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建立完整網站課程揭露頁草稿，清楚區分課程開發、核定及招生狀態。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正式頁面須依每門課核定資料逐欄更新，並留存發布、變更與下架紀錄。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先看頁首狀態，再核對課程卡、權益資訊與發布狀態欄。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本文件是網站內容範本；目前沒有可引用的協會已核定課程、招生頁或公開網址。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本文件對應的查核重點：客戶提出的課程需求的相關表單 （文件），而揭露的呈現方式， 可以為EDM、海報、網站網頁等方式加以呈現。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本文件需補的真實欄位：正式課程名稱、核定狀態、招生條件、費用、退費、師資、時程、個資告知與網站網址。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一、頁首狀態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課程資訊｜開發中，尚未招生。以下為內容架構範本；課程資料、審查狀態、招生條件與聯絡方式待協會依正式文件核定。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二、頁面完整文案（待核定）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關於本會｜本會以健康教育及傳統整復推拿技術為核心，依實際市場需求評估多元課程。課程規劃須完成需求、師資、教材、資源、學習評量與安全界線檢核，並依權責核定後公告。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課程方向｜健康教育；傳統整復推拿技術相關學習；其他經需求調查與可行性評估後核定的課程。列出方向不代表目前已開課或招生。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單一課程卡｜正式名稱：[待核定]；課程狀態：[待核定]；對象及資格：[待核定]；學習目標：[待核定]；內容、時數及方式：[待核定]；師資、地點、期間：[待核定]；費用、優惠、退費及名額：[待核定]；招生／詢問：[待核定]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報名前請確認｜查看課程審查及招生狀態、適用條件、費用與退費方式、學習評量及聯絡管道。未公開或仍標示待核定的資料，不作為招生承諾。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安全與資料保護｜課程內容和實作須遵守適用規範、告知與安全措施。不得將課程描述為醫療服務或宣稱治療效果。蒐集資料前須提供經核定的個資告知；不要求填寫與受理無關的敏感資訊。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三、網站發布版本紀錄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版次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發布／變更日期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網址／頁面位置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審核人／依據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草稿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未發布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開發中／尚未招生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課程核定及公開欄位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網站頁面覆核與發布紀錄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課程變更／下架及通知紀錄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網站課程揭露頁完整內容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