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目前共142份Word文件；截至2026年9月29日，已建立80份可編輯工作稿（待補真實原始資料或本會核定），62份尚未開始；28份「其他」需求另列，不計入142份。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80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80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62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知識管理社群討論_完整工作稿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神秘客實地稽核（外部稽核）課後機制等_完整工作稿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品質不良率下降統計表_完整工作稿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建立目標客戶及學員滿意度調查機制（系統及流程_分析報告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問卷調查等顯示目標客戶及學員認為訓練有達成能_分析報告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執行目標客戶及學員滿意度調查及分析（系統及流_分析報告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提出目標客戶及學員對訓練達能力提升之說明（學_分析報告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指導學員參加技能競賽獲獎_完整工作稿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證照獲取率_分析報告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提出目標客戶及學員對訓練達組織績效改善之說明_分析報告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社群網站知識討論區，人員使用網站頻率高_分析報告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提出目標客戶及學員對訓練達特殊績效之說明（社_完整工作稿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輔導考照及學員回訓率持續提高_分析報告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目標市場及顧客價值均有提升，然而未有具體紀錄_可直接使用成品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提出心得與知識分享執行成效（系統及流程面）_分析報告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口頭說明學員訓後就業狀況，但未有具體紀錄及評_可直接使用成品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學員考照通過率有增加，但未有具體紀錄及評量_可直接使用成品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有具體紀錄可辨識目標市場及顧客價值均有部份提_可直接使用成品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相關證據顯示有初步訓練成果，且有部份佐證資料_分析報告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提出學員滿意度、考試測驗或心得報告（學習技能_分析報告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提出課後追蹤調查與分析結果、證照通過情形（學_分析報告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部份會員透過訓練後，事業成就上突破原有格局_分析報告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企業主雇用結訓後學員，肯定機構訓練的成效_完整工作稿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部份學員能運用所學於職務中_分析報告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進行訓後薪資調查，部份訓後學員微幅調薪_分析報告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有量化之效益可呈現目標市場及顧客價值均有一定_分析報告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相關證據顯示個人訓練後之績效改善成果_分析報告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提出市場競爭力、營業額、工作流程、成本控制或_分析報告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學員訓後創業案例_分析報告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