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83B63"/>
          <w:sz w:val="40"/>
        </w:rPr>
        <w:t>課程產品及流程檢討分析報告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58718A"/>
          <w:sz w:val="19"/>
        </w:rPr>
        <w:t>社團法人屏東縣原始點關懷協會｜可編輯工作稿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用可查證資料檢視課程產品與辦理流程，找出差距並留下改善追蹤。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指定檢討範圍與資料期間後，依表填入實際數據、判讀、原因與改善證據。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先看資料完整性表，再看差距分析與改善追蹤表。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目前未附課程辦理、學員回饋或成效數據；不得把空表寫成已完成檢討。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本文件對應的查核重點：課程產品及流程的檢討分析。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本文件需補的真實欄位：實際課程與檢討期間、原始數據、回饋資料、分析人員、日期及改善證據位置。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一、檢討範圍與判讀原則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本報告用於檢查課程產品與服務流程是否符合需求、目標是否清楚、資料是否完整，以及需要哪些改善。每次檢討請先填範圍與資料期間；沒有可查證資料時，結論欄填「待取得原始證據」，不得推論成效。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  <w:cantSplit/>
        </w:trPr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檢討基本資料</w:t>
            </w:r>
          </w:p>
        </w:tc>
        <w:tc>
          <w:tcPr>
            <w:tcW w:type="dxa" w:w="75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填寫內容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課程／產品名稱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[待補：實際課程或產品]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檢討範圍與期間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[待補：起訖及納入項目]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資料來源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[待補：課程文件、回饋或流程紀錄]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檢討人與覆核人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[待補：姓名／角色]</w:t>
            </w:r>
          </w:p>
        </w:tc>
      </w:tr>
      <w:t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資料是否完整</w:t>
            </w:r>
          </w:p>
        </w:tc>
        <w:tc>
          <w:tcPr>
            <w:tcW w:type="dxa" w:w="75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□完整　□部分缺漏　□尚未取得；說明：[待補]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二、資料完整性檢查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  <w:cantSplit/>
        </w:trPr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資料類型</w:t>
            </w:r>
          </w:p>
        </w:tc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是否取得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期間／範圍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缺漏與處理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課程目標與設計文件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實際辦理與流程紀錄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學員回饋或需求資料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評量與追蹤資料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□是　□否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三、課程與流程差距分析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檢討面向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核對標準／目標</w:t>
            </w:r>
          </w:p>
        </w:tc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實際資料與來源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差距／原因</w:t>
            </w:r>
          </w:p>
        </w:tc>
        <w:tc>
          <w:tcPr>
            <w:tcW w:type="dxa" w:w="187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5"/>
              </w:rPr>
              <w:t>判讀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需求符合度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[待補：需求證據]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學習目標與內容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[待補：核定設計]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流程與資源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[待補：應有流程]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評量與回饋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[待補：方法及標準]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訓後追蹤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[待補：追蹤方法]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□符合 □待查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計算方式（有完整數據時才使用）：差距＝實際值－目標值；改善率＝（改善後－改善前）÷改善前。改善前數值為零或資料不可比時，應說明原因，不直接計算百分比。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四、改善措施與再驗證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  <w:cantSplit/>
        </w:trPr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改善事項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原因與作法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</w:t>
            </w:r>
          </w:p>
        </w:tc>
        <w:tc>
          <w:tcPr>
            <w:tcW w:type="dxa" w:w="129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期限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  <w:keepNext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再驗證方式／結果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[待補：優先差距]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[待補：處理步驟]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[待補：後續資料]</w:t>
            </w:r>
          </w:p>
        </w:tc>
      </w:tr>
      <w:t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[待指派]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[待核定]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五、檢討結論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依本次實際資料填寫：主要發現＿＿＿＿；資料限制＿＿＿＿；是否調整課程或流程＿＿＿＿；決定依據與紀錄位置＿＿＿＿。資料不足時，本欄保持待補。</w:t>
      </w:r>
    </w:p>
    <w:p>
      <w:pPr>
        <w:pStyle w:val="Heading2"/>
        <w:keepNext/>
      </w:pPr>
      <w:r>
        <w:rPr>
          <w:rFonts w:ascii="Microsoft JhengHei" w:hAnsi="Microsoft JhengHei" w:eastAsia="Microsoft JhengHei"/>
        </w:rPr>
        <w:t>查核證據與核定資料</w:t>
      </w:r>
    </w:p>
    <w:p>
      <w:pPr>
        <w:keepLines/>
      </w:pPr>
      <w:r>
        <w:rPr>
          <w:rFonts w:ascii="Microsoft JhengHei" w:hAnsi="Microsoft JhengHei" w:eastAsia="Microsoft JhengHei"/>
        </w:rPr>
        <w:t>原始資料：課程設計與流程、需求或回饋、改善及再驗證等原始資料［待補］；檔名與頁次：[待補]；覆核角色與日期：[待補]；核定人、日期及依據：[待核定／待補]。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課程產品及流程檢討分析報告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