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網站課程揭露頁完整內容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建立完整網站課程揭露頁草稿，清楚區分課程開發、核定及招生狀態。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正式頁面須依每門課核定資料逐欄更新，並留存發布、變更與下架紀錄。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先看頁首狀態，再核對課程卡、權益資訊與發布狀態欄。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本文件是網站內容範本；目前沒有可引用的協會已核定課程、招生頁或公開網址。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本文件對應的查核重點：客戶提出的課程需求的相關表單 （文件），而揭露的呈現方式， 可以為EDM、海報、網站網頁等方式加以呈現。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本文件需補的真實欄位：正式課程名稱、核定狀態、招生條件、費用、退費、師資、時程、個資告知與網站網址。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一、頁首狀態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課程資訊｜開發中，尚未招生。以下為內容架構範本；課程資料、審查狀態、招生條件與聯絡方式待協會依正式文件核定。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二、頁面完整文案（待核定）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關於本會｜本會以健康教育及傳統整復推拿技術為核心，依實際市場需求評估多元課程。課程規劃須完成需求、師資、教材、資源、學習評量與安全界線檢核，並依權責核定後公告。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課程方向｜健康教育；傳統整復推拿技術相關學習；其他經需求調查與可行性評估後核定的課程。列出方向不代表目前已開課或招生。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單一課程卡｜正式名稱：[待核定]；課程狀態：[待核定]；對象及資格：[待核定]；學習目標：[待核定]；內容、時數及方式：[待核定]；師資、地點、期間：[待核定]；費用、優惠、退費及名額：[待核定]；招生／詢問：[待核定]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報名前請確認｜查看課程審查及招生狀態、適用條件、費用與退費方式、學習評量及聯絡管道。未公開或仍標示待核定的資料，不作為招生承諾。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安全與資料保護｜課程內容和實作須遵守適用規範、告知與安全措施。不得將課程描述為醫療服務或宣稱治療效果。蒐集資料前須提供經核定的個資告知；不要求填寫與受理無關的敏感資訊。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三、網站發布版本紀錄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版次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發布／變更日期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網址／頁面位置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審核人／依據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草稿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未發布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開發中／尚未招生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課程核定及公開欄位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網站頁面覆核與發布紀錄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課程變更／下架及通知紀錄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網站課程揭露頁完整內容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