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學員訓練及訓練機構事業發展相關的證明_可直接使用成品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以可追溯紀錄證明學員訓練與協會事業發展目標之間的關聯。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從核定策略開始，連到需求、課程、學員紀錄、評量、角色應用及組織成果；每一段均附原始證據。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先看追溯鏈，再看個案／班級登錄欄及第三方查證欄。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未提供本會實際課程、學員、訓後應用或事業成果紀錄；本件為可直接填用的證據建檔範本。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本文件對應的查核重點：學員訓練及訓練機構事業發展相關的證明。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本文件需補的真實欄位：核定策略、實際班級、去識別化學員名冊、出席／評量、職務或應用、成果數據及第三方證明。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一、證明邏輯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核定事業發展目標 → 可查證的訓練需求 → 核定課程與學習目標 → 實際學員參與及評量 → 訓後職務／服務應用 → 可比較的組織結果 → 覆核及改善。僅有課程名稱或出席紀錄，不足以單獨證明訓練促成事業成果。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二、班級與學員訓練追溯表（去識別化）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班級代碼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課程／核定版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期間／範圍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去識別人數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評量／完成證據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責任證據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三、訓練與事業發展連結表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核定發展目標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訓練回應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學員能力／職務應用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結果指標與期間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[引用核定策略及版本]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[課程、學習目標]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[依真實追蹤填列]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[定義分母、期間及口徑]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[來源與覆核人]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[第二項目標，如適用]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四、第三方佐證／學員授權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真實填寫方式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第三方名稱及關係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[實際單位；未取得不得填]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驗證事項與方法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[訪談／文件／職務紀錄；說明範圍]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日期、聯絡及可公開範圍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[待填；先取得授權]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原始證明位置與完整性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[檔名、頁次、保管位置]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學員去識別／同意情形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[依核定個資及授權程序填寫]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五、證據包檢核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策略及目標有核定版本與日期。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班級、學員數、出席及評量分母一致且可重算。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學員身份以代碼呈現；公開前完成必要授權。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訓後應用與組織結果有來源、期間、責任人及限制說明。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任何未取得的第三方證明保持「待取得」，不以此範本冒充實際證明。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核定事業發展目標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學員訓練與評量原始紀錄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訓後應用／第三方查證資料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學員訓練及訓練機構事業發展相關的證明_可直接使用成品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