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before="0" w:after="100"/>
      </w:pPr>
      <w:r>
        <w:rPr>
          <w:rFonts w:ascii="Microsoft JhengHei" w:hAnsi="Microsoft JhengHei" w:eastAsia="Microsoft JhengHei"/>
          <w:b/>
          <w:color w:val="183B63"/>
          <w:sz w:val="36"/>
        </w:rPr>
        <w:t>公開公布訓練機構年度訓練課程_完整工作稿</w:t>
      </w:r>
    </w:p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形成年度訓練課程公開清冊，並在未核定前清楚標示開發狀態。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逐課核對需求、課程審查、時數、師資、費用及招生狀態後，才發布正式版。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先看目前可公開狀態，再看年度課程候選清冊及發布檢核。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本會未提供已核定年度課程、日期、師資、費用或招生紀錄；下表為開發規劃欄，不是已開課清單。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本文件對應的查核重點：公開公布訓練機構年度訓練課程。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本文件需補的真實欄位：年度決議、課程設計與核定、師資、期程、地點、費用、招生名額及主管機關審查資料。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一、公開狀態聲明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截至本工作稿製作時，以下課程均未取得可供本表填列的本會核定與招生資料。對外使用前，應將每一項改為「已核定且開放」「已核定待招生」或「開發中／尚未招生」等經覆核的真實狀態。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二、年度課程清冊（開發欄）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課程方向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年度／期程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對象與目標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時數／方式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師資／費用／名額</w:t>
            </w:r>
          </w:p>
        </w:tc>
        <w:tc>
          <w:tcPr>
            <w:tcW w:type="dxa" w:w="12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狀態</w:t>
            </w:r>
          </w:p>
        </w:tc>
      </w:tr>
      <w:t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健康教育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[依需求調查填列]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開發中／尚未招生</w:t>
            </w:r>
          </w:p>
        </w:tc>
      </w:tr>
      <w:t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傳統整復推拿技術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[依需求與職能填列]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開發中／尚未招生</w:t>
            </w:r>
          </w:p>
        </w:tc>
      </w:tr>
      <w:t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其他市場需求課程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[確認需求後填列]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[待調查及核定]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未列入招生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三、單一課程公開資料卡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8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公開欄位</w:t>
            </w:r>
          </w:p>
        </w:tc>
        <w:tc>
          <w:tcPr>
            <w:tcW w:type="dxa" w:w="61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正式資料（逐課填寫）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課程正式名稱／課程代碼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課程審查或核准狀態／文號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[待取得；不得推定]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日期、時數、地點及授課方式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對象、資格與學習目標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師資及教材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費用、優惠、退費與名額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報名／詢問方式與資料使用說明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非醫療界線與安全提醒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依核定課程內容及適用規範覆核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四、公開版本發布檢查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課程資料與核定文件逐欄一致。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未核定事項不得以預計日期、師資或費用寫成確定資訊。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公開版本保留發布日期、網址／頁面位置及核准人。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課程變更或停辦時，留存舊版、更新時間及通知紀錄。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年度訓練計畫及決議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逐課核定與師資資料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發布版本及變更紀錄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1"/>
        <w:keepNext/>
      </w:pPr>
      <w:r>
        <w:t>年度課程公開資訊清冊與發布架構</w:t>
      </w:r>
    </w:p>
    <w:p>
      <w:pPr>
        <w:spacing w:after="80"/>
      </w:pPr>
      <w:r>
        <w:t>目前沒有可引用的協會年度核定課程、師資、日期、費用或招生紀錄。本文件是公開清冊工作稿；未完成逐課核定與覆核的項目只能標示開發中，不得放入對外招生區。</w:t>
      </w:r>
    </w:p>
    <w:p>
      <w:pPr>
        <w:pStyle w:val="Heading2"/>
        <w:keepNext/>
        <w:pageBreakBefore/>
      </w:pPr>
      <w:r>
        <w:t>發布前公開資訊查核清單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3384"/>
        <w:gridCol w:w="2592"/>
        <w:gridCol w:w="1944"/>
      </w:tblGrid>
      <w:tr>
        <w:trPr>
          <w:tblHeader w:val="true"/>
        </w:trPr>
        <w:tc>
          <w:tcPr>
            <w:tcW w:type="dxa" w:w="165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資訊項目</w:t>
            </w:r>
          </w:p>
        </w:tc>
        <w:tc>
          <w:tcPr>
            <w:tcW w:type="dxa" w:w="338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每門課須填的正式內容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核對依據／來源</w:t>
            </w:r>
          </w:p>
        </w:tc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缺漏時處置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名稱與狀態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正式課名、課程代碼、年度、核定狀態、是否開放招生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核定課程清冊／決議版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標記待核定；不列入可報名清單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目標與內容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目標對象、資格、可觀察學習目標、課程大綱、評量方式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核定課程計畫／評量規準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退回補正；不以概括口號代替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時間與方式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日期、時數、地點、授課／實作方式、名額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核定排程、場地及師資確認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未定欄位明確標示；不得預告為確定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費用與權益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費用、優惠、付款、退費及異議管道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經核定價格及適用規則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不得自行填價格或承諾優惠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師資與聯絡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講師資格／介紹、聯絡窗口、報名或詢問方式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授課同意及正式聯絡資訊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無來源或授權不公開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安全與隱私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安全界線、需告知事項、資料使用與聯絡政策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課程審查及已核定告知版本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完成覆核後才發布</w:t>
            </w:r>
          </w:p>
        </w:tc>
      </w:tr>
    </w:tbl>
    <w:p>
      <w:pPr>
        <w:pStyle w:val="Heading2"/>
        <w:keepNext/>
      </w:pPr>
      <w:r>
        <w:t>年度清冊狀態與更新規則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2880"/>
        <w:gridCol w:w="2520"/>
        <w:gridCol w:w="2088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狀態值（提案）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可使用條件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公開方式</w:t>
            </w:r>
          </w:p>
        </w:tc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版次／留存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開發中／尚未招生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尚未完成逐課核定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只作內部規劃；不得接收報名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保留內部稿及待補欄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已核定／待招生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課程內容、資源與核定完成，招生尚未開放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可依核定文字標示待公告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留核定依據與預計發布版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開放報名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所有公開資訊、名額、費用及聯絡已核對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清楚展示報名期限、條件與權益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記錄URL／頁次、版本及發布日期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暫停／額滿／結束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變更或停止已有正式決定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即時更新頁面並標示新狀態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保存變更前版本、通知及時間</w:t>
            </w:r>
          </w:p>
        </w:tc>
      </w:tr>
    </w:tbl>
    <w:p>
      <w:pPr>
        <w:pStyle w:val="Heading2"/>
        <w:keepNext/>
        <w:pageBreakBefore w:val="0"/>
      </w:pPr>
      <w:r>
        <w:t>課程頁／EDM資訊架構草圖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3096"/>
        <w:gridCol w:w="2880"/>
        <w:gridCol w:w="2160"/>
      </w:tblGrid>
      <w:tr>
        <w:trPr>
          <w:tblHeader w:val="true"/>
        </w:trPr>
        <w:tc>
          <w:tcPr>
            <w:tcW w:type="dxa" w:w="14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區塊順序</w:t>
            </w:r>
          </w:p>
        </w:tc>
        <w:tc>
          <w:tcPr>
            <w:tcW w:type="dxa" w:w="309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公開區塊內容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資料來源／連結</w:t>
            </w:r>
          </w:p>
        </w:tc>
        <w:tc>
          <w:tcPr>
            <w:tcW w:type="dxa" w:w="216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發布檢核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 頁首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年度清冊名稱、適用年度、資料更新日期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核定版次與更新紀錄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年度及版次可回查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 課程列表／卡片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課名、狀態、對象、目標、日期、時數、地點、費用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逐課核定課程資料卡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沒有核定課程時明示目前無可報名項目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 課程詳情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大綱、師資、名額、評量、實作／安全說明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核定課程計畫與師資資料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逐欄一致，不擴大承諾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 權益與聯絡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費用、退費、優惠、報名／詢問、異議管道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已核定規則及正式聯絡資料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資料使用說明與連結已測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 變更紀錄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新增、修訂、暫停、下架及通知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發布檔案、截圖／網址、版本紀錄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保留時間、責任角色與舊版</w:t>
            </w:r>
          </w:p>
        </w:tc>
      </w:tr>
    </w:tbl>
    <w:p>
      <w:pPr>
        <w:spacing w:after="80"/>
      </w:pPr>
      <w:r>
        <w:t>此表是可編輯的版面架構，不代表已公開頁面。發布後另填發布管道、網址／位置、版本、日期、核准依據及覆核角色；沒有公開網址或實際清冊時維持待補。</w:t>
      </w:r>
    </w:p>
    <w:p>
      <w:pPr>
        <w:pStyle w:val="Heading2"/>
        <w:keepNext/>
        <w:pageBreakBefore w:val="0"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公開公布訓練機構年度訓練課程。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逐課核定課程計畫、師資／資源、年度清冊、發布版本與變更紀錄（待取得）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課名、目標、內容、資格、時地、時數、費用、權益、聯絡、發布證據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目前無可核實年度課程或公開頁面；清冊資料欄位待正式來源填入。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證據位置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檔名、頁次／欄位、保存位置：[待填]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覆核角色、日期、核對結論：[待補／待核定]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公開公布訓練機構年度訓練課程_完整工作稿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