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訓練需求與職能需求調查計畫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調查方案、可直接填用問卷及分析紀錄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訓練課程計畫配合客戶及受訓者需求、職能需求的調查規劃的證明。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先核定調查對象、期間、工具及個資告知，再收集客戶與潛在受訓者需求；分析後區分訓練與非訓練問題。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調查計畫欄、問卷題目、資料分析表及課程決策欄。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實際市場訪談／問卷、受訪者名冊或抽樣來源、日期、回收與分析原始資料、核定紀錄。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一、調查目的與界線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本計畫用來蒐集客戶、潛在受訓者或其他經核定對象的工作任務、學習需求、能力差距及參與條件，作為課程設計參考。調查尚未實施；本稿不代表已有市場結果、受訓者名單或課程決策。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調查健康教育或傳統整復推拿相關需求時，問題限於一般知識、技能學習、安全操作及非醫療界線；不蒐集診斷、病史或非必要敏感資料。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二、調查計畫待核定欄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04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規劃項目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調查目的及決策問題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[待填：想確認的客戶／受訓者需求及決策用途]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對象及名冊來源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[待填：實際存在的對象類型、來源、納入／排除條件]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期間、管道及工具版本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[待核定：開始／結束日、面談／紙本／線上、問卷版次]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邀請方式及回覆處理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[待填：邀請流程、拒答／缺答紀錄及回覆期限]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個資告知與資料管理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[待核定：目的、必要欄位、保存位置、存取權及保存期限]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分析、複核及決策功能</w:t>
            </w:r>
          </w:p>
        </w:tc>
        <w:tc>
          <w:tcPr>
            <w:tcW w:type="dxa" w:w="77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[待核定：承辦與複核功能、報告核定及課程決策方式]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三、訓練需求問卷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填答說明：請依實際工作或學習情況選答。量表題可用「1 非常不同意／不需要、2 不同意／較不需要、3 普通、4 同意／需要、5 非常同意／非常需要、N/A 不適用」。量表定義及使用方式須在施測前核定。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7344"/>
        <w:gridCol w:w="201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題號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問題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填答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目前的工作或服務任務中，是否有需要補強的知識或技能？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能否說明最需要改善的一項工作情境或服務任務？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哪些能力對完成該任務最重要？請說明原因。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是否需要加強健康教育資訊的理解、說明及自我照護界線？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是否需要學習傳統整復推拿相關技術的安全原則及非醫療界線？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2 3 4 5 N/A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希望以何種練習或教材方式學習？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[開放填答／可複選]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希望評量能如何呈現是否學會？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8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參與訓練可能遇到哪些時間、交通、設備或可近性限制？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9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若有課後複習或學習支持，哪些方式較可行？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10</w:t>
            </w:r>
          </w:p>
        </w:tc>
        <w:tc>
          <w:tcPr>
            <w:tcW w:type="dxa" w:w="73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除上述內容外，還有哪些工作相關能力或多元訓練需求？</w:t>
            </w:r>
          </w:p>
        </w:tc>
        <w:tc>
          <w:tcPr>
            <w:tcW w:type="dxa" w:w="20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[開放填答]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四、資料品質與分析方法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分析項目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方法與限制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邀請與回收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記錄邀請數、完成數、有效數及缺答；回收率＝完成問卷數／實際邀請數。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邀請 [ ]；完成 [ ]；有效 [ ]；待查核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量表題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列有效樣本數、各選項分布及集中／分歧情形；不得只用平均掩蓋差異。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開放題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以主題分類並保留不同意見；去除可識別資訊，保留編碼及核對紀錄。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[待實際資料分析]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需求排序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依重要性、工作關聯、安全要求、急迫性及可行性整理；排序理由須可回查。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訓練或非訓練處理</w:t>
            </w:r>
          </w:p>
        </w:tc>
        <w:tc>
          <w:tcPr>
            <w:tcW w:type="dxa" w:w="60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區分能力缺口與流程、設備、制度、資源或管理問題。</w:t>
            </w:r>
          </w:p>
        </w:tc>
        <w:tc>
          <w:tcPr>
            <w:tcW w:type="dxa" w:w="266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[待審查]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五、分析報告與決策紀錄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056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調查範圍、工具與資料期間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[待補；附核定版及原始資料位置]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資料品質與限制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[待補；缺答、樣本偏差、邀請範圍及限制]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主要需求與證據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[待補；各需求需能回查題目、訪談或原始紀錄]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職能需求與訓練建議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[待補；說明需求如何對應能力差距與學習目標]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非訓練改善事項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[待補；流程、資源或服務調整建議]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審查決策及後續追蹤</w:t>
            </w:r>
          </w:p>
        </w:tc>
        <w:tc>
          <w:tcPr>
            <w:tcW w:type="dxa" w:w="70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[待補；核定功能、日期、負責功能及追蹤方式]</w:t>
            </w:r>
          </w:p>
        </w:tc>
      </w:tr>
    </w:tbl>
    <w:p>
      <w:pPr>
        <w:spacing w:after="20" w:before="0" w:line="192" w:lineRule="auto"/>
      </w:pP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對應查核項目：訓練課程計畫配合客戶及受訓者需求、職能需求的調查規劃的證明。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六、需求調查結果、分群限制與課程決策閉環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本文件是客戶及潛在受訓者需求調查方案。沒有實際回覆時只保留問卷及分析欄；不得把問題設計、空白欄或少數意見說成需求結論。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調查構面／題目ID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有效作答數／分母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結果／差異與限制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需求或能力差距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課程／非訓練決定與證據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工作任務及能力需求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[待實測；列缺答與分群範圍]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健康教育核心方向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[待實測；不推論醫療需求]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傳統整復推拿技術核心方向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[待實測；維持安全及非醫療界線]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其他多元課程需求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[只按真實回覆與資源判斷]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[待分析]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[待審議]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結果指標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計算口徑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資料品質／解釋限制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有效回覆率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有效問卷份數 ÷ 實際邀請數；分母需同一邀請範圍。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記錄拒答、重複、缺答及排除理由。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需求平均分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有效量表分數總和 ÷ 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僅適用同一量尺；列各選項分布及樣本數。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高需求比例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事前定義為高需求的分數人數 ÷ 該題有效作答數。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門檻需事前核定；不可事後挑門檻。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覆蓋率／差距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收到有效資料的預定對象數 ÷ 預定涵蓋對象數；差距依目標口徑計。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說明母體、抽樣、樣本不足與代表性限制。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分群僅採事前核定、非識別且樣本足夠的欄位；可能識別個人或資料不足時標 N/A 並說明。每項課程決定須保留採納／未採納理由、責任功能、期限及下一次驗證資料。追溯：需求題目 → 原始回覆 → 統計口徑 → 能力差距 → 課程設計決定 → 後續驗證。</w:t>
      </w:r>
    </w:p>
    <w:p>
      <w:pPr>
        <w:keepNext/>
        <w:jc w:val="center"/>
      </w:pPr>
      <w:r>
        <w:rPr>
          <w:rFonts w:ascii="Microsoft JhengHei" w:hAnsi="Microsoft JhengHei"/>
          <w:b/>
          <w:sz w:val="20"/>
        </w:rPr>
        <w:t>圖表架構｜訓練需求定期趨勢圖（空白架構）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623560" cy="2374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3_訓練需求趨勢圖_空白架構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439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訓練需求與職能需求調查計畫</dc:title>
  <dc:subject>訓練課程計畫配合客戶及受訓者需求、職能需求的調查規劃的證明。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