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訓練方案系統設計檢討與成效評估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設計回顧、成效判定及改善紀錄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針對訓練方案的系統設計能適時檢討及改善，執行後有良好效果。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以已核定的目標、方法、資源、評量和實際資料檢查系統設計；只有對照事先核定的判準及足夠原始證據後，才能判定效果。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系統檢討架構、成效證據表、判定規則及改善閉環。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實際核定課程方案、實際執行資料、評量工具、學員評量／回饋、缺失與改善後證據。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「執行後有良好效果」是待證明事項。本稿僅提供檢討與評量框架，沒有填入課程、評分、成效或改善結果。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一、系統設計檢討範圍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系統設計成效檢討流程：核定設計目標與判準 → 對照執行資料及分母 → 檢查差異、缺值與限制 → 判讀需求／設計／執行／追蹤原因 → 指定改善責任與期限 → 同口徑再驗證。資料不足時列待查，不下成效結論。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88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系統環節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檢討問題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依據與證據定位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需求與目標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需求來源是否可靠；目標是否回應差距並可觀察？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[問卷／訪談、分析、目標版次]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課程及方法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單元、方法、時程、教材是否支援目標？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[核定課程方案、教案及教材]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師資與對象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師資條件、學員條件及學習支持是否合適？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[實際資格核驗及遴選資料]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資源及安全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場地、設備、資料管理與安全控制是否可用？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[實際檢核及異常處理紀錄]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評量與資料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評量能否對應目標；資料是否完整、可追溯？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[工具、分母分子、原始資料及複核]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改善與追蹤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是否依證據決定改善並在後續確認？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[決議、變更版次、後續追蹤資料]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二、成效判定原則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先核定目標、衡量方法、資料來源、納入條件及接受判準，再蒐集成效資料。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區分投入、課程完成、學習評量、工作應用及其他後續結果，不以滿意度或單一個案推定全面成效。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說明分母、缺失、配對方式、工具限制及可能偏差；不得只呈現有利結果。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若樣本或證據不足，結論列待補或限制，不以「良好」代替資料。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健康教育與傳統整復推拿訓練只評估學習目標與安全界線，不據此推論醫療效果。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三、系統設計檢討與效果證據表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2520"/>
        <w:gridCol w:w="25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目標／判準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設計及實際資料來源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分析方式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結果與限制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四、檢討決議與成效結論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設計版本、執行範圍與期間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[待補；對照正式核定與實際執行資料]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符合／未符合／無法判定的項目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[逐項列判準、證據、樣本及結論理由]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成效結論與限制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[待完成分析後填寫；不預先標示良好]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改善決策、責任功能與期限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[待審查／核定]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下次檢討條件及附件索引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[待補；確保可追溯至原始證據]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對應查核項目：針對訓練方案的系統設計能適時檢討及改善，執行後有良好效果。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2–3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五、效果分析公式、判定規則與改善驗證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「執行後有良好效果」是需由實際資料支持的結論。本工具不預填成果；成效標準要在執行前核定。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目標／指標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基準／目標／接受判準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實際值／分子分母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差距及原因階段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限制／結論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改善／責任／再驗證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學習目標達成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[事前核定工具與門檻]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[需求／設計／執行／追蹤]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任務應用追蹤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[期間、對象及核定判準]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[自陳與佐證分開]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系統設計適切性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[檢核項目與核定門檻]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[有證據的項數／應檢數]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[樣本與資料限制]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差距＝實績－事前核定目標。達成率＝達標且具有效證據的數量 ÷ 有效評估數量；需列缺考、未追蹤及無效紀錄。不同年度或版本不可直接比較時，說明工具與母體差異。沒有對照或足夠資料時，不宣稱因果或全面效果。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問題／改善來源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可驗證改變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下次資料與比較方式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結案覆核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[原始發現ID]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[課程／流程／工具變更]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[同口徑的後續資料]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系統設計版本與目標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實際受檢課程／方案、版次、目標及核定來源可辨識。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□不適用；方案／決議ID：[待填]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執行資料與分母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工具、時點、樣本、有效數、缺失及原始證據可回查；不得把空白模板當實績。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□不適用；原件／分母表：[待填]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差距與原因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逐項區分需求、設計、執行、追蹤或資料限制；結果只及於資料支持範圍。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□不適用；分析表：[待填]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改善決定與責任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記錄採納／未採納理由、責任功能、期限、核定與資源安排。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□不適用；決議／追蹤：[待填]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改善效果驗證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設定同口徑下一次資料、指標與判定條件；未取得後續資料前不稱改善有效。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□不適用；再驗證來源：[待填]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訓練方案系統設計檢討與成效評估</dc:title>
  <dc:subject>針對訓練方案的系統設計能適時檢討及改善，執行後有良好效果。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