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訓練評估方法與成效指標對照表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目標、工具、證據、公式、判準與追蹤欄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定義課程目標、評量方法、成效指標、計算口徑、接受判準及原始證據位置；本件是 0039 審查會議紀錄的評量工具配套，不是會議紀錄。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先由課程規劃審查確認目標與接受判準，之後依核定工具收集真實資料；每項結論須保留分母、缺漏、來源與限制。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指標定義、工具與時間點、計算口徑、接受標準欄及實際結果空白紀錄。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核定課程目標、正式評量工具、審查決議、實際學員資料、原始評量表及後續追蹤。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一、使用規則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本表把課程學習目標連到評量方法與可查核證據。指標名稱及判準須由課程規劃審查後核定；目前未取得實際課程、工具或結果，因此所有數據欄保持空白。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對應表作為評量規劃依據，不是實際成果報告。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若使用前後測，須記錄配對條件、工具版次、缺考及無效資料處理。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若使用觀察清單，須定義觀察情境、觀察者及判定規則。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標準未事前核定或資料不足時，只能列為待判定，不得補造或事後改標準。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二、學習目標與評量方法對照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評量設計流程：課程目標 → 可觀察指標 → 工具與時點 → 原始資料及分母 → 計算與判定門檻 → 結果限制及判讀 → 改善決定 → 同口徑複核。接受標準須事前核定；未取得資料時保留空白。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預定學習目標（待課程核定）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可觀察指標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方法／工具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時間與證據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能說明課程核心知識及適用界線。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對情境題或口頭說明依規準判讀正確性。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情境題／結構式問答；工具版次待核定。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訓前基線、訓後評量；保留作答及評分規準。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能依核定步驟完成指定練習任務。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觀察清單逐項記錄動作步驟及安全控制。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示範／工作樣本評量；不作療效判定。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練習評量時點待核定；保存觀察表及複核。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能辨識需停止、詢問或轉介的情境。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情境中能指出界線、風險與適當處理。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案例判斷題／情境演練；不收集個人病史。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訓後或情境演練；保存題目、答案及規準。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能將學習內容用於經確認的工作任務。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依追蹤規準記錄實際運用、條件與限制。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追蹤表／工作樣本；須取得適當同意。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追蹤時間待核定；保存可回查佐證。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三、計算口徑與接受判準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592"/>
        <w:gridCol w:w="2376"/>
        <w:gridCol w:w="1800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指標／公式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分母及資料品質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接受判準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結果欄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前後評量變化：有效配對者訓後分數－同一人訓前分數；可另呈現分布。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只納入工具一致且可配對的有效紀錄；列出未配對及缺考數。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[待審查會議核定標準及缺漏處理]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任務表現達標比例：依規準達標人數／有完整觀察紀錄人數。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記錄觀察者、情境、有效紀錄及未評人數。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[待依課程風險與任務核定]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界線情境正確判讀比例：依核定答案規準正確作答數／有效作答數。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題目、答案及判讀規準同版；說明無效作答處理。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工作應用追蹤：依核定規準完成應用項目數／實際完成追蹤數。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區分自陳與可核驗證據；列追蹤未回覆與期間限制。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[待核定；不可推論醫療效果或全面成效]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四、實際評量與證據索引表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728"/>
        <w:gridCol w:w="2088"/>
        <w:gridCol w:w="2232"/>
        <w:gridCol w:w="216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課程／工具版次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日期／評量時點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分子／分母／缺漏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結果及判讀限制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五、檢討與改善閉環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880"/>
        <w:gridCol w:w="2376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發現與證據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原因判讀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改善決議及責任功能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後續驗證條件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核定關聯：評量工具與接受標準決議應能回查實際課程規劃審查紀錄；目前無已確認會議紀錄或正式接受標準。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六、目標覆蓋、證據追溯與版本核對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每個課程目標均須有對應工具、時點、判準及資料來源；不完整者先補設計，不以平均分掩蓋缺項。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目標ID／原文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指標及核定標準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工具／時點／版本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實際資料及分母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結果／限制／證據位置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覆核／決議ID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目標覆蓋率＝具備核定評量工具、判準、時點及證據欄位的課程目標數 ÷ 全部核定課程目標數。沒有目標或目標數為 0 時填不適用；此覆蓋率不等於學員達標率。接受標準及工具版次應連到 0039 會議的實際決議ID；沒有決議時標待核定。</w:t>
      </w:r>
    </w:p>
    <w:p>
      <w:pPr>
        <w:pStyle w:val="Heading2"/>
      </w:pPr>
      <w:r>
        <w:t>課程單元與評量時程對照</w:t>
      </w:r>
    </w:p>
    <w:p>
      <w:r>
        <w:t>此表供課程規劃審查時逐單元確認評量安排；實際工具、時點及判準須依核定方案填入。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單元／時程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學習目標ID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可觀察指標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工具／時點／版次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接受判準／證據來源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</w:tr>
    </w:tbl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核定課程目標與來源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課程及目標版本已回連至實際審查決議；未核定目標維持待定。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□不適用；來源／決議ID：[待填]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目標、工具、時點與判準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每個目標對應可觀察指標、工具版次、評量時點及事前核定接受標準。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□不適用；工具／標準：[待填]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資料品質與公式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分子、分母、缺考、缺值、配對條件及計算口徑完整；結果可追到原始資料。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□不適用；原始表／公式：[待填]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結果限制與解釋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不以滿意度或平均數取代目標達成；明列樣本、工具、外推及非醫療界線。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□不適用；分析／限制：[待填]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改善及複核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改善決定、責任、期限、核定及下一次可比較驗證均有欄位。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□不適用；改善追蹤：[待填]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