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能力標準與來源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目前可核驗證據／狀態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差距與風險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改善／合作／複評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