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課程規劃與設計審查會議紀錄空白表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供實際會議後填寫｜非已召開會議紀錄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課程規劃會議紀錄展現訓練課程設計流程，擬定訓練評估方法並作為訓練成效評估的依據，且有佐證資料可查。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會議實際召開後，填入真實日期、出席者、議程、討論、決議與附件；會前不得預填出席、意見或決議。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會議基本資料、設計流程審查議程、評量方法決議及佐證附件索引。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真實會議時間地點、出席簽到／參與紀錄、核對文件版本、討論內容、決議及核定證明。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AF5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空白紀錄表｜目前沒有可核實的本次會議日期、出席者或決議；未召開前不得作為會議紀錄或核定證明。</w:t>
            </w:r>
          </w:p>
        </w:tc>
      </w:tr>
    </w:tbl>
    <w:p>
      <w:pPr>
        <w:spacing w:after="10" w:line="168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一、會議基本資料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84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實際會議後填寫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會議名稱／類型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[待填；說明課程需求、設計或審查範圍]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日期、時間及地點／方式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[待填真實資訊]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召集功能及紀錄功能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[待填實際參與人員或功能]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出席、列席及缺席情形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[附簽到或可回查的參與紀錄；不得預填]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利益關係揭露及處理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[待填；有關係者及處理方式]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審查課程／方案版本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[待填文件名稱、版次及會前送審時間]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二、課程設計流程審查議程</w:t>
      </w:r>
    </w:p>
    <w:p>
      <w:pPr>
        <w:keepLines/>
      </w:pPr>
      <w:r>
        <w:rPr>
          <w:rFonts w:ascii="Microsoft JhengHei" w:hAnsi="Microsoft JhengHei"/>
          <w:b/>
          <w:color w:val="1F4E79"/>
          <w:sz w:val="20"/>
        </w:rPr>
        <w:t>流程表示（待核定／依實際資料填記）</w:t>
      </w:r>
    </w:p>
    <w:p>
      <w:pPr>
        <w:keepLines/>
      </w:pPr>
      <w:r>
        <w:rPr>
          <w:rFonts w:ascii="Microsoft JhengHei" w:hAnsi="Microsoft JhengHei"/>
          <w:b w:val="0"/>
          <w:sz w:val="20"/>
        </w:rPr>
        <w:t>課程規劃審查流程：確認會議範圍及版本 → 檢視需求與職能 → 檢視目標、內容、方式及資源 → 擬定評量工具與接受標準 → 記錄異議及採納／未採納理由 → 指派責任與期限 → 核定或列待辦。未具備原始資料時不得預填出席、意見或決議。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065392"/>
            <wp:docPr id="1" name="0039_CourseDesignFlow_R01" descr="課程設計流程圖工作架構，包含需求、目標、單元資源、評量證據、審查核定、執行蒐證、成效分析、改善再驗證；明示尚未核定或執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_DESIGN_FLOWCHART_WORKING_R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65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b/>
          <w:sz w:val="18"/>
        </w:rPr>
        <w:t>課程設計流程圖｜工作架構；未核定、未執行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824"/>
        <w:gridCol w:w="3600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議題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應檢視資料／問題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實際討論、意見及決議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需求與職能差距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需求來源、範圍、限制、任務與職能標準。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學習目標與單元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每個目標如何回應需求並由單元支援？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方法與時程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方法、練習、時程及資源是否可行？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師資與學員條件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遴選條件及資格如何核驗？需要何種支持？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教材、場地與設備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版本、授權、環境及安全條件是否具備？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評量方法與依據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評量項目、時間、工具、公式、分母及接受判準為何？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資料保存及追蹤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原始紀錄保存位置、存取功能及後續追蹤方式為何？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三、評量方法決議紀錄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520"/>
        <w:gridCol w:w="3024"/>
        <w:gridCol w:w="2736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目標／指標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工具與時點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計算／判讀及接受標準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決議與待辦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[工具版次、訓前／訓後或追蹤]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[方法及核定標準]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[決議／待辦]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[工具版次、訓前／訓後或追蹤]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[方法及核定標準]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[決議／待辦]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[工具版次、訓前／訓後或追蹤]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[方法及核定標準]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[決議／待辦]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四、決議、待辦及附件索引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4320"/>
        <w:gridCol w:w="2304"/>
        <w:gridCol w:w="2736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項次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決議／待辦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責任功能與期限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完成證據位置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[會後填寫；不得先填]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[會後填寫；不得先填]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[會後填寫；不得先填]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5256"/>
        <w:gridCol w:w="3888"/>
      </w:tblGrid>
      <w:tr>
        <w:trPr>
          <w:tblHeader w:val="true"/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附件／版本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名稱及檔案位置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檢視結果／備註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A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[課程設計流程／方案版次]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B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[需求與職能分析資料]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C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[評量方法與指標對照表]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D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[簽到、會後核定及其他佐證]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20" w:before="0" w:line="192" w:lineRule="auto"/>
      </w:pP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紀錄覆核功能：[待填]　覆核日期：[待填]　正式保存位置：[待填]。會議紀錄僅能在實際會議後完成，須與原始參與及決議資料一致。</w:t>
      </w: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對應查核項目：課程規劃會議紀錄展現訓練課程設計流程，擬定訓練評估方法並作為訓練成效評估的依據，且有佐證資料可查。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3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五、逐議題審議、異議處理與會後追蹤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本表只在實際課程審查會議後填寫。會前可列「預定議題」，不得預寫出席、意見、核准或決議。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議題／會前版本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資料與依據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意見／異議及來源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決議與未採納理由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責任功能／期限／驗證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需求及職能差距：[待填]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[來源、期間、範圍與限制]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[會後照實填；保留不同意見]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[採納／未採納及理由]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學習目標與課程方法：[待填]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[方案版次及目標—方法關聯]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評量方法及接受標準：[待填]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[工具、時間點、分母與計算口徑]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師資、學員、教材、環境與風險：[待填]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[原件／查核表位置]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</w:trPr>
        <w:tc>
          <w:tcPr>
            <w:tcW w:type="dxa" w:w="5004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會議結論欄</w:t>
            </w:r>
          </w:p>
        </w:tc>
        <w:tc>
          <w:tcPr>
            <w:tcW w:type="dxa" w:w="5004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實際會後填寫</w:t>
            </w:r>
          </w:p>
        </w:tc>
      </w:tr>
      <w:tr>
        <w:trPr>
          <w:trHeight w:val="720" w:hRule="atLeast"/>
        </w:trPr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未解問題／不得往下走條件</w:t>
            </w:r>
          </w:p>
        </w:tc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[列缺件、責任功能及解除條件]</w:t>
            </w:r>
          </w:p>
        </w:tc>
      </w:tr>
      <w:tr>
        <w:trPr>
          <w:trHeight w:val="720" w:hRule="atLeast"/>
        </w:trPr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核准狀態／權責依據</w:t>
            </w:r>
          </w:p>
        </w:tc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[只依實際章程授權與原始決議填寫]</w:t>
            </w:r>
          </w:p>
        </w:tc>
      </w:tr>
      <w:tr>
        <w:trPr>
          <w:trHeight w:val="720" w:hRule="atLeast"/>
        </w:trPr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簽到、紀錄覆核與保存</w:t>
            </w:r>
          </w:p>
        </w:tc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[簽到或參與原件、覆核者、日期、保存位置]</w:t>
            </w:r>
          </w:p>
        </w:tc>
      </w:tr>
      <w:tr>
        <w:trPr>
          <w:trHeight w:val="720" w:hRule="atLeast"/>
        </w:trPr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會後跟催與效果驗證</w:t>
            </w:r>
          </w:p>
        </w:tc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[責任人、期限、完成證據及回看方式]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本會議紀錄與 0040 評量方法及成效指標對照表分工：本件保存實際審議、意見、異議及決議；0040 保存指標定義、公式、工具、資料欄位及實際評量證據。未召開會議時兩者均不得被當成已核定的證明。</w:t>
      </w:r>
    </w:p>
    <w:p>
      <w:pPr>
        <w:pStyle w:val="Heading2"/>
      </w:pPr>
      <w:r>
        <w:t>課程單元與時程審查紀錄</w:t>
      </w:r>
    </w:p>
    <w:p>
      <w:r>
        <w:t>於實際會議中逐項核對課程版本；未召開前不預填出席、意見或決定。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單元／順序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預定時段／時數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目標／內容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方法／評量與證據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會議意見／決議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[依課程草案]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[會後填寫；附議題及版本]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[依課程草案]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[會後填寫；附議題及版本]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[依課程草案]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[會後填寫；附議題及版本]</w:t>
            </w:r>
          </w:p>
        </w:tc>
      </w:tr>
    </w:tbl>
    <w:p>
      <w:pPr>
        <w:pStyle w:val="Heading2"/>
        <w:keepNext/>
        <w:pageBreakBefore/>
      </w:pPr>
      <w:r>
        <w:t>I08-E03 課程方案會議—意見—決議追溯表</w:t>
      </w:r>
    </w:p>
    <w:p>
      <w:pPr>
        <w:keepNext/>
        <w:spacing w:after="80"/>
      </w:pPr>
      <w:r>
        <w:t>僅於實際開會後記錄日期、參與角色、會前資料、意見、異議、決議、責任及附件；會前不得預填出席或決議。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會議日期、參與角色與範圍</w:t>
            </w:r>
          </w:p>
        </w:tc>
        <w:tc>
          <w:tcPr>
            <w:tcW w:type="dxa" w:w="3336"/>
            <w:vAlign w:val="center"/>
          </w:tcPr>
          <w:p>
            <w:r>
              <w:t>以簽到或可回查紀錄確認是否召開、參與者角色及審議範圍。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□不適用；日期／簽到／版本：[待填]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會前資料與方案版本</w:t>
            </w:r>
          </w:p>
        </w:tc>
        <w:tc>
          <w:tcPr>
            <w:tcW w:type="dxa" w:w="3336"/>
            <w:vAlign w:val="center"/>
          </w:tcPr>
          <w:p>
            <w:r>
              <w:t>列明需求、課程方案、時程、評量工具及附件的名稱與版本。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□不適用；資料清單／位置：[待填]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意見、異議與資料依據</w:t>
            </w:r>
          </w:p>
        </w:tc>
        <w:tc>
          <w:tcPr>
            <w:tcW w:type="dxa" w:w="3336"/>
            <w:vAlign w:val="center"/>
          </w:tcPr>
          <w:p>
            <w:r>
              <w:t>保留不同意見、資料來源及採納／不採納理由。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□不適用；會議原始紀錄：[待填]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決議、責任與期限</w:t>
            </w:r>
          </w:p>
        </w:tc>
        <w:tc>
          <w:tcPr>
            <w:tcW w:type="dxa" w:w="3336"/>
            <w:vAlign w:val="center"/>
          </w:tcPr>
          <w:p>
            <w:r>
              <w:t>逐案記錄決議或未決、授權依據、責任功能、期限與停下條件。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□不適用；決議／追蹤表：[待填]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簽認、附件與後續驗證</w:t>
            </w:r>
          </w:p>
        </w:tc>
        <w:tc>
          <w:tcPr>
            <w:tcW w:type="dxa" w:w="3336"/>
            <w:vAlign w:val="center"/>
          </w:tcPr>
          <w:p>
            <w:r>
              <w:t>核對簽認、附件索引、保存位置、版本及下次驗證方式。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□不適用；簽認／附件／證據：[待填]</w:t>
            </w:r>
          </w:p>
        </w:tc>
      </w:tr>
    </w:tbl>
    <w:p>
      <w:pPr>
        <w:pStyle w:val="Heading2"/>
        <w:keepNext/>
      </w:pPr>
      <w:r>
        <w:t>覆核與待辦追蹤（實際完成後填寫）</w:t>
      </w:r>
    </w:p>
    <w:p>
      <w:pPr>
        <w:keepNext/>
        <w:spacing w:after="80"/>
      </w:pPr>
      <w:r>
        <w:t>本欄只記錄實際核對、審議或執行後可回查的事項；尚未完成時保留待填，不代表已核定或已發生。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覆核欄位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填寫／判讀規則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紀錄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實際會議日期、版本及出席證據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會後依簽到或可回查紀錄填實際日期、版本、出席角色；未開會留白。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議題、意見、異議與未採納理由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保留各方意見、異議、採納或未採納理由及其資料依據。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決議、責任功能及完成期限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逐項記錄決議、責任功能、期限與完成條件；會前不得預填決議。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簽認、附件索引與保存位置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列簽認、附件名稱、保存位置與可回查索引。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</w:tbl>
    <w:p>
      <w:pPr>
        <w:spacing w:after="80"/>
      </w:pPr>
      <w:r>
        <w:t>以下為可直接使用的補充工作表。只填入可回查來源或實際紀錄；尚未取得或核定的內容維持待補。</w:t>
      </w:r>
    </w:p>
    <w:p>
      <w:pPr>
        <w:pStyle w:val="Heading2"/>
      </w:pPr>
      <w:r>
        <w:t>需求—職能—目標—單元—教法—評量—證據矩陣</w:t>
      </w:r>
    </w:p>
    <w:p>
      <w:pPr>
        <w:spacing w:after="80"/>
      </w:pPr>
      <w:r>
        <w:t>以需求 ID 串接課程設計、評量和證據；來源或核定資料未取得時維持待補。</w:t>
      </w:r>
    </w:p>
    <w:p>
      <w:pPr>
        <w:spacing w:after="80"/>
      </w:pPr>
      <w:r>
        <w:rPr>
          <w:rFonts w:ascii="Microsoft JhengHei" w:hAnsi="Microsoft JhengHei" w:eastAsia="Microsoft JhengHei"/>
        </w:rPr>
        <w:t>目標覆蓋率＝有對應評量工具及判準的核定目標數 ÷ 全部核定目標數 × 100%；待核定目標不計入，分母為 0 時列 N/A。此比率只反映設計涵蓋，不代表學員達標或訓練有效。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需求來源／ID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職能／指標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目標／ID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單元／順序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教法／教材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評量／判準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證據／位置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[需求來源／對象待補]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[目標ID與可觀察結果待核定]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[單元名稱／順序待填]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[教學活動／教材待填]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[評量工具／判準待核定]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[實施後填證據名稱、日期、路徑]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[需求來源／對象待補]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[目標ID與可觀察結果待核定]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[單元名稱／順序待填]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[教學活動／教材待填]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[評量工具／判準待核定]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[實施後填證據名稱、日期、路徑]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課程規劃與設計審查會議紀錄空白表</dc:title>
  <dc:subject>課程規劃會議紀錄展現訓練課程設計流程，擬定訓練評估方法並作為訓練成效評估的依據，且有佐證資料可查。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