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課程資源評估採購簽約及履約管理檢討表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I10-E02｜指標 10｜文件 0047｜草案 R03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記錄近年對課程資源評估、採購、簽約及後續管理的檢討發現、原因、改善措施與效果驗證。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先看期間與來源、歷年登錄表、改善追蹤和指標口徑。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實際期間、採購案件、簽約／履約資料、檢討決議及改善驗證原件。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草案 R03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一、檢討目的與涵蓋範圍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本工作表規劃如何定期檢視課程資源的評估、採購、簽約及後續管理，記錄問題、原因、改善決定與效果驗證。官方要求提及近年檢討改善；本稿沒有填入任何年度、採購案件或既有改善成果。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7488"/>
      </w:tblGrid>
      <w:tr>
        <w:trPr>
          <w:tblHeader w:val="true"/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檢討設定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待填內容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檢討期間與頻率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待本會核定；列明實際涵蓋日期及理由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範圍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課程評估、資源採購、簽約、驗收、履約、續用及改善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資料提供角色及資料源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待填；索引到實際文件、系統或訪談原件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判定及核定權責</w:t>
            </w:r>
          </w:p>
        </w:tc>
        <w:tc>
          <w:tcPr>
            <w:tcW w:type="dxa" w:w="74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待填；依本會核定權限，不由本稿預設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二、輸入資料與分析項目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816"/>
        <w:gridCol w:w="2232"/>
        <w:gridCol w:w="230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流程階段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建議檢視資訊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實際證據／期間</w:t>
            </w:r>
          </w:p>
        </w:tc>
        <w:tc>
          <w:tcPr>
            <w:tcW w:type="dxa" w:w="230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分析結果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需求與評估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規格完整性、必要資格驗證、評選標準是否事前訂定。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r>
              <w:t>待填；以案件ID連結文件0046評選紀錄及原始需求／期間。</w:t>
            </w:r>
          </w:p>
        </w:tc>
        <w:tc>
          <w:tcPr>
            <w:tcW w:type="dxa" w:w="230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採購與簽約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權限核准、程序完整、文件一致性、變更及付款依據。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0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交付與驗收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交付品質、期程、缺失、補正及使用者回饋。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0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後續管理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履約問題、改善追蹤、續用依據或停止合作原因。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0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紀錄及控制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案件檔案完整性、簽核、檢索、保存及利益衝突處理。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30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三、近年檢討登錄表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613"/>
        <w:gridCol w:w="1800"/>
        <w:gridCol w:w="1728"/>
        <w:gridCol w:w="1944"/>
        <w:gridCol w:w="1699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年度／期間</w:t>
            </w:r>
          </w:p>
        </w:tc>
        <w:tc>
          <w:tcPr>
            <w:tcW w:type="dxa" w:w="161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案件或流程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發現與證據ID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原因／風險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核定改善及責任</w:t>
            </w:r>
          </w:p>
        </w:tc>
        <w:tc>
          <w:tcPr>
            <w:tcW w:type="dxa" w:w="169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成效證據／結論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61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69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61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69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61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69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四、改善措施及效果驗證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1944"/>
        <w:gridCol w:w="2232"/>
        <w:gridCol w:w="1512"/>
        <w:gridCol w:w="2016"/>
        <w:gridCol w:w="1080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改善編號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根因及基準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措施／預期變化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責任／期限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驗證資料與判定</w:t>
            </w:r>
          </w:p>
        </w:tc>
        <w:tc>
          <w:tcPr>
            <w:tcW w:type="dxa" w:w="10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狀態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0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0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只有在有基準、實施紀錄及後續資料時，才能判定改善有效。無資料、尚未到驗證期或未核定措施，應如實標註，不填為完成或有效。</w:t>
      </w: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五、趨勢指標（依實際資料填列）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024"/>
        <w:gridCol w:w="1656"/>
        <w:gridCol w:w="1008"/>
        <w:gridCol w:w="1440"/>
        <w:gridCol w:w="1008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指標</w:t>
            </w:r>
          </w:p>
        </w:tc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分子／分母及期間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資料位置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本期</w:t>
            </w:r>
          </w:p>
        </w:tc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前期／趨勢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覆核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評選資料完整率</w:t>
            </w:r>
          </w:p>
        </w:tc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合格案件完整檔案數 ÷ 應建檔案件數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驗收缺失改善率</w:t>
            </w:r>
          </w:p>
        </w:tc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已驗證完成改善項數 ÷ 到期改善項數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履約達成率</w:t>
            </w:r>
          </w:p>
        </w:tc>
        <w:tc>
          <w:tcPr>
            <w:tcW w:type="dxa" w:w="302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完成且驗證履約項目 ÷ 應完成項目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  <w:tc>
          <w:tcPr>
            <w:tcW w:type="dxa" w:w="10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近年檢討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期間、實際案件、來源原件、發現與根因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目前未提供；待原始紀錄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改善與驗證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措施核定、責任期限、實施證據及效果檢驗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目前未提供；本稿不宣稱已改善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檢討承辦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覆核人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核定權責者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相關文件能記錄近年來對於課程之評估、採購、簽約與後續管理作業的檢討及改善。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課程資源評估採購簽約及履約管理檢討表</dc:title>
  <dc:subject>相關文件能記錄近年來對於課程之評估、採購、簽約與後續管理作業的檢討及改善。</dc:subject>
  <dc:creator>社團法人屏東縣原始點關懷協會</dc:creator>
  <cp:keywords>TTQS; 工作稿; 待核定; 待原始資料</cp:keywords>
  <dc:description>0047 R03: explicit package-level cross-reference to document 0046 for candidate-specific comparison records; no association facts or outcomes added.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