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師資教材及合作廠商評選紀錄表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I10-E01｜指標 10｜文件 0046｜草案 R05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依事前訂定之資格、品質、價格與風險標準，記錄候選比較、利益揭露、審查決定及後續驗收索引。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先看事前標準、候選原始證據、評分理由、迴避及核准欄。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候選人／廠商真實資歷、報價、權限核准、契約與驗收原件。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>
              <w:t>草案 R05</w:t>
            </w: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一、使用說明與資源需求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每一資源需求及評選案件各填一份。適用於內部或外聘講師、教材及合作廠商；不適用類別填「不適用」並說明。空白列不是候選人或廠商，禁止預填分數或決議。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128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案件欄位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填寫內容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課程／需求編號與版本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資源類型及需求原因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□講師 □教材 □合作廠商 □其他；用途及課程目標待填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規格與必要資格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待填；至少列出必要條件、驗證方式及不合格處理規則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預算來源／核定權限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待填；核定前不得承諾採購、聘任或支出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評選標準、權重、日期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待填；須於接收或比較候選結果前訂定並留證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二、資格與候選資料核對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232"/>
        <w:gridCol w:w="2592"/>
        <w:gridCol w:w="1944"/>
        <w:gridCol w:w="1728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候選編號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資格／文件來源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必要條件逐項核對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缺件／風險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審查結論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候選 A（待填）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待填原始文件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候選 B（待填）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待填原始文件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候選 C（待填）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待填原始文件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三、事前評分標準與比較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181"/>
        <w:gridCol w:w="2131"/>
        <w:gridCol w:w="2131"/>
        <w:gridCol w:w="2117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評估項目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權重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A 分數／證據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B 分數／證據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C 分數／證據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資格及需求符合性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內容品質與適切性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交付／教學／支援能力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成本與條件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風險、保密與履約可行性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合計與排名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合計權重 100%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待計算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待計算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待計算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尺度建議：1 無法滿足且風險高；2 部分符合、需重大補正；3 符合基本要求；4 符合且有優點；5 高度符合且有可核驗佐證。加權分＝評分×權重；總分＝各項加權分合計。必要資格不合格者不得以總分抵銷。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四、利益關係揭露與審查紀錄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376"/>
        <w:gridCol w:w="2736"/>
        <w:gridCol w:w="2952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審查者角色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是否有關係／利益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揭露內容／日期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迴避或覆核措施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952"/>
        <w:gridCol w:w="3096"/>
        <w:gridCol w:w="216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討論事項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比較依據與意見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選擇／未選理由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決議／核准證據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候選比較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價格或例外事項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迴避、異議或補件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五、採購、聘用及履約追蹤欄位</w:t>
      </w:r>
    </w:p>
    <w:p>
      <w:pPr/>
      <w:r>
        <w:t>履約達成率＝已完成且經驗收驗證的履約KPI數 ÷ 應完成履約KPI數。須記錄統計期間、未完成原因及原始驗收證據；尚無契約／交付紀錄或分母未核實時標「待資料／不適用」，不填零。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20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項目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待填欄位／核驗證據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核准與採購／聘任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核定人、日期、預算、採購或聘任依據、原件位置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契約／訂單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文件編號、雙方、範圍、交付、付款、保密及變更條款；無原件不填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驗收／交付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規格、實際交付、差異、補正、驗收者及日期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履約管理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品質、時效、支援、缺失與改善追蹤；附來源及統計期間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歸檔索引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評選資料、原始報價或資歷、會議紀錄、核准及契約位置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六、評選案件結案與歸檔完整性檢核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040"/>
        <w:gridCol w:w="1944"/>
        <w:gridCol w:w="1224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檢核資料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應有原件／核對內容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證據編號／位置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覆核狀態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需求及規格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課程需求、必要條件、驗收標準及預算權限依據。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候選來源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取得方式、候選資格原件及補件往返紀錄。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事前評選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已核定的評分標準、權重、版本及訂定時間。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審查與利益揭露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實際評分理由、意見、異議、迴避及核定原件。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採購或聘任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核准、訂單／契約、價格與雙方簽署原件。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交付及履約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驗收、缺失補正、履約評估及改善追蹤。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待核對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官方依據與真實資料狀態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依據：TTQS 人才發展品質管理系統《查核佐證文件資料表－訓練機構版》第 3 頁；官方勾選要求：「完整文書手冊與紀錄分析相關資料（具體明確紀錄展現課程設計時，有適當的流程進行師資、教材或合作廠商評估選擇，且流程應有適當的辦法進行評估、採購、簽約及後續管理作業流程）。」本稿提供可填寫的訪談／評選工具，不是本會已執行的訪談、統計、評選或採購紀錄；目前實際資料、原始附件及證據位置待補核。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同指標歷史文件僅供表單欄位脈絡參考；本空表不代表任何候選者或評選已存在。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師資教材及合作廠商評選紀錄表</dc:title>
  <dc:subject>完整文書手冊與紀錄分析相關資料（具體明確紀錄展現課程設計時，有適當的流程進行師資、教材或合作廠商評估選擇，且流程應有適當的辦法進行評估、採購、簽約及後續管理作業流程）。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