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30"/>
      </w:pPr>
      <w:r>
        <w:rPr>
          <w:rFonts w:ascii="Microsoft JhengHei" w:hAnsi="Microsoft JhengHei" w:eastAsia="Microsoft JhengHei"/>
          <w:b/>
          <w:color w:val="183B63"/>
          <w:sz w:val="37"/>
        </w:rPr>
        <w:t>業主學員及職能需求連結課程計畫表</w:t>
      </w:r>
    </w:p>
    <w:p>
      <w:pPr>
        <w:keepNext/>
        <w:spacing w:after="60"/>
      </w:pPr>
      <w:r>
        <w:rPr>
          <w:rFonts w:ascii="Microsoft JhengHei" w:hAnsi="Microsoft JhengHei" w:eastAsia="Microsoft JhengHei"/>
          <w:b w:val="0"/>
          <w:color w:val="245A81"/>
          <w:sz w:val="18"/>
        </w:rPr>
        <w:t>I11-E01｜指標 11｜文件 0049｜草案 R03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工作稿｜尚待填入真實原始資料及完成本會審議核定；不表示課程已核定、會議已召開、採購已發生、訪談已執行或已取得成果。</w:t>
            </w:r>
          </w:p>
        </w:tc>
      </w:tr>
    </w:tbl>
    <w:p>
      <w:pPr>
        <w:spacing w:after="6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8453"/>
      </w:tblGrid>
      <w:tr>
        <w:trPr>
          <w:tblHeader w:val="true"/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快速閱讀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內容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文件用途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將需求來源、學員需要與職能差距追溯至課程目標、單元、評量、核定、執行及回饋。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評核焦點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先看需求—目標—單元—評量—成果證據追溯矩陣。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已知範圍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社團法人屏東縣原始點關懷協會；協會方向依使用者指定：以健康教育及傳統整復推拿技術為核心，並保留依實際市場需求發展多元課程的空間。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正式使用前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真實業主／學員調查、職能分析、核定課程計畫、執行及評量資料。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文件管制欄位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016"/>
        <w:gridCol w:w="2448"/>
        <w:gridCol w:w="381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文件編號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版次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狀態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待編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>
              <w:t>草案 R03</w:t>
            </w: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未核定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一、需求蒐集與課程規劃目的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本計畫表以需求來源、學員特性及職能要求為起點，將已核實資料逐項轉成課程目標、單元與評量。需逐課程使用；本稿不指定已核定課程，也不把協會核心方向等同於已完成的市場調查。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7272"/>
      </w:tblGrid>
      <w:tr>
        <w:trPr>
          <w:tblHeader w:val="true"/>
          <w:cantSplit/>
        </w:trPr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規劃欄位</w:t>
            </w:r>
          </w:p>
        </w:tc>
        <w:tc>
          <w:tcPr>
            <w:tcW w:type="dxa" w:w="72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待填內容及證據要求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需求單位／課程對象</w:t>
            </w:r>
          </w:p>
        </w:tc>
        <w:tc>
          <w:tcPr>
            <w:tcW w:type="dxa" w:w="72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待填；委託單位或市場群組須有來源與日期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訓練需求與工作情境</w:t>
            </w:r>
          </w:p>
        </w:tc>
        <w:tc>
          <w:tcPr>
            <w:tcW w:type="dxa" w:w="72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待填；附訪談、問卷、工作資料或正式需求原件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受訓者先備條件與差異</w:t>
            </w:r>
          </w:p>
        </w:tc>
        <w:tc>
          <w:tcPr>
            <w:tcW w:type="dxa" w:w="72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待填；使用真實需求資料，不預設人數或背景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職能／能力需求與差距</w:t>
            </w:r>
          </w:p>
        </w:tc>
        <w:tc>
          <w:tcPr>
            <w:tcW w:type="dxa" w:w="72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待填；說明資料來源及差距判定方法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課程定位與目標</w:t>
            </w:r>
          </w:p>
        </w:tc>
        <w:tc>
          <w:tcPr>
            <w:tcW w:type="dxa" w:w="72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待填；可依健康教育、傳統整復推拿技術或經驗證的其他市場需求規劃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規劃版本與狀態</w:t>
            </w:r>
          </w:p>
        </w:tc>
        <w:tc>
          <w:tcPr>
            <w:tcW w:type="dxa" w:w="72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待填；規劃中、送審、核定或修訂，附狀態依據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二、需求—職能—課程追溯矩陣</w:t>
      </w:r>
    </w:p>
    <w:p>
      <w:pPr>
        <w:jc w:val="center"/>
        <w:spacing w:before="20" w:after="40"/>
      </w:pPr>
      <w:r>
        <w:rPr>
          <w:b/>
          <w:sz w:val="17"/>
          <w:rFonts w:eastAsia="Microsoft JhengHei"/>
        </w:rPr>
        <w:t>圖1｜需求至課程成果追溯鏈</w:t>
      </w:r>
    </w:p>
    <w:p>
      <w:pPr>
        <w:spacing w:before="20" w:after="40"/>
      </w:pPr>
      <w:r>
        <w:rPr>
          <w:sz w:val="17"/>
          <w:rFonts w:eastAsia="Microsoft JhengHei"/>
        </w:rPr>
        <w:t>各節點以同一需求ID或證據ID串接；內容須依核定課程及原始資料填列。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真實需求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職能差距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課程目標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單元設計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評量證據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訓後回饋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1800"/>
        <w:gridCol w:w="1800"/>
        <w:gridCol w:w="1656"/>
        <w:gridCol w:w="1728"/>
        <w:gridCol w:w="1800"/>
      </w:tblGrid>
      <w:tr>
        <w:trPr>
          <w:tblHeader w:val="true"/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需求ID／來源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學員／業主需求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職能或差距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課程目標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單元／產出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評量與證據ID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三、課程計畫摘要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888"/>
        <w:gridCol w:w="3096"/>
      </w:tblGrid>
      <w:tr>
        <w:trPr>
          <w:tblHeader w:val="true"/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計畫項目</w:t>
            </w:r>
          </w:p>
        </w:tc>
        <w:tc>
          <w:tcPr>
            <w:tcW w:type="dxa" w:w="38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待填內容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連結之需求／職能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課程目標與可觀察成果</w:t>
            </w:r>
          </w:p>
        </w:tc>
        <w:tc>
          <w:tcPr>
            <w:tcW w:type="dxa" w:w="38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課程單元、內容與順序</w:t>
            </w:r>
          </w:p>
        </w:tc>
        <w:tc>
          <w:tcPr>
            <w:tcW w:type="dxa" w:w="38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時數、教學方法及教材</w:t>
            </w:r>
          </w:p>
        </w:tc>
        <w:tc>
          <w:tcPr>
            <w:tcW w:type="dxa" w:w="38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評量方法、標準及通過判定</w:t>
            </w:r>
          </w:p>
        </w:tc>
        <w:tc>
          <w:tcPr>
            <w:tcW w:type="dxa" w:w="38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安全、設備及非醫療表述界線</w:t>
            </w:r>
          </w:p>
        </w:tc>
        <w:tc>
          <w:tcPr>
            <w:tcW w:type="dxa" w:w="38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執行、回饋及成果資料規劃</w:t>
            </w:r>
          </w:p>
        </w:tc>
        <w:tc>
          <w:tcPr>
            <w:tcW w:type="dxa" w:w="38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  <w:pageBreakBefore w:val="1"/>
      </w:pPr>
      <w:r>
        <w:rPr>
          <w:rFonts w:ascii="Microsoft JhengHei" w:hAnsi="Microsoft JhengHei" w:eastAsia="Microsoft JhengHei"/>
          <w:b/>
          <w:color w:val="183B63"/>
          <w:sz w:val="25"/>
        </w:rPr>
        <w:t>四、核定、執行及回饋連結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5472"/>
        <w:gridCol w:w="2880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關卡</w:t>
            </w:r>
          </w:p>
        </w:tc>
        <w:tc>
          <w:tcPr>
            <w:tcW w:type="dxa" w:w="54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應留存真實資料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狀態／檔案位置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課程設計審查</w:t>
            </w:r>
          </w:p>
        </w:tc>
        <w:tc>
          <w:tcPr>
            <w:tcW w:type="dxa" w:w="54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版本、意見處理、修訂差異及核定紀錄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正式核定</w:t>
            </w:r>
          </w:p>
        </w:tc>
        <w:tc>
          <w:tcPr>
            <w:tcW w:type="dxa" w:w="54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權責人、日期、核定版本及簽核原件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執行紀錄</w:t>
            </w:r>
          </w:p>
        </w:tc>
        <w:tc>
          <w:tcPr>
            <w:tcW w:type="dxa" w:w="54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實際班次、講師、學員、教材版本及出席原件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評量與回饋</w:t>
            </w:r>
          </w:p>
        </w:tc>
        <w:tc>
          <w:tcPr>
            <w:tcW w:type="dxa" w:w="54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真實評量資料、分析口徑、學員或業主回饋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差距與修訂</w:t>
            </w:r>
          </w:p>
        </w:tc>
        <w:tc>
          <w:tcPr>
            <w:tcW w:type="dxa" w:w="54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目標差距、修訂理由、責任期限及後續驗證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追溯完整率＝每一需求均有目標、單元、評量及證據位置的完整鏈條數 ÷ 需求總數。母數為零或資料未核驗時，填「不適用」或「待資料」，不得報百分比。</w:t>
      </w: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本文件專屬追溯檢核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968"/>
        <w:gridCol w:w="2808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檢核點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欄位／方法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目前狀態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業主、學員與職能需求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真實需求來源及日期、對象、職能差距和需求編號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待需求單位／學員原始調查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調查規劃連至課程計畫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需求—目標—單元—評量—執行—成果證據ID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待課程核定及執行原件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審查與核定紀錄（待填）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376"/>
        <w:gridCol w:w="3528"/>
        <w:gridCol w:w="266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姓名／職務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意見或決定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日期／簽章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擬稿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覆核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核定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依據、使用界線與真實資料升格檢核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官方查核依據：TTQS 人才發展品質管理系統《查核佐證文件資料表－訓練機構版》第 4 頁。以下欄位與流程是供本會審議使用的工作設計，不構成本會已採行、已核定或已執行的證明。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1123"/>
        <w:gridCol w:w="1512"/>
        <w:gridCol w:w="1512"/>
        <w:gridCol w:w="1656"/>
        <w:gridCol w:w="1541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查核要求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來源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本稿欄位／指標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目前結果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證據位置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覆核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訓練課程計畫配合業主、受訓者以及職能需求等調查規劃的證明。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官方查核佐證表第 4 頁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依本文件專屬追溯欄位及表單逐項核對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待取得協會原始紀錄；本稿僅提供可填寫工具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待填真實檔案名稱／位置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待填覆核者及日期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由工作稿升格為真實佐證前</w:t>
      </w:r>
    </w:p>
    <w:p>
      <w:pPr>
        <w:keepLines/>
        <w:spacing w:before="0" w:after="2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正式使用前須以本會原始資料替換空白欄位，核對人員、日期、版本及附件；完成權責審查與核定後再填正式簽核及保存位置。未發生事項不得填為已發生；涉及健康教育及傳統整復推拿內容時，維持非醫療教育表述，不宣稱診療或療效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未核定；待實際資料及簽核後更新｜第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Microsoft JhengHei" w:hAnsi="Microsoft JhengHei" w:eastAsia="Microsoft JhengHei"/>
      <w:color w:val="2436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業主學員及職能需求連結課程計畫表</dc:title>
  <dc:subject>訓練課程計畫配合業主、受訓者以及職能需求等調查規劃的證明。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