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派訓主管訓後學習成效評估表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由派訓單位主管評估學員把所學用於工作後，對工作品質、流程或服務的可觀察影響。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設定基準與觀察期間，記錄主管評分、具體例證及可能的其他影響因素；不可僅因上完課就推定成果。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先看觀察期間與比較基準，再看組織工作結果、證據、限制與改善決定。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目前沒有派訓單位、主管評估或工作成效原件。本稿不宣稱訓練已提升組織績效。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對應官方查核項目：派訓單位主管對參訓學員的學習成效評估表。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待補原始資料：派訓資料、主管原始評估、前後期間可比資料、工作證據及主管覆核紀錄。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一、評估識別與比較範圍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班次／學員或群體代碼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[待補；去識別處理]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派訓單位／主管職務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基準期間／觀察期間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[待補：說明各期間起訖]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訓練目標／工作指標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[待補：引用課程及工作資料]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可用資料來源／限制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[待補：系統、紀錄或觀察方式]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keepLines/>
        <w:pageBreakBefore/>
      </w:pPr>
      <w:r>
        <w:t>操作工具補充｜個別評估平均分與證據核對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本件是單一參訓學員的主管評估表。其功能是收集可核對的個案觀察；跨個案平均、分布或趨勢圖由獨立彙整分析文件處理，本表不放虛構圖表。</w:t>
      </w:r>
    </w:p>
    <w:p>
      <w:pPr>
        <w:pStyle w:val="Heading2"/>
        <w:keepNext/>
        <w:keepLines/>
        <w:pageBreakBefore w:val="0"/>
      </w:pPr>
      <w:r>
        <w:t>1. 個案分數計算與核對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計算項目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公式／判定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填寫欄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限制與覆核</w:t>
            </w:r>
          </w:p>
        </w:tc>
      </w:tr>
      <w:tr>
        <w:trPr>
          <w:cantSplit/>
        </w:trPr>
        <w:tc>
          <w:tcPr>
            <w:tcW w:type="dxa" w:w="2501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本表有效平均分</w:t>
            </w:r>
          </w:p>
        </w:tc>
        <w:tc>
          <w:tcPr>
            <w:tcW w:type="dxa" w:w="2501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同一個案有效的1–5分項目分數總和 ÷ 有效計分項目數。未觀察／不適用不納入。</w:t>
            </w:r>
          </w:p>
        </w:tc>
        <w:tc>
          <w:tcPr>
            <w:tcW w:type="dxa" w:w="2501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[總分] ÷ [有效項目數] = [平均分]</w:t>
            </w:r>
          </w:p>
        </w:tc>
        <w:tc>
          <w:tcPr>
            <w:tcW w:type="dxa" w:w="2501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有效項目數為0則不計算；附評分項及主管日期。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2F6FA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題項證據充分性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每個評分均連結可觀察事例及原始來源位置。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[題項ID／事例／證據ID]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只有主觀印象而無例證時標示待補，不升格為客觀成果。</w:t>
            </w:r>
          </w:p>
        </w:tc>
      </w:tr>
      <w:tr>
        <w:trPr>
          <w:cantSplit/>
        </w:trPr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改善追蹤狀態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未開始／執行中／到期待查／完成且已驗證，分開記錄。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[責任角色／期限／複查日期]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未完成或無驗證資料時不得計入完成。</w:t>
            </w:r>
          </w:p>
        </w:tc>
      </w:tr>
    </w:tbl>
    <w:p>
      <w:pPr>
        <w:pStyle w:val="Heading2"/>
        <w:keepNext/>
        <w:keepLines/>
      </w:pPr>
      <w:r>
        <w:t>2. 單份主管評估證據索引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cantSplit/>
          <w:tblHeader w:val="true"/>
        </w:trPr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評估面向／題項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主管觀察事例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資料來源／檔名／頁次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資料期間與分母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覆核狀態／限制</w:t>
            </w:r>
          </w:p>
        </w:tc>
      </w:tr>
      <w:tr>
        <w:trPr>
          <w:cantSplit/>
        </w:trPr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[引用表內面向]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[只記可觀察事實]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[待填；不適用請說明]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□已核 □待補：[原因]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□已核 □待補</w:t>
            </w:r>
          </w:p>
        </w:tc>
      </w:tr>
      <w:tr>
        <w:trPr>
          <w:cantSplit/>
        </w:trPr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□已核 □待補</w:t>
            </w:r>
          </w:p>
        </w:tc>
      </w:tr>
    </w:tbl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彙總時若要呈現平均、分布或圖表，應在下游分析文件標明母體、期間、有效樣本與計算方式；不得把單份主管表當成組織或整體課程成果。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主管評估原件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[待補／未派訓時說明]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工作指標及基準／觀察資料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其他因素與改善追蹤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主管職務／日期：[待補]；資料承辦／日期：[待補]；覆核人／日期：[待補]。</w:t>
      </w:r>
    </w:p>
    <w:p>
      <w:pPr>
        <w:pStyle w:val="Heading1"/>
        <w:keepNext/>
        <w:keepLines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二、工作結果與主管評分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評分：1＝明顯未達；2＝部分改善但仍需協助；3＝符合基本要求；4＝有穩定改善證據；5＝持續且有具體改善證據；另選未觀察／不適用。請附事實例證及來源，不以單一評分代替數據。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結果面向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基準／目標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觀察結果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評分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事實例證／資料位置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工作品質／錯誤或返工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流程時間／完成情形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安全、衛生或規範遵循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服務對象／同事回饋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知識分享／團隊應用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三、結果判讀與改善決定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是否有可比較的改善？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□有　□無　□資料不足；依據：[待補]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可能影響因素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[待補：工作內容、設備、人力、制度或其他變化]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訓練與結果的關聯判斷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[待補：只說明有證據的關聯，不作單因果宣稱]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仍需改善的差距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後續措施／責任角色／期限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複查方式與判定日期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四、統計口徑（適用時填）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計算方式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結果／分母／限制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有效回收率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有效回覆數 ÷ 可回覆且到期對象數。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[待補；列分母及未回覆]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正向評估率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選4或5人數 ÷ 該題有效回答數。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[待補；不得把未觀察納入]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前後變化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觀察期值－基準期值；不同比例另列百分點。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[待補；說明資料來源及可比性]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若樣本、期間、指標定義或資料來源不可比較，請標示「尚無法判定」，不可據此宣稱訓練造成績效變化。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派訓主管訓後學習成效評估表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