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訓後綜合檢討及管理審查會議紀錄表</w:t>
      </w:r>
    </w:p>
    <w:p>
      <w:pPr>
        <w:jc w:val="center"/>
      </w:pPr>
      <w:r>
        <w:t>社團法人屏東縣原始點關懷協會｜工作稿・真實資料待補</w:t>
      </w:r>
    </w:p>
    <w:p>
      <w:pPr>
        <w:jc w:val="center"/>
      </w:pPr>
      <w:r>
        <w:t>I15-E01｜指標 15｜工作稿 R02</w:t>
      </w:r>
    </w:p>
    <w:p>
      <w:pPr>
        <w:pStyle w:val="Heading1"/>
        <w:keepNext/>
      </w:pPr>
      <w:r>
        <w:t>30 秒先讀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先回答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本文件的操作方式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這是什麼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記錄訓後實際召開的綜合檢討或管理審查，確保證據、意見、決議、責任、期限及追蹤完整。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怎麼使用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依真實原件逐欄記錄；空白表示待補，不代表已發生。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先看哪裡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會議實際召開資料、逐案討論、異議／未採納理由、核准及後續追蹤。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正式使用前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補入真實來源、期間、責任角色及權責核定；未核實前維持工作稿。</w:t>
            </w:r>
          </w:p>
        </w:tc>
      </w:tr>
    </w:tbl>
    <w:p>
      <w:pPr>
        <w:pStyle w:val="Heading1"/>
        <w:keepNext/>
      </w:pPr>
      <w:r>
        <w:t>官方查核要求與本文件用途</w:t>
      </w:r>
    </w:p>
    <w:p>
      <w:pPr>
        <w:widowControl/>
      </w:pPr>
      <w:r>
        <w:t>訓後定期性綜合檢討或管理審查制度會議紀錄。</w:t>
      </w:r>
    </w:p>
    <w:p>
      <w:pPr>
        <w:widowControl/>
      </w:pPr>
      <w:r>
        <w:t>記錄訓後實際召開的綜合檢討或管理審查，確保證據、意見、決議、責任、期限及追蹤完整。</w:t>
      </w:r>
    </w:p>
    <w:p>
      <w:pPr>
        <w:widowControl/>
      </w:pPr>
      <w:r>
        <w:t>使用對象／時點：承辦角色於規劃、執行或檢討時填寫；覆核者依原始資料及欄位口徑核對。實際角色由協會審議指定。</w:t>
      </w:r>
    </w:p>
    <w:p>
      <w:pPr>
        <w:pStyle w:val="Heading1"/>
        <w:keepNext/>
      </w:pPr>
      <w:r>
        <w:t>1. 會議基本資料與召集依據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會議ID／類型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日期／時間／方式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主席／紀錄角色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檢討期間／課程版本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召集／權限依據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通知／議程／位置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實際召開後填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</w:pPr>
      <w:r>
        <w:t>2. 出席、列席與前置資料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角色／單位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應出席／實際出席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出席證據／時間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利益／迴避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前置資料ID／版本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閱讀狀態／缺件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依規則填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依規則填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依規則填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依規則填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依規則填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</w:pPr>
      <w:r>
        <w:t>3. 逐案討論、意見及決議</w:t>
      </w:r>
    </w:p>
    <w:p>
      <w:pPr>
        <w:widowControl/>
      </w:pPr>
      <w:r>
        <w:t>每個議題分列一筆；會議未召開前保留空白。討論內容記載意見來源與證據，不以事後摘要替代原始紀錄。未採納意見須記原因；決議須列條件、待辦、責任及期限。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議題／證據ID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期間／資料口徑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事實與不同意見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未採納理由／限制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決議／條件／狀態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責任／期限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完成證據／覆核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課程目標／執行差異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學員評量／回饋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資源／財務運用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原始憑證待填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異常／風險／安全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改善與下一次驗證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</w:tbl>
    <w:p>
      <w:pPr>
        <w:pStyle w:val="Heading1"/>
        <w:keepNext/>
      </w:pPr>
      <w:r>
        <w:t>4. 決議追蹤與結案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決議ID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責任角色／人員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期限／核定條件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執行狀態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完成證據／位置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覆核者／日期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延期／升級處理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未開始／進行中／待驗證／完成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未開始／進行中／待驗證／完成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未開始／進行中／待驗證／完成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未開始／進行中／待驗證／完成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未開始／進行中／待驗證／完成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widowControl/>
      </w:pPr>
      <w:r>
        <w:t>決議完成率＝到期且有證據完成的決議數 ÷ 檢視期間到期決議數。未到期、撤銷或延期須另列；分母為零或會議未發生時標示不適用，不填零。</w:t>
      </w:r>
    </w:p>
    <w:p>
      <w:pPr>
        <w:pStyle w:val="Heading1"/>
        <w:keepNext/>
      </w:pPr>
      <w:r>
        <w:t>5. 附件索引、核對及簽認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keepNext/>
              <w:keepLines/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附件ID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keepNext/>
              <w:keepLines/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附件／原件名稱及版本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keepNext/>
              <w:keepLines/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日期／來源／頁碼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keepNext/>
              <w:keepLines/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保存位置／權限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keepNext/>
              <w:keepLines/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與議題／決議關聯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keepNext/>
              <w:keepLines/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核對狀態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通知、簽到、資料、簡報、紀錄或核定原件</w:t>
            </w:r>
          </w:p>
        </w:tc>
        <w:tc>
          <w:tcPr>
            <w:tcW w:type="dxa" w:w="1654"/>
            <w:vAlign w:val="center"/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待取得／待核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通知、簽到、資料、簡報、紀錄或核定原件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待取得／待核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通知、簽到、資料、簡報、紀錄或核定原件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待取得／待核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通知、簽到、資料、簡報、紀錄或核定原件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待取得／待核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通知、簽到、資料、簡報、紀錄或核定原件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待取得／待核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通知、簽到、資料、簡報、紀錄或核定原件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待取得／待核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紀錄角色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姓名／職務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核對範圍／意見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日期／簽認／原件位置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紀錄者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與通知、出席、意見、決議及附件核對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待實際完成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覆核者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逐案事實、異議、期限及附件核對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待實際完成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核定者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依核定權責填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核准／退回及理由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待實際核定</w:t>
            </w:r>
          </w:p>
        </w:tc>
      </w:tr>
    </w:tbl>
    <w:p>
      <w:pPr>
        <w:pStyle w:val="Heading1"/>
        <w:keepNext/>
      </w:pPr>
      <w:r>
        <w:t>依據與真實資料界線</w:t>
      </w:r>
    </w:p>
    <w:p>
      <w:pPr>
        <w:widowControl/>
      </w:pPr>
      <w:r>
        <w:t>官方要求：訓後定期性綜合檢討或管理審查制度會議紀錄。</w:t>
      </w:r>
    </w:p>
    <w:p>
      <w:pPr>
        <w:widowControl/>
      </w:pPr>
      <w:r>
        <w:t>本文件提供可編輯的操作表與分析欄位，不代表協會已核定、已執行或已有成果。未取得的真實紀錄維持「待取得／待核定／實施後填」；不以空值推定為零、不補造人員、日期、決議、數字或第三方證明。</w:t>
      </w:r>
    </w:p>
    <w:p>
      <w:pPr>
        <w:widowControl/>
      </w:pPr>
      <w:r>
        <w:t>目前來源狀態：OFFICIAL_REQUIREMENT_ONLY_NO_REQUIREMENT_SPECIFIC_HISTORICAL_SOURCE_LOCATED</w:t>
      </w:r>
    </w:p>
    <w:p>
      <w:pPr>
        <w:pStyle w:val="Heading2"/>
        <w:keepNext/>
      </w:pPr>
      <w:r>
        <w:t>審查與版本欄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文件版次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擬稿／日期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工作稿 R02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p>
      <w:pPr>
        <w:pStyle w:val="Heading1"/>
        <w:keepNext/>
      </w:pPr>
      <w:r>
        <w:t>六、I15-E01會議紀錄真實資料升格與要求追溯檢核</w:t>
      </w:r>
    </w:p>
    <w:p>
      <w:pPr>
        <w:keepNext/>
      </w:pPr>
      <w:r>
        <w:t>本表是會議紀錄的會前/會後完整度檢核，不代表會議已召開。只有實際會議原件、出席證據、意見、決議和核定紀錄齊備後才能作為實際佐證。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直接查核面向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必須有的真實欄位／原件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本文件位置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目前狀態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覆核／證據位置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會議目的、日期與權限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會議目的/議程、真實日期/方式、召集及權限依據、會議識別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第1節、T02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待實際會議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待填原件ID與覆核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出席與前置資料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應/實到角色、簽到/出席證據、利益揭露、資料版本及缺件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第2節、T03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待實際會議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待填附件索引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討論、異議與決議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議題、資料口徑、意見來源、未採納理由、決議條件與責任期限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第3節、T04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待實際會議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逐案連結證據ID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執行追蹤與計算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決議ID、到期/完成狀態、完成證據；完成率分子/分母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第4節、T05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待決議形成後追蹤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到期決議未覆核不得計完成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簽認與附件歸檔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通知、議程、出席、前置資料、紀錄版本、核對/核定與保存路徑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第5節、T06–T07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待取得原件及簽認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待填權限/位置/覆核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官方要求與升格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訓後定期綜合檢討或管理審查會議紀錄；不以空白範本作成果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官方要求段及本表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目前只有可填表單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實際會議紀錄及核定原件待補</w:t>
            </w:r>
          </w:p>
        </w:tc>
      </w:tr>
    </w:tbl>
    <w:sectPr w:rsidR="00FC693F" w:rsidRPr="0006063C" w:rsidSect="00034616">
      <w:pgSz w:w="11906" w:h="16838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