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指標17b_考試暨實作評量紀錄</w:t>
      </w:r>
    </w:p>
    <w:p>
      <w:pPr>
        <w:jc w:val="center"/>
      </w:pPr>
      <w:r>
        <w:rPr>
          <w:b/>
          <w:color w:val="1F4E79"/>
        </w:rPr>
        <w:t>I17B-E01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3564"/>
          </w:tcPr>
          <w:p>
            <w:r>
              <w:t>0076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3564"/>
          </w:tcPr>
          <w:p>
            <w:r>
              <w:t>17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3564"/>
          </w:tcPr>
          <w:p>
            <w:r>
              <w:t>I17B-E01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3564"/>
          </w:tcPr>
          <w:p>
            <w:r>
              <w:t>6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3564"/>
          </w:tcPr>
          <w:p>
            <w:r>
              <w:t>R1／草案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3564"/>
          </w:tcPr>
          <w:p>
            <w:r>
              <w:t>2026-09-25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3564"/>
          </w:tcPr>
          <w:p>
            <w:r>
              <w:t>待協會指派／待核定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3564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6 頁「考試紀錄、學員心得報告、照片與紀錄、訓後學員職涯規劃建議表。」。其文件類型為：複合學習評估證據包（考試／心得／照片／職涯建議）。本件只回應此一證據用途；關聯文件以序號交叉引用，不重複主張其他指標的事實。</w:t>
      </w:r>
    </w:p>
    <w:p>
      <w:pPr>
        <w:pStyle w:val="Heading1"/>
        <w:keepNext/>
      </w:pPr>
      <w:r>
        <w:t>評量工具</w:t>
      </w:r>
    </w:p>
    <w:p>
      <w:pPr>
        <w:spacing w:after="100"/>
      </w:pPr>
      <w:r>
        <w:t>測驗以健康教育與傳統整復推拿安全界線為情境，包含服務範圍辨識、風險情況處置、衛生與溝通。實作觀察聚焦流程遵循、告知同意、舒適度詢問、停止條件及紀錄。</w:t>
      </w:r>
    </w:p>
    <w:p>
      <w:pPr>
        <w:spacing w:after="100"/>
      </w:pPr>
      <w:r>
        <w:t>下列 S01–S03 只是假想代碼，分數均為模擬測試值，不代表真實學員或正式評量。</w:t>
      </w:r>
    </w:p>
    <w:p>
      <w:pPr>
        <w:pStyle w:val="Heading1"/>
        <w:keepNext/>
      </w:pPr>
      <w:r>
        <w:t>結果判讀</w:t>
      </w:r>
    </w:p>
    <w:p>
      <w:pPr>
        <w:spacing w:after="100"/>
      </w:pPr>
      <w:r>
        <w:t>示例分數只能用來驗證評分表彙整公式。正式通過門檻需在開課前核定；未達門檻者的補救方式、複評日期及原始評量表須另行留存。</w:t>
      </w:r>
    </w:p>
    <w:p>
      <w:pPr>
        <w:pStyle w:val="Heading1"/>
        <w:keepNext/>
      </w:pPr>
      <w:r>
        <w:t>知識題與實作評分規準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356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項目</w:t>
            </w:r>
          </w:p>
        </w:tc>
        <w:tc>
          <w:tcPr>
            <w:tcW w:type="dxa" w:w="356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觀察／題意</w:t>
            </w:r>
          </w:p>
        </w:tc>
        <w:tc>
          <w:tcPr>
            <w:tcW w:type="dxa" w:w="356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滿分</w:t>
            </w:r>
          </w:p>
        </w:tc>
        <w:tc>
          <w:tcPr>
            <w:tcW w:type="dxa" w:w="356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判定要點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服務界線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說明教育訓練與醫療診治差異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20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不作診斷、療效承諾；知道轉介</w:t>
            </w:r>
          </w:p>
        </w:tc>
      </w:tr>
      <w:tr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安全辨識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辨識不宜進行練習的警訊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20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能停止並請示適當專業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告知同意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練習前說明內容並確認意願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20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同意可撤回、拒絕不受不利</w:t>
            </w:r>
          </w:p>
        </w:tc>
      </w:tr>
      <w:tr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流程遵循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依核定步驟完成模擬操作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25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按序完成；不擅自加力或越界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衛生與溝通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遵守清潔並詢問舒適度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15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清楚溝通且即時回應</w:t>
            </w:r>
          </w:p>
        </w:tc>
      </w:tr>
      <w:tr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模擬學員S01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知識 82；實作 18/20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—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虛構分數；僅示範欄位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模擬學員S02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知識 75；實作 16/20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—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虛構分數；僅示範欄位</w:t>
            </w:r>
          </w:p>
        </w:tc>
      </w:tr>
      <w:tr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模擬學員S03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知識 90；實作 19/20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—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虛構分數；僅示範欄位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原始結果與缺失追蹤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代碼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知識分數（模擬）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實作檢核（模擬）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需補強項目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複評／覆核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S01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82/100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18/20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停止條件說明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模擬；待實際評量</w:t>
            </w:r>
          </w:p>
        </w:tc>
      </w:tr>
      <w:tr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S02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75/100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16/20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告知與流程順序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模擬；待實際評量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S03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90/100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19/20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無（示例）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模擬；待實際評量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I17B-E01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6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考試紀錄、學員心得報告、照片與紀錄、訓後學員職涯規劃建議表。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本文件第0076號；原始來源與附件以核實後登錄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關聯要求參照：I13,I15,I18,I19；本文件不替代其專屬紀錄。</w:t>
      </w:r>
    </w:p>
    <w:p>
      <w:pPr>
        <w:pStyle w:val="Heading2"/>
        <w:keepNext/>
      </w:pPr>
      <w:r>
        <w:t>評估目的/層級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I17B-E01官方要求的直接回應與適用情境</w:t>
      </w:r>
    </w:p>
    <w:p>
      <w:r>
        <w:t>本節逐字對應官方查核佐證資料表第 6 頁要求：「考試紀錄、學員心得報告、照片與紀錄、訓後學員職涯規劃建議表。」。本文件僅提供該項要求所需的文件工作稿與追溯欄位。</w:t>
      </w:r>
    </w:p>
    <w:p>
      <w:pPr>
        <w:pStyle w:val="Heading2"/>
        <w:keepNext/>
      </w:pPr>
      <w:r>
        <w:t>對象與期間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工具/題目/量尺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評分規則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執行與回收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原始結果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統計與解讀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弱項/建議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改善決策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後續驗證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I17B-E01真實升格檢核與替換清單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