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指標17b_學員學習心得報告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0077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I17B-E01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心得範例</w:t>
      </w:r>
    </w:p>
    <w:p>
      <w:pPr>
        <w:spacing w:after="100"/>
      </w:pPr>
      <w:r>
        <w:t>以下是虛構學員代碼 S01 的示範敘述，不是學員原文：「我能先說明課程練習的範圍，遇到不適或不確定的情況應停止並詢問；實作時仍需要依檢核表逐步確認。」</w:t>
      </w:r>
    </w:p>
    <w:p>
      <w:pPr>
        <w:spacing w:after="100"/>
      </w:pPr>
      <w:r>
        <w:t>心得分析應區分學員主觀感受與客觀技能證據，回饋採摘錄需取得授權、去除可識別資訊並保留原始文字。</w:t>
      </w:r>
    </w:p>
    <w:p>
      <w:pPr>
        <w:pStyle w:val="Heading1"/>
        <w:keepNext/>
      </w:pPr>
      <w:r>
        <w:t>課程回應</w:t>
      </w:r>
    </w:p>
    <w:p>
      <w:pPr>
        <w:spacing w:after="100"/>
      </w:pPr>
      <w:r>
        <w:t>示例指出可把停止條件、告知及流程記憶列為複習重點；這是對虛構文字的演練分析，不能引用為真實學員回饋。</w:t>
      </w:r>
    </w:p>
    <w:p>
      <w:pPr>
        <w:pStyle w:val="Heading1"/>
        <w:keepNext/>
      </w:pPr>
      <w:r>
        <w:t>心得主題分析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反思欄位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示範內容（虛構）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後續處理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學到的重點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先說明範圍與安全，再進入練習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連結操作安全單元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仍不熟悉處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遇到不確定狀況時如何停止並轉介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安排情境複習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想實際運用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先在受監督的練習環境依清單操作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須確認資格及場域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需要支持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希望有回訓與問題討論機會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依真實需求再決策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心得授權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實際內容引用須取得本人同意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本範例無真人作者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分析員檢核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檢核問題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判讀原則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本範例結果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是主觀感受還是技能證據？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分開陳述；技能以評量表佐證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主觀反思範例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是否連到學習目標？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每項編碼對應目標與課程單元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安全界線／停止流程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能否外推？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小樣本或單一反思不推論群體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不可外推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本文件第0077號；原始來源與附件以核實後登錄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工具/題目/量尺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評分規則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執行與回收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原始結果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統計與解讀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弱項/建議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評量工具要先界定學習目標、題目或觀察行為、量尺與判讀方式。回收資料須可追溯到個別匿名代碼；結果分析不得超過樣本及工具能支持的推論。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