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" w:hAnsi="Aptos" w:eastAsia="Microsoft JhengHei"/>
          <w:b/>
          <w:color w:val="000000"/>
          <w:sz w:val="42"/>
        </w:rPr>
        <w:t>訓練評估與實施標準作業程序</w:t>
      </w:r>
    </w:p>
    <w:p>
      <w:pPr>
        <w:spacing w:after="140"/>
      </w:pPr>
      <w:r>
        <w:rPr>
          <w:rFonts w:ascii="Aptos" w:hAnsi="Aptos" w:eastAsia="Microsoft JhengHei"/>
          <w:b w:val="0"/>
          <w:color w:val="555555"/>
          <w:sz w:val="20"/>
        </w:rPr>
        <w:t>需求轉成受控訓練安排、評估與紀錄的作業規則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文件識別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文件狀態與正式使用條件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文件代碼 0025｜要求 I04-E04｜版本 R02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DRAFT_SYNTHETIC｜本稿尚未核定、生效或公告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程序負責人／核准權責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WAITING_FOR_ORIGINAL；不得推定為現有職務或授權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生效日／主控位置／保存年限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WAITING_FOR_ORIGINAL；依有效核定原件填入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 目的與適用範圍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規定訓練需求如何形成實施依據、如何在核准前完成必要檢核、如何依受控版本執行、如何評估訓練結果，以及如何處理差異並保存紀錄。適用於協會未來規劃的健康教育及傳統整復推拿技術課程；其他課程須依實際需求、能力資源、適用規範與品質條件逐案評估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本程序是待核准的工作草案，不證明協會目前已核定課程、已辦訓、已具特定資格或已取得任何成果。未驗證欄位均維持 WAITING_FOR_ORIGINAL；不得以本稿空白表格代替實際原件。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2 官方要求與本程序的直接回應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官方查核佐證文件資料表（訓練機構版）第2頁指標4列有：「訓練結果的評估、訓練實施的依據及標準化作業流程（SOP）。」本程序以需求與來源紀錄、核准前門檻、訓練實施紀錄、結果評估、異常閉環及文件更新保存，提供該要求的流程與表單位置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正式使用前，授權人須核實程序責任、核准權限、適用規範、目標及保存規則；沒有有效核准的訓練計畫不得進入正式實施。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3 流程總覽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167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7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 w:eastAsia="Microsoft JhengHei"/>
          <w:b w:val="0"/>
          <w:color w:val="555555"/>
          <w:sz w:val="16"/>
        </w:rPr>
        <w:t>圖1　訓練需求、核准、實施、評估與結案；核准條件未達時退回補正。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4 建議工作角色與分工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下列為待核定的功能分工，並非協會現行組織圖、職稱、任命或授權。正式使用時應由有效組織與授權文件填入人員及代理安排；準備者與核准者應適當分離。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工作角色（建議）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留下的紀錄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需求提出者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說明需求對象、目的、來源、預期能力及必要限制。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需求單、資料來源及原件位置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程序承辦人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檢查資料完整性、建立版本索引、安排覆核並追蹤待辦。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收件、覆核、版本與分發紀錄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課程／評估設計者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提出目標、內容、方法、資源、安全條件及評估方式。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計畫與評估控制表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實施人員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依已核准版本執行並逐項登錄實際出席、活動及評估資料。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實施與評量原始紀錄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獨立覆核者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核對來源、門檻、計算、差異與證據位置；回避利益衝突。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覆核意見、計算及更正紀錄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核准權責／紀錄保管角色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依有效授權決定放行；按核定規則控管版本、存取、保存與調閱。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核准原件、發布與保存索引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5 訓練實施標準流程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步驟／主責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輸入與執行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放行判斷與控制點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輸出紀錄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5.1 提出需求</w:t>
              <w:br/>
              <w:t>需求提出者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登錄需求對象、問題、來源、期望能力、適用場域及必要限制；附可追溯原件。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來源不可驗證、需求不清或超出可確認範圍時退回補件；不得先承諾課程或成果。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需求與來源登錄表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5.2 評估與設計</w:t>
              <w:br/>
              <w:t>設計者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確認目標、內容、對象、時程、師資條件、教材、場地、風險控制、預算來源及評估方法。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每項要求須有適用來源或明確待核欄；未核實資料不得填成事實。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訓練計畫與評估控制表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5.3 獨立覆核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核對目標與需求的連結、評估工具適切性、資源證據、風險、權益與利益衝突。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重大缺項、利益衝突未處理、安全條件未確認或計算口徑不明時退回；保留理由。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覆核清單與修訂紀錄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5.4 核准與準備</w:t>
              <w:br/>
              <w:t>核准權責／承辦人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授權角色核准版本、範圍與條件；承辦人確認師資、教材、場地、設備、通知與受控版本。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未取得核准原件或實施條件未具備，不得開始；臨時變更需依授權重新評估。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核准原件、就緒確認表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5.5 依版實施</w:t>
              <w:br/>
              <w:t>實施人員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依核准計畫執行；即時記錄日期、實際內容、出席、評量、偏差及處置，保留原始依據。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不得補造、推估或改寫原始數值；無法核實的欄位標示 WAITING_FOR_ORIGINAL。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課程實施與評量紀錄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5.6 評估結果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依計畫預先定義的工具、分母、期間及證據判讀；列明缺值、偏差、限制及未能判定事項。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資料不足、工具失效或無法重現時計算結果記為待核或不適用，不得宣稱達成。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結果分析與覆核紀錄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5.7 改善結案</w:t>
              <w:br/>
              <w:t>負責角色／核准權責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登錄異常、原因、處置、責任與核定期限；覆核證據後決定結案、續追或重開。整理下一輪可驗證的修訂需求。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責任、期限或證據未確認時維持未結；不得用口頭說明取代核准與結案原件。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異常閉環、結案及改善紀錄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6 計畫、結果評估與計算口徑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每一訓練案應在核准前定義目標、適用對象、評估工具、計算分子與分母、證據來源、覆核者及判讀限制。知識、技能、意見回饋與後續應用須分開記錄；單一測驗或自陳資料不得延伸為未經驗證的因果或長期成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必要解讀與紀錄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流程準時率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期限內完成程序件數 ÷ 本期到期程序件數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先依核准口徑界定程序、期限與統計期間；分母為0時記「不適用」，不可記100%。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異常結案率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經覆核驗證結案件數 ÷ 本期登錄異常件數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結案需有處置與效果證據；分母為0時記「不適用」，未覆核案件不可算結案。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結果表必填：案件識別、期間、工具版本、原始資料位置、有效樣本與缺值處理、分子、分母、公式、計算者、覆核者、限制及核准判讀。目標值、抽樣門檻及評分標準須由授權角色核定後使用；本稿不代訂協會標準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7 例外、風險與升級處理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立即控制與升級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結案所需證據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需求來源、資格或必要原件缺漏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暫停設計或採用；列明缺件、補正責任與待核狀態。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補正原件、覆核結論與版本變更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未核准、逾核定範圍或臨時變更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停止放行；交授權角色決定退回、重審或取消，留下時間與原因。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有效核准、受控修訂及通知紀錄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安全、個資、權益或利益衝突疑慮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先採必要保護措施並通知有效授權角色；依適用核定程序處理。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事件事實、處置依據、覆核及必要限制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評估資料缺漏、工具失效或結果矛盾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保留原始記錄，不推估補值；標註影響並決定補測、排除或不判定。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原始資料、缺值清單、重新計算與覆核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改善逾期或效果未確認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保持開啟並升級；依核定期限追蹤，必要時調整措施或重開案件。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責任與期限、驗證資料、核准結案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8 可直接使用的受控紀錄欄位</w:t>
      </w:r>
    </w:p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8.1 訓練需求與來源登錄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填寫內容／核對方式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案件識別與建立版本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WAITING_FOR_ORIGINAL；由核定規則產生，不預填虛構編號。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需求對象、問題與預期能力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填入經確認的對象、需求、可觀察目標及適用範圍。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來源名稱、日期、版次及原件位置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逐一填入可調閱來源；只有網址而無檔案內容時標記待取得。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未核實資料、風險與補件責任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逐欄記錄缺口、負責角色、核定期限及狀態。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覆核與處置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填寫覆核人、日期、退回原因、補正依據與結論；真實簽核待原件。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8.2 訓練計畫與評估控制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正式填寫與核准檢核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目標、內容與對象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與需求來源逐項對應；無來源或無法確認者不得列為既定事實。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實施條件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師資資格、教材版次、場地、設備、安全及資源逐項核對原件。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評估工具與指標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記錄版本、題項／操作標準、分子分母、時點、樣本與限制。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核准與變更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核准權責、日期、條件、簽核原件及修訂前後差異。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實施與歸檔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實際日期、執行者、出席、結果、偏差、證據路徑及覆核狀態。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8.3 結果及異常追蹤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案件／指標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原始值與證據位置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判讀／差異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責任、期限與覆核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未取得真實訓練、評量、核准或改善原件前，上表保持待填；不得將此範本解讀為已舉辦或已改善的證明。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9 文件核准、公告、更新與保存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控制點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作業要求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本會現況欄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擬稿與覆核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識別文件代碼、版本、來源、修改理由；由適當覆核角色查核內容。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授權角色及實際覆核：WAITING_FOR_ORIGINAL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核准與生效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依有效授權取得簽核原件並填生效日期；核准前標示草案。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核准原件與生效日：WAITING_FOR_ORIGINAL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公告與版本取用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發布核定唯讀版本、告知適用人員及位置；撤除或標示失效版。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主控路徑與公告紀錄：WAITING_FOR_ORIGINAL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修訂與定期檢視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記錄檢視觸發、差異、覆核、核准及新版本生效；舊版可追溯。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週期、權責及修訂紀錄：WAITING_FOR_ORIGINAL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保存與調閱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依核定規則設定權限、年限、備份、調閱及銷毀紀錄。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保存制度與實際位置：WAITING_FOR_ORIGINAL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10 I04-E04 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對應章節與欄位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查核時可調閱的原件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訓練實施的依據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第1至5節；需求與來源登錄、目標、資源及核准版本。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已核准需求、訓練計畫、師資與教材證據。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標準化作業流程（SOP）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第3至5、7、9節；角色、放行判斷、例外與版本控制。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有效程序核准公告原件、執行及異常紀錄。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訓練結果的評估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第5至8節；工具、定義、公式、結果分析及覆核欄。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實際評量原始資料、計算表、限制與覆核結論。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核准、公告、更新與保存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第2、8至9節；生效、發布、修訂與保存欄。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授權簽核、公告、版次與檔案索引。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11 正式採用前核實清單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核實項目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可接受的原始依據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協會核准版本、責任及授權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有效章則、正式任命或權責核定文件。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程序覆核、核准、生效日期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真實覆核紀錄、核准原件及生效公告。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課程需求與實施事實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可驗證需求資料、核定計畫與實施原始紀錄。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師資、教材、場地與安全條件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原始資格、版次、場地與安全檢核資料。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評估工具、原始結果與公式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有效工具、可追溯資料、分子分母及獨立覆核。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異常處理與改善結案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事件原件、責任期限、措施及效果驗證。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公告、保存權限與期限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核定文件控制規則、檔案路徑與存取紀錄。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文件核准欄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擬稿角色／日期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覆核角色／日期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核准權責／日期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正式版次／生效日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spacing w:after="0" w:line="259" w:lineRule="auto"/>
      </w:pPr>
      <w:r>
        <w:rPr>
          <w:rFonts w:ascii="Aptos" w:hAnsi="Aptos" w:eastAsia="Microsoft JhengHei"/>
          <w:b w:val="0"/>
          <w:color w:val="000000"/>
          <w:sz w:val="17"/>
        </w:rPr>
        <w:t>狀態：DRAFT_SYNTHETIC。此欄未取得真實簽核原件前，不得填入人名、簽名或生效日期，也不得據此宣稱程序已採行。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893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  <w:b w:val="0"/>
        <w:color w:val="555555"/>
        <w:sz w:val="16"/>
      </w:rPr>
      <w:t xml:space="preserve">0025 R02｜受控程序草案｜頁 </w:t>
    </w:r>
    <w:r>
      <w:rPr>
        <w:rFonts w:ascii="Aptos" w:hAnsi="Aptos" w:eastAsia="Microsoft JhengHei"/>
        <w:b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b w:val="0"/>
        <w:color w:val="555555"/>
        <w:sz w:val="16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 w:eastAsia="Microsoft JhengHei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訓練評估與實施標準作業程序</dc:title>
  <dc:subject>I04-E04｜待核准程序與紀錄範本</dc:subject>
  <dc:creator>python-docx</dc:creator>
  <cp:keywords>DRAFT_SYNTHETIC; I04-E04; QP004; QE003; R0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