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ptos" w:hAnsi="Aptos" w:eastAsia="Microsoft JhengHei"/>
          <w:b/>
          <w:color w:val="000000"/>
          <w:sz w:val="42"/>
        </w:rPr>
        <w:t>訓練評估與實施標準化作業程序</w:t>
      </w:r>
    </w:p>
    <w:p>
      <w:pPr>
        <w:spacing w:after="140"/>
      </w:pPr>
      <w:r>
        <w:rPr>
          <w:rFonts w:ascii="Aptos" w:hAnsi="Aptos" w:eastAsia="Microsoft JhengHei"/>
          <w:b w:val="0"/>
          <w:color w:val="555555"/>
          <w:sz w:val="20"/>
        </w:rPr>
        <w:t>需求轉成受控訓練安排、評估與紀錄的作業規則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7"/>
              </w:rPr>
              <w:t>文件識別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7"/>
              </w:rPr>
              <w:t>文件狀態與正式使用條件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文件代碼 0025｜要求 I04-E04｜版本 R04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DRAFT_SYNTHETIC｜本稿尚未核定、生效或公告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程序負責人／核准權責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WAITING_FOR_ORIGINAL；不得推定為現有職務或授權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生效日／主控位置／保存年限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WAITING_FOR_ORIGINAL；依有效核定原件填入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 目的與適用範圍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本程序規定訓練需求如何形成實施依據、如何在核准前完成必要檢核、如何依受控版本執行、如何評估訓練結果，以及如何處理差異並保存紀錄。適用於協會未來規劃的健康教育及傳統整復推拿技術課程；其他課程須依實際需求、能力資源、適用規範與品質條件逐案評估。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本程序是待核准的工作草案，不證明協會目前已核定課程、已辦訓、已具特定資格或已取得任何成果。未驗證欄位均維持 WAITING_FOR_ORIGINAL；不得以本稿空白表格代替實際原件。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2 官方要求與本程序的直接回應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官方查核佐證文件資料表（訓練機構版）第2頁指標4列有：「訓練結果的評估、訓練實施的依據及標準化作業流程（SOP）。」本程序以需求與來源紀錄、核准前門檻、訓練實施紀錄、結果評估、異常閉環及文件更新保存，提供該要求的流程與表單位置。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正式使用前，授權人須核實程序責任、核准權限、適用規範、目標及保存規則；沒有有效核准的訓練計畫不得進入正式實施。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3 流程總覽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167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7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 w:eastAsia="Microsoft JhengHei"/>
          <w:b w:val="0"/>
          <w:color w:val="555555"/>
          <w:sz w:val="16"/>
        </w:rPr>
        <w:t>圖1　訓練需求、核准、實施、評估與結案；核准條件未達時退回補正。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4 建議工作角色與分工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下列為待核定的功能分工，並非協會現行組織圖、職稱、任命或授權。正式使用時應由有效組織與授權文件填入人員及代理安排；準備者與核准者應適當分離。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工作角色（建議）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責任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留下的紀錄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需求提出者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說明需求對象、目的、來源、預期能力及必要限制。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需求單、資料來源及原件位置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程序承辦人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檢查資料完整性、建立版本索引、安排覆核並追蹤待辦。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收件、覆核、版本與分發紀錄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課程／評估設計者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提出目標、內容、方法、資源、安全條件及評估方式。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計畫與評估控制表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實施人員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依已核准版本執行並逐項登錄實際出席、活動及評估資料。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實施與評量原始紀錄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獨立覆核者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核對來源、門檻、計算、差異與證據位置；回避利益衝突。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覆核意見、計算及更正紀錄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核准權責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依有效授權決定放行；未有核准原件不得視為已授權。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核准原件與放行條件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紀錄保管角色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按核定規則控管版本、存取、保存與調閱。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發布、保存與調閱索引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4.1 建議 RACI 分工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下表僅為功能角色的建議分工範本，並非協會現行任命或授權；R=執行，A=最終負責，C=諮詢，I=知會。正式採用前須以有效權責原件核定各列角色。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工作活動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R 執行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A 最終負責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C 諮詢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I 知會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確認需求與來源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需求提出者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設計者、覆核者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設計計畫與評估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課程／評估設計者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程序承辦人、覆核者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需求提出者、實施人員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獨立覆核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獨立覆核者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課程／評估設計者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核准與就緒確認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覆核者、實施人員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需求提出者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依版實施與留存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實施人員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課程／評估設計者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程序承辦人、需求提出者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評估、異常與改善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獨立覆核者、指定改善負責者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實施人員、設計者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文件更新與保存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紀錄保管角色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適用人員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5 訓練實施標準流程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步驟／主責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輸入與執行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放行判斷與控制點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輸出紀錄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5.1 提出需求</w:t>
              <w:br/>
              <w:t>需求提出者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登錄需求對象、問題、來源、期望能力、適用場域及必要限制；附可追溯原件。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來源不可驗證、需求不清或超出可確認範圍時退回補件；不得先承諾課程或成果。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需求與來源登錄表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5.2 評估與設計</w:t>
              <w:br/>
              <w:t>設計者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確認目標、內容、對象、時程、師資條件、教材、場地、風險控制、預算來源及評估方法。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每項要求須有適用來源或明確待核欄；未核實資料不得填成事實。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訓練計畫與評估控制表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5.3 獨立覆核</w:t>
              <w:br/>
              <w:t>覆核者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核對目標與需求的連結、評估工具適切性、資源證據、風險、權益與利益衝突。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重大缺項、利益衝突未處理、安全條件未確認或計算口徑不明時退回；保留理由。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覆核清單與修訂紀錄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5.4 核准與準備</w:t>
              <w:br/>
              <w:t>核准權責／承辦人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授權角色核准版本、範圍與條件；承辦人確認師資、教材、場地、設備、通知與受控版本。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未取得核准原件或實施條件未具備，不得開始；臨時變更需依授權重新評估。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核准原件、就緒確認表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5.5 依版實施</w:t>
              <w:br/>
              <w:t>實施人員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依核准計畫執行；即時記錄日期、實際內容、出席、評量、偏差及處置，保留原始依據。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不得補造、推估或改寫原始數值；無法核實的欄位標示 WAITING_FOR_ORIGINAL。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課程實施與評量紀錄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5.6 評估結果</w:t>
              <w:br/>
              <w:t>覆核者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依計畫預先定義的工具、分母、期間及證據判讀；列明缺值、偏差、限制及未能判定事項。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資料不足、工具失效或無法重現時計算結果記為待核或不適用，不得宣稱達成。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結果分析與覆核紀錄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5.7 改善結案</w:t>
              <w:br/>
              <w:t>負責角色／核准權責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登錄異常、原因、處置、責任與核定期限；覆核證據後決定結案、續追或重開。整理下一輪可驗證的修訂需求。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責任、期限或證據未確認時維持未結；不得用口頭說明取代核准與結案原件。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異常閉環、結案及改善紀錄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6 計畫、結果評估與計算口徑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每一訓練案應在核准前定義目標、適用對象、評估工具、計算分子與分母、證據來源、覆核者及判讀限制。知識、技能、意見回饋與後續應用須分開記錄；單一測驗或自陳資料不得延伸為未經驗證的因果或長期成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必要解讀與紀錄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流程準時率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期限內完成程序件數 ÷ 本期到期程序件數 × 100%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先依核准口徑界定程序、期限與統計期間；分母為0時記「不適用」，不可記100%。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異常結案率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經覆核驗證結案件數 ÷ 本期登錄異常件數 × 100%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結案需有處置與效果證據；分母為0時記「不適用」，未覆核案件不可算結案。</w:t>
            </w:r>
          </w:p>
        </w:tc>
      </w:tr>
    </w:tbl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結果表必填：案件識別、期間、工具版本、原始資料位置、有效樣本與缺值處理、分子、分母、公式、計算者、覆核者、限制及核准判讀。目標值、抽樣門檻及評分標準須由授權角色核定後使用；本稿不代訂協會標準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7 例外、風險與升級處理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例外情境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立即控制與升級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結案所需證據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需求來源、資格或必要原件缺漏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暫停設計或採用；列明缺件、補正責任與待核狀態。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補正原件、覆核結論與版本變更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未核准、逾核定範圍或臨時變更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停止放行；交授權角色決定退回、重審或取消，留下時間與原因。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有效核准、受控修訂及通知紀錄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安全、個資、權益或利益衝突疑慮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先採必要保護措施並通知有效授權角色；依適用核定程序處理。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事件事實、處置依據、覆核及必要限制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評估資料缺漏、工具失效或結果矛盾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保留原始記錄，不推估補值；標註影響並決定補測、排除或不判定。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原始資料、缺值清單、重新計算與覆核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改善逾期或效果未確認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保持開啟並升級；依核定期限追蹤，必要時調整措施或重開案件。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責任與期限、驗證資料、核准結案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8 可直接使用的受控紀錄欄位</w:t>
      </w:r>
    </w:p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8.1 訓練需求與來源登錄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填寫內容／核對方式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案件識別與建立版本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WAITING_FOR_ORIGINAL；由核定規則產生，不預填虛構編號。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需求對象、問題與預期能力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填入經確認的對象、需求、可觀察目標及適用範圍。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來源名稱、日期、版次及原件位置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逐一填入可調閱來源；只有網址而無檔案內容時標記待取得。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未核實資料、風險與補件責任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逐欄記錄缺口、負責角色、核定期限及狀態。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覆核與處置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填寫覆核人、日期、退回原因、補正依據與結論；真實簽核待原件。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8.2 訓練計畫與評估控制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正式填寫與核准檢核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目標、內容與對象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與需求來源逐項對應；無來源或無法確認者不得列為既定事實。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實施條件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師資資格、教材版次、場地、設備、安全及資源逐項核對原件。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評估工具與指標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記錄版本、題項／操作標準、分子分母、時點、樣本與限制。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核准與變更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核准權責、日期、條件、簽核原件及修訂前後差異。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實施與歸檔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實際日期、執行者、出席、結果、偏差、證據路徑及覆核狀態。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8.3 結果及異常追蹤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案件／指標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原始值與證據位置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判讀／差異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責任、期限與覆核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</w:tbl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未取得真實訓練、評量、核准或改善原件前，上表保持待填；不得將此範本解讀為已舉辦或已改善的證明。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9 文件核准、公告、更新與保存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控制點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作業要求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本會現況欄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擬稿與覆核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識別文件代碼、版本、來源、修改理由；由適當覆核角色查核內容。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授權角色及實際覆核：WAITING_FOR_ORIGINAL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核准與生效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依有效授權取得簽核原件並填生效日期；核准前標示草案。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核准原件與生效日：WAITING_FOR_ORIGINAL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公告與版本取用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發布核定唯讀版本、告知適用人員及位置；撤除或標示失效版。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主控路徑與公告紀錄：WAITING_FOR_ORIGINAL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修訂與定期檢視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記錄檢視觸發、差異、覆核、核准及新版本生效；舊版可追溯。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週期、權責及修訂紀錄：WAITING_FOR_ORIGINAL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保存與調閱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依核定規則設定權限、年限、備份、調閱及銷毀紀錄。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保存制度與實際位置：WAITING_FOR_ORIGINAL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10 I04-E04 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對應章節與欄位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查核時可調閱的原件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訓練實施的依據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第1至5節；需求與來源登錄、目標、資源及核准版本。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已核准需求、訓練計畫、師資與教材證據。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標準化作業流程（SOP）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第3至5、7、9節；角色、放行判斷、例外與版本控制。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有效程序核准公告原件、執行及異常紀錄。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訓練結果的評估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第5至8節；工具、定義、公式、結果分析及覆核欄。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實際評量原始資料、計算表、限制與覆核結論。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核准、公告、更新與保存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第2、8至9節；生效、發布、修訂與保存欄。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授權簽核、公告、版次與檔案索引。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11 正式採用前核實清單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核實項目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可接受的原始依據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協會核准版本、責任及授權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有效章則、正式任命或權責核定文件。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程序覆核、核准、生效日期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真實覆核紀錄、核准原件及生效公告。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課程需求與實施事實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可驗證需求資料、核定計畫與實施原始紀錄。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師資、教材、場地與安全條件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原始資格、版次、場地與安全檢核資料。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評估工具、原始結果與公式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有效工具、可追溯資料、分子分母及獨立覆核。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異常處理與改善結案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事件原件、責任期限、措施及效果驗證。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公告、保存權限與期限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核定文件控制規則、檔案路徑與存取紀錄。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12 核定與受控發行紀錄</w:t>
      </w:r>
    </w:p>
    <w:p>
      <w:pPr>
        <w:spacing w:after="20" w:line="259" w:lineRule="auto"/>
      </w:pPr>
      <w:r>
        <w:rPr>
          <w:rFonts w:ascii="Aptos" w:hAnsi="Aptos" w:eastAsia="Microsoft JhengHei"/>
          <w:b w:val="0"/>
          <w:color w:val="000000"/>
          <w:sz w:val="17"/>
        </w:rPr>
        <w:t>本節供正式採用前逐關記錄。未完成權責核實、內容覆核、有效核准、版本定稿與受控公告前，程序維持草案，不得作為已生效文件或實績證明。每一關均需留下可調閱原件；缺件維持 WAITING_FOR_ORIGINAL。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核定關卡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必要核對與放行條件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應留存原件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權責確認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依有效章則、任命及授權文件確認擬稿、覆核、核准、實施與保管角色；確認適當分權及代理安排。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章則、正式任命、授權或權責核定文件。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內容覆核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逐項確認法規及制度適用、流程可行性、來源引用、表單欄位、風險控制與版本一致性。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覆核清單、修訂差異、退回及回覆紀錄。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正式核准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由已核實之授權角色核准完整版本、適用範圍、附帶條件及生效日；不得以草稿、口頭說明代替簽核原件。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完整核准原件及生效條件。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受控發布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核定後產生唯讀正式版，標註版次與生效日，公告適用人員，登錄主控路徑並撤除或標示舊版。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公告通知、唯讀正式版、檔案索引及舊版處置紀錄。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實施檢視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依核定頻率或異常、規範變更、評核發現等觸發檢視；記錄結論、責任及必要的修訂或維持決定。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檢視紀錄、異常改善資料及後續核定版本。</w:t>
            </w:r>
          </w:p>
        </w:tc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12.1 正式簽核與生效欄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擬稿角色／日期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覆核角色／日期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核准權責／日期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正式版次／生效日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</w:tbl>
    <w:p>
      <w:pPr>
        <w:spacing w:after="0" w:line="259" w:lineRule="auto"/>
      </w:pPr>
      <w:r>
        <w:rPr>
          <w:rFonts w:ascii="Aptos" w:hAnsi="Aptos" w:eastAsia="Microsoft JhengHei"/>
          <w:b w:val="0"/>
          <w:color w:val="000000"/>
          <w:sz w:val="16"/>
        </w:rPr>
        <w:t>狀態：DRAFT_SYNTHETIC。取得真實簽核原件前，不得填入人名、簽名或生效日期，也不得宣稱程序已核定、生效或採行。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893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JhengHei"/>
        <w:b w:val="0"/>
        <w:color w:val="555555"/>
        <w:sz w:val="16"/>
      </w:rPr>
      <w:t xml:space="preserve">0025 R04｜受控程序草案｜頁 </w:t>
    </w:r>
    <w:r>
      <w:rPr>
        <w:rFonts w:ascii="Aptos" w:hAnsi="Aptos" w:eastAsia="Microsoft JhengHei"/>
        <w:b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JhengHei"/>
        <w:b w:val="0"/>
        <w:color w:val="555555"/>
        <w:sz w:val="16"/>
      </w:rPr>
      <w:t>社團法人屏東縣原始點關懷協會｜I04-E04｜DRAFT_SYNTHETIC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Aptos" w:hAnsi="Aptos" w:eastAsia="Microsoft JhengHei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</dc:title>
  <dc:subject>I04-E04｜待核准程序與紀錄範本</dc:subject>
  <dc:creator>python-docx</dc:creator>
  <cp:keywords>DRAFT_SYNTHETIC; I04-E04; QP004; QE003; R0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