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訓練評估方法與成效指標對照表</w:t>
      </w:r>
    </w:p>
    <w:p>
      <w:pPr>
        <w:jc w:val="center"/>
      </w:pPr>
      <w:r>
        <w:rPr>
          <w:b/>
          <w:color w:val="1F4E79"/>
        </w:rPr>
        <w:t>I08-E03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0040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8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I08-E03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3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課程規劃會議紀錄展現訓練課程設計流程，擬定訓練評估方法並作為訓練成效評估的依據，且有佐證資料可查。」。其文件類型為：課程系統設計文件｜課程規劃會議紀錄展現訓練課程設計流程，擬定訓練評估方法並作為訓練成效。本件只回應此一證據用途；關聯文件以序號交叉引用，不重複主張其他指標的事實。</w:t>
      </w:r>
    </w:p>
    <w:p>
      <w:pPr>
        <w:pStyle w:val="Heading1"/>
        <w:keepNext/>
      </w:pPr>
      <w:r>
        <w:t>評量設計</w:t>
      </w:r>
    </w:p>
    <w:p>
      <w:pPr>
        <w:spacing w:after="100"/>
      </w:pPr>
      <w:r>
        <w:t>本文件只定義課程評量方法與判讀指標，不保存學員分數。每種工具都連到明確目標：知識測驗對應範圍辨識；實作觀察對應流程和安全行為；反思回饋對應自我檢核；追蹤問卷對應學習運用情形。</w:t>
      </w:r>
    </w:p>
    <w:p>
      <w:pPr>
        <w:pStyle w:val="Heading1"/>
        <w:keepNext/>
      </w:pPr>
      <w:r>
        <w:t>使用規則</w:t>
      </w:r>
    </w:p>
    <w:p>
      <w:pPr>
        <w:spacing w:after="100"/>
      </w:pPr>
      <w:r>
        <w:t>評量題目、通過門檻、補測方式及資料保存期限須在招生或課前說明並經權責人核定。未經測試的題目應標示試用版，不據以宣稱能力達成。</w:t>
      </w:r>
    </w:p>
    <w:p>
      <w:pPr>
        <w:pStyle w:val="Heading1"/>
        <w:keepNext/>
      </w:pPr>
      <w:r>
        <w:t>方法—目標—判讀矩陣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評量工具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對應目標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時點／執行者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判讀尺度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後續用途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知識題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說明服務範圍與安全界線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課前及課後；講師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答對率與錯誤題型；門檻待核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調整講解與教材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實作觀察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依序完成核定練習流程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實作時；觀察者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逐項行為：符合／待加強／不適用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補充示範或個別回饋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學習反思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說明學習重點及仍有疑問處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課後；學員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主題編碼與待回應問題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安排回訓或教材補充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課後追蹤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回報使用情境與障礙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約定追蹤時點；承辦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完成比例、障礙類型及佐證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修正支持方式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課程審查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檢視工具效度、可理解性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每次結案後；講師＋承辦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缺失、修訂理由及版本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更新受控課程資料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決策門檻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判定情形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處置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需留證資料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目標與題目不一致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修訂後再核定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課程設計審查紀錄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結果缺漏或代碼無法配對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保留缺失狀態，不猜測補值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原表、缺失處理紀錄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安全關鍵項目未符合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停止該項操作並安排補強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觀察清單、通知及複評資料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I08-E03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課程規劃會議紀錄展現訓練課程設計流程，擬定訓練評估方法並作為訓練成效評估的依據，且有佐證資料可查。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本文件第0040號；原始來源與附件以核實後登錄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關聯要求參照：I07,I09,I10,I11,I12；本文件不替代其專屬紀錄。</w:t>
      </w:r>
    </w:p>
    <w:p>
      <w:pPr>
        <w:pStyle w:val="Heading2"/>
        <w:keepNext/>
      </w:pPr>
      <w:r>
        <w:t>需求依據</w:t>
      </w:r>
    </w:p>
    <w:p>
      <w:r>
        <w:t>本節「需求依據」限定處理 I08-E03「課程規劃會議紀錄展現訓練課程設計流程，擬定訓練評估方法並作為訓練成效評估的依據，且有佐證資料可查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I08-E03官方要求的直接回應與適用情境</w:t>
      </w:r>
    </w:p>
    <w:p>
      <w:r>
        <w:t>本節逐字對應官方查核佐證資料表第 3 頁要求：「課程規劃會議紀錄展現訓練課程設計流程，擬定訓練評估方法並作為訓練成效評估的依據，且有佐證資料可查。」。本文件僅提供該項要求所需的文件工作稿與追溯欄位。</w:t>
      </w:r>
    </w:p>
    <w:p>
      <w:pPr>
        <w:pStyle w:val="Heading2"/>
        <w:keepNext/>
      </w:pPr>
      <w:r>
        <w:t>職能/能力差距</w:t>
      </w:r>
    </w:p>
    <w:p>
      <w:r>
        <w:t>本節「職能/能力差距」限定處理 I08-E03「課程規劃會議紀錄展現訓練課程設計流程，擬定訓練評估方法並作為訓練成效評估的依據，且有佐證資料可查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學習目標</w:t>
      </w:r>
    </w:p>
    <w:p>
      <w:r>
        <w:t>目標以學習者可觀察行為撰寫，包含條件與可接受表現；每項目標至少對應一個課程單元和評量工具，避免用「了解」作唯一成功標準。</w:t>
      </w:r>
    </w:p>
    <w:p>
      <w:pPr>
        <w:pStyle w:val="Heading2"/>
        <w:keepNext/>
      </w:pPr>
      <w:r>
        <w:t>課程單元與時程</w:t>
      </w:r>
    </w:p>
    <w:p>
      <w:r>
        <w:t>單元安排按先備知識、示範、練習、回饋與安全複核排序；日期、時數及班次應待協會核定後填入，並保留設計、審查、核定和修訂節點。</w:t>
      </w:r>
    </w:p>
    <w:p>
      <w:pPr>
        <w:pStyle w:val="Heading2"/>
        <w:keepNext/>
      </w:pPr>
      <w:r>
        <w:t>教學方法</w:t>
      </w:r>
    </w:p>
    <w:p>
      <w:r>
        <w:t>教法按目標選擇：概念可用講解與案例，流程可用示範與受監督練習，態度與風險判斷可用情境討論；實作安排須先確認師資、場地與安全控制。</w:t>
      </w:r>
    </w:p>
    <w:p>
      <w:pPr>
        <w:pStyle w:val="Heading2"/>
        <w:keepNext/>
      </w:pPr>
      <w:r>
        <w:t>師資條件</w:t>
      </w:r>
    </w:p>
    <w:p>
      <w:r>
        <w:t>資格核驗採原始證照、經歷或其他可查來源，並評估專業適配、教學設計與安全責任；未取得佐證以前不列真實姓名或資格結論。</w:t>
      </w:r>
    </w:p>
    <w:p>
      <w:pPr>
        <w:pStyle w:val="Heading2"/>
        <w:keepNext/>
      </w:pPr>
      <w:r>
        <w:t>學員條件</w:t>
      </w:r>
    </w:p>
    <w:p>
      <w:r>
        <w:t>入選條件須和課程目標直接相關，公開一致且允許合理調整；報名資料限於辦訓必要項目，資格與通知結果應可追溯。</w:t>
      </w:r>
    </w:p>
    <w:p>
      <w:pPr>
        <w:pStyle w:val="Heading2"/>
        <w:keepNext/>
      </w:pPr>
      <w:r>
        <w:t>教材</w:t>
      </w:r>
    </w:p>
    <w:p>
      <w:r>
        <w:t>教材引用應記錄來源、版次、核對日期、使用授權及適用範圍；傳統技術內容須區分經驗性說明與可驗證資訊，不得加入療效保證。</w:t>
      </w:r>
    </w:p>
    <w:p>
      <w:pPr>
        <w:pStyle w:val="Heading2"/>
        <w:keepNext/>
      </w:pPr>
      <w:r>
        <w:t>場地設備</w:t>
      </w:r>
    </w:p>
    <w:p>
      <w:r>
        <w:t>場地與器材按課程活動逐項檢查清潔、動線、維護、緊急聯絡及停止條件；安全或保險文件須附原件，不得以清單取代證明。</w:t>
      </w:r>
    </w:p>
    <w:p>
      <w:pPr>
        <w:pStyle w:val="Heading2"/>
        <w:keepNext/>
      </w:pPr>
      <w:r>
        <w:t>評量方法</w:t>
      </w:r>
    </w:p>
    <w:p>
      <w:r>
        <w:t>工具需有題目或觀察項目、量尺、評分規則、門檻、缺失處理及覆核人；測驗結果與主觀回饋分開報告。</w:t>
      </w:r>
    </w:p>
    <w:p>
      <w:pPr>
        <w:pStyle w:val="Heading2"/>
        <w:keepNext/>
      </w:pPr>
      <w:r>
        <w:t>利益關係人審查</w:t>
      </w:r>
    </w:p>
    <w:p>
      <w:r>
        <w:t>審查紀錄分列學員、講師、承辦、客戶或決策角色的實際意見，標示採納、未採納及理由；未開會時不得記作出席或決議。</w:t>
      </w:r>
    </w:p>
    <w:p>
      <w:pPr>
        <w:pStyle w:val="Heading2"/>
        <w:keepNext/>
      </w:pPr>
      <w:r>
        <w:t>風險與變更</w:t>
      </w:r>
    </w:p>
    <w:p>
      <w:r>
        <w:t>主要控制是先核對需求與可用來源，再依「課程規劃會議紀錄展現訓練課程設計流程，擬定訓練評估方法並作為訓練成效評估的依據，且有佐證資料可查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版本核定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I08-E03真實升格檢核與替換清單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