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訓後成果追蹤調查表</w:t>
      </w:r>
    </w:p>
    <w:p>
      <w:pPr>
        <w:jc w:val="center"/>
      </w:pPr>
      <w:r>
        <w:rPr>
          <w:b/>
          <w:color w:val="1F4E79"/>
        </w:rPr>
        <w:t>I17D-E01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0087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I17D-E01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頁「訓後調查表。」。其文件類型為：評量/問卷/追蹤工具與分析｜訓後調查表。本件只回應此一證據用途；關聯文件以序號交叉引用，不重複主張其他指標的事實。</w:t>
      </w:r>
    </w:p>
    <w:p>
      <w:pPr>
        <w:pStyle w:val="Heading1"/>
        <w:keepNext/>
      </w:pPr>
      <w:r>
        <w:t>調查目的</w:t>
      </w:r>
    </w:p>
    <w:p>
      <w:pPr>
        <w:spacing w:after="100"/>
      </w:pPr>
      <w:r>
        <w:t>本問卷用於追蹤課後學習運用、遇到的障礙、需要的回訓支持與可觀察改變。題目不預設一定有效，也不把自述感受直接當成組織績效。此版本尚未對任何學員發送。</w:t>
      </w:r>
    </w:p>
    <w:p>
      <w:pPr>
        <w:pStyle w:val="Heading1"/>
        <w:keepNext/>
      </w:pPr>
      <w:r>
        <w:t>發送與資料保護</w:t>
      </w:r>
    </w:p>
    <w:p>
      <w:pPr>
        <w:spacing w:after="100"/>
      </w:pPr>
      <w:r>
        <w:t>填答期間、追蹤母體、聯絡方式及同意文字待協會核定。分析用匿名代碼；原始聯絡資料另行保管，達保存目的後依規定刪除或封存。</w:t>
      </w:r>
    </w:p>
    <w:p>
      <w:pPr>
        <w:pStyle w:val="Heading1"/>
        <w:keepNext/>
      </w:pPr>
      <w:r>
        <w:t>訓後追蹤問卷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問題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作答選項／欄位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您是否在學習或服務情境使用課程內容？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未使用／嘗試一次／偶爾／持續／不適用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行為自述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Q2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使用時最有幫助的內容是什麼？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單選＋補充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辨識可保留單元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Q3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曾遇到哪些阻礙？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時間／資源／資格／資訊／其他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改善可近性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Q4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能否依流程說明安全界線？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1–5自評＋不適用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自評不等於客觀能力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Q5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是否需要回訓或諮詢？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需要／不需要／不確定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規劃支持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Q6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若有改進建議，請描述情境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開放填答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保留脈絡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Q7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可否在去識別後引用回饋？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同意／不同意／另行聯絡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用途授權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Q8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聯絡方式（選填）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受控欄位，與分析資料分開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最小化蒐集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調查執行與分析規則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規則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正式資料狀態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追蹤母體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由真實結訓名冊及同意範圍定義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未建立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期間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課後追蹤時點由課程設計核定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待決策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實際邀請且符合追蹤條件者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待真實資料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無回覆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報告無回覆數及可能偏差，不補值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待真實資料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成果判讀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與課前基準及其他佐證交叉核對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不得直接宣稱改善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I17D-E01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訓後調查表。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本文件第0087號；原始來源與附件以核實後登錄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本節「評估目的/層級」限定處理 I17D-E01「訓後調查表。」所需資料：逐欄註明來源、形成方式、責任角色與待核狀態；未見原始佐證的內容只保留為方案或待辦。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I17D-E01官方要求的直接回應與適用情境</w:t>
      </w:r>
    </w:p>
    <w:p>
      <w:r>
        <w:t>本節逐字對應官方查核佐證資料表第 6 頁要求：「訓後調查表。」。本文件僅提供該項要求所需的文件工作稿與追溯欄位。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工具/題目/量尺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評分規則</w:t>
      </w:r>
    </w:p>
    <w:p>
      <w:r>
        <w:t>本節「評分規則」限定處理 I17D-E01「訓後調查表。」所需資料：逐欄註明來源、形成方式、責任角色與待核狀態；未見原始佐證的內容只保留為方案或待辦。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執行與回收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原始結果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統計與解讀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弱項/建議</w:t>
      </w:r>
    </w:p>
    <w:p>
      <w:r>
        <w:t>本節「弱項/建議」限定處理 I17D-E01「訓後調查表。」所需資料：逐欄註明來源、形成方式、責任角色與待核狀態；未見原始佐證的內容只保留為方案或待辦。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I17D-E01真實升格檢核與替換清單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