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能力提升雷達分析報告</w:t>
      </w:r>
    </w:p>
    <w:p>
      <w:pPr>
        <w:jc w:val="center"/>
      </w:pPr>
      <w:r>
        <w:rPr>
          <w:b/>
          <w:color w:val="1F4E79"/>
        </w:rPr>
        <w:t>I18-E08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0101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18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I18-E08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7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7 頁「學員培訓前後自我評量表及雷達分析圖呈現提升效果。」。其文件類型為：成果/價值量化與驗證｜學員培訓前後自我評量表及雷達分析圖呈現提升效果。本件只回應此一證據用途；關聯文件以序號交叉引用，不重複主張其他指標的事實。</w:t>
      </w:r>
    </w:p>
    <w:p>
      <w:pPr>
        <w:pStyle w:val="Heading1"/>
        <w:keepNext/>
      </w:pPr>
      <w:r>
        <w:t>分析方法</w:t>
      </w:r>
    </w:p>
    <w:p>
      <w:pPr>
        <w:spacing w:after="100"/>
      </w:pPr>
      <w:r>
        <w:t>雷達圖使用 seq 0100 同一組模擬前後測資料，以五構面平均分數繪圖。圖形呈現僅供檢查視覺與計算格式；它不支持任何協會成效主張，也不代表統計顯著。</w:t>
      </w:r>
    </w:p>
    <w:p>
      <w:pPr>
        <w:pStyle w:val="Heading1"/>
        <w:keepNext/>
      </w:pPr>
      <w:r>
        <w:t>解讀與限制</w:t>
      </w:r>
    </w:p>
    <w:p>
      <w:pPr>
        <w:spacing w:after="100"/>
      </w:pPr>
      <w:r>
        <w:t>正式報告應並列每構面有效樣本數、平均差、分布及遺漏情形；自評提升可能受記憶、期待或作答尺度影響，需與知識測驗、實作觀察或訓後追蹤交叉驗證。</w:t>
      </w:r>
    </w:p>
    <w:p>
      <w:pPr>
        <w:pStyle w:val="Heading1"/>
        <w:keepNext/>
      </w:pPr>
      <w:r>
        <w:t>五構面前後平均（模擬）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課前平均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課後平均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差值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解讀限制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健康資訊辨識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3.80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5筆虛構配對；非成效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服務範圍理解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2.60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3.80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+1.20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自評尺度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操作安全說明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3.60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+1.20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需實作交叉驗證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流程練習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2.60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3.60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+1.00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不得推論熟練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停止／轉介判斷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3.80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需專業覆核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圖表判讀規則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檢查項目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本圖處理方式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正式報告要求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樣本與分母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圖例標明模擬 n=5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報告實際有效配對數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量尺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五構面共用1–5尺度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交代題目及量尺版本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因果解讀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不推論課程造成改變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以其他資料來源交叉驗證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後續決策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不據此核定擴班或績效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由真實結果及資源審查後決定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能力提升雷達圖（模擬）</w:t>
      </w:r>
    </w:p>
    <w:p>
      <w:r>
        <w:drawing>
          <wp:inline xmlns:a="http://schemas.openxmlformats.org/drawingml/2006/main" xmlns:pic="http://schemas.openxmlformats.org/drawingml/2006/picture">
            <wp:extent cx="6217920" cy="4725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simul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2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I18-E08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學員培訓前後自我評量表及雷達分析圖呈現提升效果。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本文件第0101號；原始來源與附件以核實後登錄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關聯要求參照：I17,I19；本文件不替代其專屬紀錄。</w:t>
      </w:r>
    </w:p>
    <w:p>
      <w:pPr>
        <w:pStyle w:val="Heading2"/>
        <w:keepNext/>
      </w:pPr>
      <w:r>
        <w:t>成果命題與分數級距</w:t>
      </w:r>
    </w:p>
    <w:p>
      <w:r>
        <w:t>成果資料需定義比較期間、母體、分子分母、基準及原始財務或追蹤來源；沒有連續年度原件時不作成長趨勢敘述。</w:t>
      </w:r>
    </w:p>
    <w:p>
      <w:pPr>
        <w:pStyle w:val="Heading2"/>
        <w:keepNext/>
      </w:pPr>
      <w:r>
        <w:t>I18-E08官方要求的直接回應與適用情境</w:t>
      </w:r>
    </w:p>
    <w:p>
      <w:r>
        <w:t>本節逐字對應官方查核佐證資料表第 7 頁要求：「學員培訓前後自我評量表及雷達分析圖呈現提升效果。」。本文件僅提供該項要求所需的文件工作稿與追溯欄位。</w:t>
      </w:r>
    </w:p>
    <w:p>
      <w:pPr>
        <w:pStyle w:val="Heading2"/>
        <w:keepNext/>
      </w:pPr>
      <w:r>
        <w:t>母體/樣本/追蹤期間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資料來源與資料血緣</w:t>
      </w:r>
    </w:p>
    <w:p>
      <w:r>
        <w:t>本節「資料來源與資料血緣」限定處理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基準與比較組</w:t>
      </w:r>
    </w:p>
    <w:p>
      <w:r>
        <w:t>本節「基準與比較組」限定處理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結果計算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信度/限制</w:t>
      </w:r>
    </w:p>
    <w:p>
      <w:r>
        <w:t>本節「信度/限制」限定處理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具體案例</w:t>
      </w:r>
    </w:p>
    <w:p>
      <w:r>
        <w:t>本節「具體案例」限定處理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與17/18/19交叉驗證</w:t>
      </w:r>
    </w:p>
    <w:p>
      <w:r>
        <w:t>本節「與17/18/19交叉驗證」限定處理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改善/擴散決策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附件索引</w:t>
      </w:r>
    </w:p>
    <w:p>
      <w:r>
        <w:t>附件索引至少含附件編號、名稱、來源、形成日期、檔案位置、版本、權限及覆核狀態；待取得的附件明確標記，不附空白佔位來冒充證據。</w:t>
      </w:r>
    </w:p>
    <w:p>
      <w:pPr>
        <w:pStyle w:val="Heading2"/>
        <w:keepNext/>
      </w:pPr>
      <w:r>
        <w:t>I18-E08真實升格檢核與替換清單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