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spacing w:after="40" w:before="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B14B23"/>
          <w:sz w:val="19"/>
        </w:rPr>
        <w:t>個人填寫工作稿　｜　合成示範稿 — 待真實資料填寫與本人確認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文件文件編號 0077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要求識別</w:t>
              <w:br/>
              <w:t>I17B-E01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品質政策／週期</w:t>
              <w:br/>
              <w:t>內部控管資料另見製作回執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候選修訂識別</w:t>
              <w:br/>
              <w:t>草案-內部控管資料-文件編號：0077</w:t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文件狀態：合成示範稿｜候選修訂：草案-內部控管資料-文件編號：0077｜待真實資料填寫、學員本人確認及獨立審查。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 學員學習心得報告</dc:title>
  <dc:subject>可讀性修訂 R01；需求對應 I17B-E01；文件編號 0077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