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JhengHei" w:hAnsi="Microsoft JhengHei" w:eastAsia="Microsoft JhengHei"/>
          <w:b/>
          <w:color w:val="111111"/>
          <w:sz w:val="42"/>
        </w:rPr>
        <w:t>學員培訓前後自我評量表</w:t>
      </w:r>
    </w:p>
    <w:p>
      <w:pPr>
        <w:spacing w:before="0" w:after="140" w:line="274" w:lineRule="auto"/>
        <w:jc w:val="center"/>
      </w:pPr>
      <w:r>
        <w:rPr>
          <w:rFonts w:ascii="Microsoft JhengHei" w:hAnsi="Microsoft JhengHei" w:eastAsia="Microsoft JhengHei"/>
          <w:b/>
          <w:i w:val="0"/>
          <w:color w:val="344054"/>
          <w:sz w:val="21"/>
        </w:rPr>
        <w:t>I18-E08　學員培訓前後自我評量表及雷達分析圖呈現提升效果</w:t>
      </w:r>
    </w:p>
    <w:p>
      <w:pPr>
        <w:spacing w:before="0" w:after="120" w:line="274" w:lineRule="auto"/>
      </w:pPr>
      <w:r>
        <w:rPr>
          <w:rFonts w:ascii="Microsoft JhengHei" w:hAnsi="Microsoft JhengHei" w:eastAsia="Microsoft JhengHei"/>
          <w:b w:val="0"/>
          <w:i w:val="0"/>
          <w:color w:val="344054"/>
          <w:sz w:val="18"/>
        </w:rPr>
        <w:t>官方要求文字（來源包所載，第 7 頁）：學員培訓前後自我評量表及雷達分析圖呈現提升效果。</w:t>
      </w:r>
    </w:p>
    <w:p>
      <w:pPr>
        <w:spacing w:before="0" w:after="120" w:line="274" w:lineRule="auto"/>
      </w:pPr>
      <w:r>
        <w:rPr>
          <w:rFonts w:ascii="Microsoft JhengHei" w:hAnsi="Microsoft JhengHei" w:eastAsia="Microsoft JhengHei"/>
          <w:b w:val="0"/>
          <w:i w:val="0"/>
          <w:color w:val="222222"/>
          <w:sz w:val="18"/>
        </w:rPr>
        <w:t>本表用來記錄學員在課程前後對相同能力項目的自我評分，作為配對比較及後續雷達圖的原始資料。此版本保留空白填寫欄；空白表不表示已有受訓、填答或能力提升。自評反映個人感受，不等同客觀測驗成績、經觀察的實作能力或訓練的因果效果。</w:t>
      </w:r>
    </w:p>
    <w:p>
      <w:pPr>
        <w:pStyle w:val="Heading2"/>
        <w:keepNext/>
        <w:spacing w:before="120" w:after="80"/>
      </w:pPr>
      <w:r>
        <w:rPr>
          <w:rFonts w:ascii="Microsoft JhengHei" w:hAnsi="Microsoft JhengHei" w:eastAsia="Microsoft JhengHei"/>
          <w:b/>
          <w:color w:val="16324F"/>
          <w:sz w:val="22"/>
        </w:rPr>
        <w:t>施測設定</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12"/>
        <w:gridCol w:w="3528"/>
        <w:gridCol w:w="1512"/>
        <w:gridCol w:w="3528"/>
      </w:tblGrid>
      <w:tr>
        <w:trPr>
          <w:tblHeader w:val="true"/>
          <w:cantSplit/>
        </w:trPr>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施測單位</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課程名稱</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班次／課程代碼</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課程實際日期</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教材或課程版次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表單版次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0100-內部控管資料-合成示範稿-02</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應施測人數</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________人</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負責角色</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bl>
    <w:p>
      <w:pPr>
        <w:spacing w:before="0" w:after="100" w:line="274" w:lineRule="auto"/>
      </w:pPr>
      <w:r>
        <w:rPr>
          <w:rFonts w:ascii="Microsoft JhengHei" w:hAnsi="Microsoft JhengHei" w:eastAsia="Microsoft JhengHei"/>
          <w:b w:val="0"/>
          <w:i w:val="0"/>
          <w:color w:val="222222"/>
          <w:sz w:val="17"/>
        </w:rPr>
        <w:t>題目以使用者提供的健康教育及傳統整復推拿技術方向編列為可調整工作版。承辦者須在施測前逐題核對本班實際教學內容；未教或不適用的題目選 不適用，不納入分數。</w:t>
      </w:r>
    </w:p>
    <w:p>
      <w:pPr>
        <w:pStyle w:val="Heading2"/>
        <w:keepNext/>
        <w:spacing w:before="120" w:after="80"/>
      </w:pPr>
      <w:r>
        <w:rPr>
          <w:rFonts w:ascii="Microsoft JhengHei" w:hAnsi="Microsoft JhengHei" w:eastAsia="Microsoft JhengHei"/>
          <w:b/>
          <w:color w:val="16324F"/>
          <w:sz w:val="22"/>
        </w:rPr>
        <w:t>量尺與作答口徑</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24"/>
        <w:gridCol w:w="8856"/>
      </w:tblGrid>
      <w:tr>
        <w:trPr>
          <w:tblHeader w:val="true"/>
          <w:cantSplit/>
        </w:trPr>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選項</w:t>
            </w:r>
          </w:p>
        </w:tc>
        <w:tc>
          <w:tcPr>
            <w:tcW w:type="dxa" w:w="885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對當下自評的描述</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1</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目前無法自行說明或完成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2</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需要大量協助，表現仍不穩定</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3</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依提示或步驟可完成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4</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大致能獨立完成或說明</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5</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能穩定完成或說明，並指出注意事項</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不適用</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本班未教或不適用；不計入分數</w:t>
            </w:r>
          </w:p>
        </w:tc>
      </w:tr>
    </w:tbl>
    <w:p>
      <w:pPr>
        <w:spacing w:before="0" w:after="100" w:line="274" w:lineRule="auto"/>
      </w:pPr>
      <w:r>
        <w:rPr>
          <w:rFonts w:ascii="Microsoft JhengHei" w:hAnsi="Microsoft JhengHei" w:eastAsia="Microsoft JhengHei"/>
          <w:b w:val="0"/>
          <w:i w:val="0"/>
          <w:color w:val="222222"/>
          <w:sz w:val="17"/>
        </w:rPr>
        <w:t>評分是自我感受量尺，不是考試成績。空白代表未答，不得當作 0 分或 不適用；每次前後測使用同一表單版次與題目。</w:t>
      </w:r>
    </w:p>
    <w:p>
      <w:pPr>
        <w:pStyle w:val="Heading2"/>
        <w:keepNext/>
        <w:spacing w:before="120" w:after="80"/>
      </w:pPr>
      <w:r>
        <w:rPr>
          <w:rFonts w:ascii="Microsoft JhengHei" w:hAnsi="Microsoft JhengHei" w:eastAsia="Microsoft JhengHei"/>
          <w:b/>
          <w:color w:val="16324F"/>
          <w:sz w:val="22"/>
        </w:rPr>
        <w:t>本表範圍與指標區分</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088"/>
        <w:gridCol w:w="7992"/>
      </w:tblGrid>
      <w:tr>
        <w:trPr>
          <w:tblHeader w:val="true"/>
          <w:cantSplit/>
        </w:trPr>
        <w:tc>
          <w:tcPr>
            <w:tcW w:type="dxa" w:w="20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範圍</w:t>
            </w:r>
          </w:p>
        </w:tc>
        <w:tc>
          <w:tcPr>
            <w:tcW w:type="dxa" w:w="799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資料界線</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I18-E08 本表</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學員對自身能力的前後自評。若另蒐集目標客戶對訓練系統或服務的評價，應另表記錄對象、題目與回收數。</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指標17 學習成績</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測驗、考核或學習成果紀錄另行管理；本表自評分數不是學習成績，也不替代成績佐證。</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指標19 市場成果</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市場、組織或其他外部成果須由相應原始資料支持；本表不蒐集、不推定市場成果。</w:t>
            </w:r>
          </w:p>
        </w:tc>
      </w:tr>
    </w:tbl>
    <w:p>
      <w:r/>
    </w:p>
    <w:p>
      <w:pPr>
        <w:pStyle w:val="Heading2"/>
        <w:keepNext/>
        <w:spacing w:before="120" w:after="80"/>
      </w:pPr>
      <w:r>
        <w:rPr>
          <w:rFonts w:ascii="Microsoft JhengHei" w:hAnsi="Microsoft JhengHei" w:eastAsia="Microsoft JhengHei"/>
          <w:b/>
          <w:color w:val="16324F"/>
          <w:sz w:val="22"/>
        </w:rPr>
        <w:t>填答告知與隱私</w:t>
      </w:r>
    </w:p>
    <w:p>
      <w:pPr>
        <w:spacing w:before="0" w:after="100" w:line="274" w:lineRule="auto"/>
      </w:pPr>
      <w:r>
        <w:rPr>
          <w:rFonts w:ascii="Microsoft JhengHei" w:hAnsi="Microsoft JhengHei" w:eastAsia="Microsoft JhengHei"/>
          <w:b w:val="0"/>
          <w:i w:val="0"/>
          <w:color w:val="222222"/>
          <w:sz w:val="20"/>
        </w:rPr>
        <w:t>本表記錄您在課程開始前及結束後對相同能力項目的自評，供檢視課程設計及彙整去識別的前後差異。填答自願，可略過任一題或不填，不影響課程權益；選擇不填不需說明原因。請勿填寫姓名、身分證字號或與評量無關的個人健康資料。配對代碼只用來連結前後測；如另有代碼對照表，應分開保管並限制存取。</w:t>
      </w:r>
    </w:p>
    <w:p>
      <w:pPr>
        <w:spacing w:before="0" w:after="100" w:line="274" w:lineRule="auto"/>
      </w:pPr>
      <w:r>
        <w:rPr>
          <w:rFonts w:ascii="Microsoft JhengHei" w:hAnsi="Microsoft JhengHei" w:eastAsia="Microsoft JhengHei"/>
          <w:b w:val="0"/>
          <w:i w:val="0"/>
          <w:color w:val="222222"/>
          <w:sz w:val="20"/>
        </w:rPr>
        <w:t>承辦者在開始蒐集前，須填妥並告知本次資料用途、保管窗口、可存取角色、保存期限與方式及聯絡方式。以上資訊未填妥及告知前，不開始蒐集。若資料要用於本表目的以外、具名引用或對外分享，須另行告知並取得必要同意。</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376"/>
        <w:gridCol w:w="7704"/>
      </w:tblGrid>
      <w:tr>
        <w:trPr>
          <w:tblHeader w:val="true"/>
          <w:cantSplit/>
        </w:trPr>
        <w:tc>
          <w:tcPr>
            <w:tcW w:type="dxa" w:w="237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資料管理欄位</w:t>
            </w:r>
          </w:p>
        </w:tc>
        <w:tc>
          <w:tcPr>
            <w:tcW w:type="dxa" w:w="77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施測前填妥</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保管窗口／聯絡方式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可存取角色</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保存期限與方式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pPr>
        <w:spacing w:before="60" w:after="40" w:line="274" w:lineRule="auto"/>
      </w:pPr>
      <w:r>
        <w:rPr>
          <w:rFonts w:ascii="Microsoft JhengHei" w:hAnsi="Microsoft JhengHei" w:eastAsia="Microsoft JhengHei"/>
          <w:b/>
          <w:i w:val="0"/>
          <w:color w:val="222222"/>
          <w:sz w:val="18"/>
        </w:rPr>
        <w:t>□ 我已閱讀上列告知，並同意依所述目的以配對代碼彙整自評資料。</w:t>
        <w:br/>
        <w:t>□ 我不同意或選擇不填；不需說明原因。</w:t>
      </w:r>
    </w:p>
    <w:p>
      <w:pPr>
        <w:pStyle w:val="Heading1"/>
        <w:keepNext/>
        <w:spacing w:before="180" w:after="80"/>
      </w:pPr>
      <w:r>
        <w:rPr>
          <w:rFonts w:ascii="Microsoft JhengHei" w:hAnsi="Microsoft JhengHei" w:eastAsia="Microsoft JhengHei"/>
          <w:b/>
          <w:color w:val="16324F"/>
          <w:sz w:val="28"/>
        </w:rPr>
        <w:t>前測 學員自我評量</w:t>
      </w:r>
    </w:p>
    <w:p>
      <w:pPr>
        <w:spacing w:before="0" w:after="100" w:line="274" w:lineRule="auto"/>
      </w:pPr>
      <w:r>
        <w:rPr>
          <w:rFonts w:ascii="Microsoft JhengHei" w:hAnsi="Microsoft JhengHei" w:eastAsia="Microsoft JhengHei"/>
          <w:b w:val="0"/>
          <w:i w:val="0"/>
          <w:color w:val="344054"/>
          <w:sz w:val="18"/>
        </w:rPr>
        <w:t>填寫時點：本次課程開始前、尚未開始課程教學時。請依填答當下狀態作答，不以預期學習內容推測。</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表單版次</w:t>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0100-內部控管資料-合成示範稿-02</w:t>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請以填答當下的自我感受作答。每題只選一項；空白代表未答，不適用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p>
    <w:p>
      <w:pPr>
        <w:pStyle w:val="Heading1"/>
        <w:keepNext/>
        <w:spacing w:before="180" w:after="80"/>
      </w:pPr>
      <w:r>
        <w:rPr>
          <w:rFonts w:ascii="Microsoft JhengHei" w:hAnsi="Microsoft JhengHei" w:eastAsia="Microsoft JhengHei"/>
          <w:b/>
          <w:color w:val="16324F"/>
          <w:sz w:val="28"/>
        </w:rPr>
        <w:t>後測 學員自我評量</w:t>
      </w:r>
    </w:p>
    <w:p>
      <w:pPr>
        <w:spacing w:before="0" w:after="100" w:line="274" w:lineRule="auto"/>
      </w:pPr>
      <w:r>
        <w:rPr>
          <w:rFonts w:ascii="Microsoft JhengHei" w:hAnsi="Microsoft JhengHei" w:eastAsia="Microsoft JhengHei"/>
          <w:b w:val="0"/>
          <w:i w:val="0"/>
          <w:color w:val="344054"/>
          <w:sz w:val="18"/>
        </w:rPr>
        <w:t>填寫時點：本次課程結束後，依實際施測設定記錄日期與時間。請獨立作答，不參照或回填前測答案。</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表單版次</w:t>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0100-內部控管資料-合成示範稿-02</w:t>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請以填答當下的自我感受作答。每題只選一項；空白代表未答，不適用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p>
    <w:p>
      <w:pPr>
        <w:pStyle w:val="Heading1"/>
        <w:keepNext/>
        <w:spacing w:before="180" w:after="80"/>
      </w:pPr>
      <w:r>
        <w:rPr>
          <w:rFonts w:ascii="Microsoft JhengHei" w:hAnsi="Microsoft JhengHei" w:eastAsia="Microsoft JhengHei"/>
          <w:b/>
          <w:color w:val="16324F"/>
          <w:sz w:val="28"/>
        </w:rPr>
        <w:t>收件 配對與原始資料紀錄</w:t>
      </w:r>
    </w:p>
    <w:p>
      <w:pPr>
        <w:spacing w:before="0" w:after="100" w:line="274" w:lineRule="auto"/>
      </w:pPr>
      <w:r>
        <w:rPr>
          <w:rFonts w:ascii="Microsoft JhengHei" w:hAnsi="Microsoft JhengHei" w:eastAsia="Microsoft JhengHei"/>
          <w:b w:val="0"/>
          <w:i w:val="0"/>
          <w:color w:val="222222"/>
          <w:sz w:val="18"/>
        </w:rPr>
        <w:t>管理者填寫。前測與後測以同一隨機配對代碼連結；代碼不得直接包含姓名、生日、電話或其他身分資訊。配對不明、重複或版次不同時，先依原始表單核對並記錄處理，不可猜配或補造。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87"/>
        <w:gridCol w:w="936"/>
        <w:gridCol w:w="1800"/>
        <w:gridCol w:w="936"/>
        <w:gridCol w:w="1800"/>
        <w:gridCol w:w="1181"/>
      </w:tblGrid>
      <w:tr>
        <w:trPr>
          <w:tblHeader w:val="true"/>
          <w:cantSplit/>
        </w:trPr>
        <w:tc>
          <w:tcPr>
            <w:tcW w:type="dxa" w:w="1987"/>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118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本次應施測人數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前測已收</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後測已收</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有效配對人數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前測未配對</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後測未配對</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題目空白數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不適用 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撤回／未納入</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bl>
    <w:p>
      <w:pPr>
        <w:pStyle w:val="Heading2"/>
        <w:keepNext/>
        <w:spacing w:before="120" w:after="80"/>
      </w:pPr>
      <w:r>
        <w:rPr>
          <w:rFonts w:ascii="Microsoft JhengHei" w:hAnsi="Microsoft JhengHei" w:eastAsia="Microsoft JhengHei"/>
          <w:b/>
          <w:color w:val="16324F"/>
          <w:sz w:val="22"/>
        </w:rPr>
        <w:t>配對追蹤清冊</w:t>
      </w:r>
    </w:p>
    <w:p>
      <w:pPr>
        <w:spacing w:before="0" w:after="100" w:line="274" w:lineRule="auto"/>
      </w:pPr>
      <w:r>
        <w:rPr>
          <w:rFonts w:ascii="Microsoft JhengHei" w:hAnsi="Microsoft JhengHei" w:eastAsia="Microsoft JhengHei"/>
          <w:b w:val="0"/>
          <w:i w:val="0"/>
          <w:color w:val="222222"/>
          <w:sz w:val="16"/>
        </w:rPr>
        <w:t>僅記代碼及收件狀態，不記姓名。若列數不足，沿用相同欄位續頁。未配對原因代碼：A 前測單側、B 後測單側、C 代碼重複或錯誤、D 表單版次不一致、E 撤回、F 其他（另記原因）。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91"/>
        <w:gridCol w:w="1944"/>
        <w:gridCol w:w="1512"/>
        <w:gridCol w:w="1512"/>
        <w:gridCol w:w="2232"/>
        <w:gridCol w:w="2189"/>
      </w:tblGrid>
      <w:tr>
        <w:trPr>
          <w:tblHeader w:val="true"/>
          <w:cantSplit/>
        </w:trPr>
        <w:tc>
          <w:tcPr>
            <w:tcW w:type="dxa" w:w="69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序號</w:t>
            </w:r>
          </w:p>
        </w:tc>
        <w:tc>
          <w:tcPr>
            <w:tcW w:type="dxa" w:w="194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配對代碼</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前測</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後測</w:t>
            </w:r>
          </w:p>
        </w:tc>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配對結果／原因碼</w:t>
            </w:r>
          </w:p>
        </w:tc>
        <w:tc>
          <w:tcPr>
            <w:tcW w:type="dxa" w:w="2189"/>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原表定位</w:t>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bl>
    <w:p>
      <w:pPr>
        <w:pStyle w:val="Heading2"/>
        <w:keepNext/>
        <w:spacing w:before="120" w:after="80"/>
      </w:pPr>
      <w:r>
        <w:rPr>
          <w:rFonts w:ascii="Microsoft JhengHei" w:hAnsi="Microsoft JhengHei" w:eastAsia="Microsoft JhengHei"/>
          <w:b/>
          <w:color w:val="16324F"/>
          <w:sz w:val="22"/>
        </w:rPr>
        <w:t>原始資料來源與保管紀錄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880"/>
        <w:gridCol w:w="7200"/>
      </w:tblGrid>
      <w:tr>
        <w:trPr>
          <w:tblHeader w:val="true"/>
          <w:cantSplit/>
        </w:trPr>
        <w:tc>
          <w:tcPr>
            <w:tcW w:type="dxa" w:w="288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紀錄項目</w:t>
            </w:r>
          </w:p>
        </w:tc>
        <w:tc>
          <w:tcPr>
            <w:tcW w:type="dxa" w:w="72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填寫欄</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原始來源類型</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□紙本原表　□電子表單原始匯出　□其他：________________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原件／匯出檔名稱與版次</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原件或檔案保管位置</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檔案 檔案雜湊值（如有電子檔）</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收件／匯出日期與時間</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資料整理角色與覆核紀錄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轉錄方式與原件核對紀錄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r/>
    </w:p>
    <w:p>
      <w:pPr>
        <w:pStyle w:val="Heading1"/>
        <w:keepNext/>
        <w:spacing w:before="180" w:after="80"/>
      </w:pPr>
      <w:r>
        <w:rPr>
          <w:rFonts w:ascii="Microsoft JhengHei" w:hAnsi="Microsoft JhengHei" w:eastAsia="Microsoft JhengHei"/>
          <w:b/>
          <w:color w:val="16324F"/>
          <w:sz w:val="28"/>
        </w:rPr>
        <w:t>計算口徑與雷達圖資料底稿</w:t>
      </w:r>
    </w:p>
    <w:p>
      <w:pPr>
        <w:spacing w:before="0" w:after="100" w:line="274" w:lineRule="auto"/>
      </w:pPr>
      <w:r>
        <w:rPr>
          <w:rFonts w:ascii="Microsoft JhengHei" w:hAnsi="Microsoft JhengHei" w:eastAsia="Microsoft JhengHei"/>
          <w:b w:val="0"/>
          <w:i w:val="0"/>
          <w:color w:val="222222"/>
          <w:sz w:val="18"/>
        </w:rPr>
        <w:t>只對同一配對代碼、同一表單版次、同一題目且前後均為 1 至 5 的回答計算。空白、不適用、撤回、錯誤代碼及無法核實的轉錄值不補值；排除數及原因須保留。</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232"/>
        <w:gridCol w:w="7848"/>
      </w:tblGrid>
      <w:tr>
        <w:trPr>
          <w:tblHeader w:val="true"/>
          <w:cantSplit/>
        </w:trPr>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項目</w:t>
            </w:r>
          </w:p>
        </w:tc>
        <w:tc>
          <w:tcPr>
            <w:tcW w:type="dxa" w:w="78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計算／處理口徑</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配對有效條件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前測與後測代碼相同、表單版次相同、題目一致，且兩次均有 1 至 5 的有效分數。</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題目前後平均</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每題只用該題完整配對者；前測平均及後測平均採同一批配對者，並列有效配對數 n。</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題目分數差</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每位配對者先算 Δ＝後測分數－前測分數；平均差＝有效配對者 Δ 的平均。正值只表示自評分數上升。</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構面分數</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每構面兩題均須前後有效；個人構面前／後分數各為兩題平均。任一題缺側，該人的該構面不計。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雷達資料</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各構面平均只用五個構面都完整配對的共同樣本；每軸及圖旁標明共同 n、期間、表單版次與來源。共同 n 為 0 時不繪值；缺漏不以 0 代替。</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可評估／符合比例</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如事前另定可核實的判準，符合比例＝符合判準的有效配對人數 ÷ 可評估的有效配對人數；須同列分子、分母及判準。未事前定義判準時不計。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百分比變化限制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本表 1 至 5 是自評等級量尺，報告分數點差與有效 n；不把（後測－前測）÷前測解讀為百分比能力增幅。該式僅可用在具合理零點且適合比例解讀的其他數值資料。</w:t>
            </w:r>
          </w:p>
        </w:tc>
      </w:tr>
    </w:tbl>
    <w:p>
      <w:pPr>
        <w:pStyle w:val="Heading2"/>
        <w:keepNext/>
        <w:spacing w:before="120" w:after="80"/>
      </w:pPr>
      <w:r>
        <w:rPr>
          <w:rFonts w:ascii="Microsoft JhengHei" w:hAnsi="Microsoft JhengHei" w:eastAsia="Microsoft JhengHei"/>
          <w:b/>
          <w:color w:val="16324F"/>
          <w:sz w:val="22"/>
        </w:rPr>
        <w:t>雷達圖數據輸入欄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96"/>
        <w:gridCol w:w="1224"/>
        <w:gridCol w:w="1728"/>
        <w:gridCol w:w="1728"/>
        <w:gridCol w:w="2304"/>
      </w:tblGrid>
      <w:tr>
        <w:trPr>
          <w:tblHeader w:val="true"/>
          <w:cantSplit/>
        </w:trPr>
        <w:tc>
          <w:tcPr>
            <w:tcW w:type="dxa" w:w="309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構面</w:t>
            </w:r>
          </w:p>
        </w:tc>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題號</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前測平均</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後測平均</w:t>
            </w:r>
          </w:p>
        </w:tc>
        <w:tc>
          <w:tcPr>
            <w:tcW w:type="dxa" w:w="23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共同配對 n</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核心概念與適用範圍</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01、02</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準備與流程</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03、04</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意願與溝通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05、06</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安全意識與專業界線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07、08</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練習與反思</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09、10</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bl>
    <w:p>
      <w:pPr>
        <w:spacing w:before="0" w:after="100" w:line="274" w:lineRule="auto"/>
      </w:pPr>
      <w:r>
        <w:rPr>
          <w:rFonts w:ascii="Microsoft JhengHei" w:hAnsi="Microsoft JhengHei" w:eastAsia="Microsoft JhengHei"/>
          <w:b w:val="0"/>
          <w:i w:val="0"/>
          <w:color w:val="222222"/>
          <w:sz w:val="17"/>
        </w:rPr>
        <w:t>圖表需以實際核對後的配對原始資料製作，縱軸固定為 1 至 5 並標示量尺；本空白表不預填任何數值、不呈現已提升的圖形或結果。圖表若另置於彙整文件，應保留原始表單、計算工作底稿、來源定位與共同樣本數。</w:t>
      </w:r>
    </w:p>
    <w:p>
      <w:r/>
    </w:p>
    <w:p>
      <w:pPr>
        <w:pStyle w:val="Heading1"/>
        <w:keepNext/>
        <w:spacing w:before="180" w:after="80"/>
      </w:pPr>
      <w:r>
        <w:rPr>
          <w:rFonts w:ascii="Microsoft JhengHei" w:hAnsi="Microsoft JhengHei" w:eastAsia="Microsoft JhengHei"/>
          <w:b/>
          <w:color w:val="16324F"/>
          <w:sz w:val="28"/>
        </w:rPr>
        <w:t>證據限制與待核對清單</w:t>
      </w:r>
    </w:p>
    <w:p>
      <w:pPr>
        <w:pStyle w:val="Heading2"/>
        <w:keepNext/>
        <w:spacing w:before="120" w:after="80"/>
      </w:pPr>
      <w:r>
        <w:rPr>
          <w:rFonts w:ascii="Microsoft JhengHei" w:hAnsi="Microsoft JhengHei" w:eastAsia="Microsoft JhengHei"/>
          <w:b/>
          <w:color w:val="16324F"/>
          <w:sz w:val="22"/>
        </w:rPr>
        <w:t>解讀限制</w:t>
      </w:r>
    </w:p>
    <w:p>
      <w:pPr>
        <w:spacing w:after="60" w:line="264" w:lineRule="auto"/>
        <w:ind w:left="259" w:hanging="202"/>
      </w:pPr>
      <w:r>
        <w:rPr>
          <w:rFonts w:ascii="Microsoft JhengHei" w:hAnsi="Microsoft JhengHei" w:eastAsia="Microsoft JhengHei"/>
          <w:b w:val="0"/>
          <w:color w:val="222222"/>
          <w:sz w:val="17"/>
        </w:rPr>
        <w:t>• 本表是學員自我評量，可能受記憶、期待、作答情境及社會期許影響；分數上升不等於經客觀觀察確認的技能提升。</w:t>
      </w:r>
    </w:p>
    <w:p>
      <w:pPr>
        <w:spacing w:after="60" w:line="264" w:lineRule="auto"/>
        <w:ind w:left="259" w:hanging="202"/>
      </w:pPr>
      <w:r>
        <w:rPr>
          <w:rFonts w:ascii="Microsoft JhengHei" w:hAnsi="Microsoft JhengHei" w:eastAsia="Microsoft JhengHei"/>
          <w:b w:val="0"/>
          <w:color w:val="222222"/>
          <w:sz w:val="17"/>
        </w:rPr>
        <w:t>• 前後測缺答、未配對或版次變更會影響可比較樣本；結果只代表有有效配對者，不能推廣到未回覆者。</w:t>
      </w:r>
    </w:p>
    <w:p>
      <w:pPr>
        <w:spacing w:after="60" w:line="264" w:lineRule="auto"/>
        <w:ind w:left="259" w:hanging="202"/>
      </w:pPr>
      <w:r>
        <w:rPr>
          <w:rFonts w:ascii="Microsoft JhengHei" w:hAnsi="Microsoft JhengHei" w:eastAsia="Microsoft JhengHei"/>
          <w:b w:val="0"/>
          <w:color w:val="222222"/>
          <w:sz w:val="17"/>
        </w:rPr>
        <w:t>• 沒有獨立能力測驗、觀察評分或適當比較設計時，不能據此宣稱變化由課程造成，也不能證明績效、服務品質或組織／市場成果。</w:t>
      </w:r>
    </w:p>
    <w:p>
      <w:pPr>
        <w:spacing w:after="60" w:line="264" w:lineRule="auto"/>
        <w:ind w:left="259" w:hanging="202"/>
      </w:pPr>
      <w:r>
        <w:rPr>
          <w:rFonts w:ascii="Microsoft JhengHei" w:hAnsi="Microsoft JhengHei" w:eastAsia="Microsoft JhengHei"/>
          <w:b w:val="0"/>
          <w:color w:val="222222"/>
          <w:sz w:val="17"/>
        </w:rPr>
        <w:t>• 本表不替代目標客戶對訓練系統的獨立評價，不替代指標17的學習成績或指標19的市場成果證據。</w:t>
      </w:r>
    </w:p>
    <w:p>
      <w:pPr>
        <w:pStyle w:val="Heading2"/>
        <w:keepNext/>
        <w:spacing w:before="120" w:after="80"/>
      </w:pPr>
      <w:r>
        <w:rPr>
          <w:rFonts w:ascii="Microsoft JhengHei" w:hAnsi="Microsoft JhengHei" w:eastAsia="Microsoft JhengHei"/>
          <w:b/>
          <w:color w:val="16324F"/>
          <w:sz w:val="22"/>
        </w:rPr>
        <w:t>實際施測前與彙整前待核對</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9432"/>
      </w:tblGrid>
      <w:tr>
        <w:trPr>
          <w:tblHeader w:val="true"/>
          <w:cantSplit/>
        </w:trPr>
        <w:tc>
          <w:tcPr>
            <w:tcW w:type="dxa" w:w="6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r>
          </w:p>
        </w:tc>
        <w:tc>
          <w:tcPr>
            <w:tcW w:type="dxa" w:w="94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核對事項</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確認真實課程名稱、班次、日期、應施測母體與施測角色；未核實欄位保持空白。</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授課者逐題核對是否符合本班實際教學內容；刪修須記錄新版次，未教或不適用題目標 不適用。</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施測前完成資料用途、窗口、存取角色、保存期限與方式的告知；保留自願同意／拒絕紀錄。</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建立非識別配對代碼；若存在代碼對照表，分開存放並限制存取。</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固定前後測時點及表單版次；記錄實際日期、時間、應施測數、回收數與未答／未配對數。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保存紙本原表或電子表單原始匯出、檔名／位置／雜湊及整理覆核紀錄；不可只留彙總數。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用原件核對轉錄、重複代碼、版次差異及缺漏；不猜補、不以 0 代替空白或 不適用。</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實際製作雷達圖前確認五構面共同配對 n、期間、尺度、來源及計算工作底稿；資料不足時留白並記明缺口。</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對外引用前，由資料責任人核對真實日期、角色、課程、實際數據與原始證據位置；不得把工作稿或模擬資料標為真實。</w:t>
            </w:r>
          </w:p>
        </w:tc>
      </w:tr>
    </w:tbl>
    <w:p>
      <w:pPr>
        <w:spacing w:before="140" w:after="100" w:line="274" w:lineRule="auto"/>
      </w:pPr>
      <w:r>
        <w:rPr>
          <w:rFonts w:ascii="Microsoft JhengHei" w:hAnsi="Microsoft JhengHei" w:eastAsia="Microsoft JhengHei"/>
          <w:b w:val="0"/>
          <w:i w:val="0"/>
          <w:color w:val="222222"/>
          <w:sz w:val="17"/>
        </w:rPr>
        <w:t>證據位置／資料責任角色：____________________________________________________________________</w:t>
        <w:br/>
        <w:t>待補缺口及處理紀錄：____________________________________________________________________________</w:t>
        <w:br/>
        <w:t>________________________________________________________________________________________________</w:t>
      </w:r>
    </w:p>
    <w:sectPr w:rsidR="00FC693F" w:rsidRPr="0006063C" w:rsidSect="00034616">
      <w:footerReference w:type="default" r:id="rId9"/>
      <w:headerReference w:type="default" r:id="rId10"/>
      <w:pgSz w:w="11909" w:h="16834"/>
      <w:pgMar w:top="893"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JhengHei" w:hAnsi="Microsoft JhengHei" w:eastAsia="Microsoft JhengHei"/>
        <w:b w:val="0"/>
        <w:color w:val="667085"/>
        <w:sz w:val="16"/>
      </w:rPr>
      <w:t>I18-E08　｜　0100-內部控管資料-合成示範稿-02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學員培訓前後自我評量表</dc:title>
  <dc:subject>可讀性修訂 R01；需求對應 I18-E08；文件編號 0100</dc:subject>
  <dc:creator>python-docx</dc:creator>
  <cp:keywords>I18-E08, 前測, 後測, 自我評量, 配對資料; sequence_id=0100; requirement_id=I18-E08; source_candidate_sha256=63dfa713629e3e4df8170ce9059e108400f95aaf4c98d8c4ffde72aeb2f73295</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