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JhengHei"/>
          <w:b/>
          <w:i w:val="0"/>
          <w:color w:val="000000"/>
          <w:sz w:val="46"/>
        </w:rPr>
        <w:t>課程設計進度流程及規劃書</w:t>
      </w:r>
    </w:p>
    <w:p>
      <w:pPr>
        <w:spacing w:after="120"/>
      </w:pPr>
      <w:r>
        <w:rPr>
          <w:rFonts w:ascii="Arial" w:hAnsi="Arial" w:eastAsia="Microsoft JhengHei"/>
          <w:b w:val="0"/>
          <w:i w:val="0"/>
          <w:color w:val="17365D"/>
          <w:sz w:val="24"/>
        </w:rPr>
        <w:t>指標7：課程設計 直接證據工作稿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呈現課程設計流程、進度及規劃欄位</w:t>
      </w:r>
      <w:r>
        <w:t>；</w:t>
      </w:r>
      <w:r>
        <w:rPr>
          <w:b/>
        </w:rPr>
        <w:t>做法：</w:t>
      </w:r>
      <w:r>
        <w:t>依需求、目標、資源與審查逐步填寫</w:t>
      </w:r>
      <w:r>
        <w:t>；</w:t>
      </w:r>
      <w:r>
        <w:rPr>
          <w:b/>
        </w:rPr>
        <w:t>責任：</w:t>
      </w:r>
      <w:r>
        <w:t>設計及審查角色待指定</w:t>
      </w:r>
      <w:r>
        <w:t>；</w:t>
      </w:r>
      <w:r>
        <w:rPr>
          <w:b/>
        </w:rPr>
        <w:t>證據：</w:t>
      </w:r>
      <w:r>
        <w:t>流程、進度表、規劃表及原始紀錄</w:t>
      </w:r>
      <w:r>
        <w:t>；</w:t>
      </w:r>
      <w:r>
        <w:rPr>
          <w:b/>
        </w:rPr>
        <w:t>現況：</w:t>
      </w:r>
      <w:r>
        <w:t>合成工作稿，不證明實際開課或核定</w:t>
      </w:r>
    </w:p>
    <w:p>
      <w:pPr>
        <w:spacing w:after="100"/>
      </w:pPr>
      <w:r>
        <w:rPr>
          <w:rFonts w:ascii="Arial" w:hAnsi="Arial" w:eastAsia="Microsoft JhengHei"/>
          <w:b/>
          <w:i w:val="0"/>
          <w:color w:val="17365D"/>
          <w:sz w:val="20"/>
        </w:rPr>
        <w:t>文件狀態｜合成完整工作稿（合成示範稿）。本稿提供可編輯、可填寫的設計工具，不表示協會已開課、招生、排定師資或日期、完成審查、核准或取得任何成果。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本文件把官方項目轉成課程設計進度表、流程圖表與訓練規劃書欄位。所有實際需求、職能差距、日期、人員、資源、審查及結果都須以原始資料補實；示例值不得當成真實。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3427"/>
        <w:gridCol w:w="1613"/>
        <w:gridCol w:w="3427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r>
              <w:t>內容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r>
              <w:t>內容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文件狀態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合成示範稿；尚待協會審議，未正式核定。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對應項目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指標7：課程設計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官方要求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有課程設計進度表、課程規劃流程圖說明、訓練規劃書等佐證資料。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r>
              <w:t>本稿提供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r>
              <w:t>課程設計進度、流程圖說明及規劃表單。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核定資料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正式版次及核定紀錄尚待補入。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文件狀態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r>
              <w:t>合成示範稿，尚未核定。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課程設計承辦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待協會指定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審查 / 核定角色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待依正式權責指定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正式課名 / 日期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待需求確認 / 待填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版本生效日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待正式核定後填寫</w:t>
            </w:r>
          </w:p>
        </w:tc>
      </w:tr>
    </w:tbl>
    <w:p>
      <w:pPr>
        <w:spacing w:after="20" w:line="120" w:lineRule="auto"/>
      </w:pP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1 目的、範圍與教育邊界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官方《TTQS查核佐證文件資料表—訓練機構版》第2頁於指標7明列：「有課程設計進度表、課程規劃流程圖說明、訓練規劃書等佐證資料。」本文件第3節是流程圖表、第4節是進度表、第5節是規劃書工作欄位，第7節把該要求逐項連到資料來源、欄位、現況、證據位置與覆核欄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指標7：課程設計在此只承接課程設計進度、流程說明、規劃欄位、目標評量覆蓋率及其證據定位。指標5、指標8、指標11僅以交叉引用銜接，不在此重做其需求、執行或成果事實。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政策核准的協會核心定位是社團法人屏東縣原始點關懷協會，以健康教育及傳統整復推拿技術為核心，可依市場需求、資源、法規及品質條件發展多元課程；此定位不等同真實需求調查、課程、師資或服務許可。</w:t>
      </w: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000000"/>
          <w:sz w:val="23"/>
        </w:rPr>
        <w:t>健康教育及傳統整復推拿技術教育的界線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設計內容限一般健康教育知識及技術教育，不寫成疾病診斷、個別醫療判斷、處方、醫療治療或療效保證。遇到個人症狀、疾病問題或醫療需求時，停止個別診療式回應，提示尋求適格醫療專業協助。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本合成示例只用教材、案例與教學模型 / 視覺材料觀察，不安排對人施作。若未來考慮人身接觸或個別化實作，須先確認適用範圍、資格、安全、同意程序及資源並正式審查。此為本稿提出的控制方案，尚待協會決定採用。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2 需求依據與職能差距分析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先登錄需求來源，再界定能力要求與現況；每個結論都要回到問卷、訪談、職務資料或其他可驗證依據。無資料填待補，不能把假設寫成學員現況。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　需求來源登錄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43"/>
        <w:gridCol w:w="5098"/>
        <w:gridCol w:w="3139"/>
      </w:tblGrid>
      <w:tr>
        <w:trPr>
          <w:tblHeader/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填寫提示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 / 證據位置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需求紀錄編號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填可回查識別碼；不得以合成示例代替。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提出者 / 對象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填真實需求單位或受訓者群體；依原始紀錄核對日期與角色。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需求與工作情境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區分已觀察任務、主觀期待與待驗證假設。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原始來源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填文件名、頁碼 / 欄位、檔案位置與覆核人。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訓練適切性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判斷教育訓練可否回應；越出教育邊界者記錄排除 / 暫緩理由。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表2　職能 / 能力差距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275"/>
        <w:gridCol w:w="1987"/>
        <w:gridCol w:w="2650"/>
        <w:gridCol w:w="1699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能力項目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需求端要求的可觀察表現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目前能力證據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差距及訓練判斷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 / 覆核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描述可在何種任務情境完成什麼表現。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填可查核資料；無資料標待補。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只把可由教學回應的差距導入目標。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避免只寫抽象特質，後續應能連目標。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不得用示例當現況。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涉及診斷或醫療治療時排除於本課程。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判斷流程：需求與現況均有來源且差距可由教育回應，才進入目標設計；資料不足先補件；範圍越界則排除 / 暫緩並留紀錄；師資、安全或資源條件未查證，不得核定。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3 課程規劃流程圖表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每個節點的輸出接到下一節點輸入。來源不足、內容越界或安全 / 資源未確認時，流程停在待補或暫緩，不能標為核定。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圖1　課程設計流程圖（可編輯流程表）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2045"/>
        <w:gridCol w:w="3859"/>
        <w:gridCol w:w="2664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節點 / 流向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輸入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工作與控制點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輸出 / 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起點 → 02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 / 變更提案及原始資料。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確認目的、對象、來源與位置；不足先補件。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需求識別、來源清單、待補項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 → 03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需求紀錄與協會核心定位。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判斷健康教育 / 技術教育適切性；排除診斷、醫療治療及療效承諾。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課程邊界與範圍判斷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差距 → 04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能力要求與現況資料。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比對要求和證據；只將可由教學回應的差距導入設計。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差距表及訓練適切性判斷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 → 05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經確認的能力差距。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撰寫可觀察目標，逐一配置單元與評量；計算目標覆蓋率。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目標表、追溯列、覆蓋率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 → 06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目標與內容範圍。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安排單元順序、方法與預定時間；每單元說明支援目標。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單元時程表、教法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 → 07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單元設計與安全條件。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核對講師 / 學員條件、教材、場地、設備及評量工具；未確認先暫緩。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資源清單、風險及待決項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審查 → 08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完整設計包及待決項。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由協會指定角色檢視需求—目標—單元—評量一致性；記錄意見與修訂。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 / 變更紀錄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核定 / 歸檔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審查完成版本及變更紀錄。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依正式權責核定；核定者、日期與依據未核實前維持草稿。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核定版、版本紀錄、存檔位置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18"/>
        </w:rPr>
        <w:t>回退規則：需求資料不足回節點01；範圍越界停在02；目標無法評量回03；資源 / 安全未確認停在06；審查變更影響設計時回到受影響節點並留前後版本。此流程為待協會採納的工作方案。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4 課程設計進度表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本表追蹤的是課程設計工作，不是授課日程。現列各階段待安排；未填欄位不表示已開始或完成。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表3　指標7：課程設計課程設計進度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69"/>
        <w:gridCol w:w="3139"/>
        <w:gridCol w:w="1584"/>
        <w:gridCol w:w="1656"/>
        <w:gridCol w:w="2376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設計節點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階段輸出 / 完成判準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預定起訖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負責角色 / 姓名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目前狀態 / 證據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需求確認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來源、對象、範圍及需求紀錄。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待安排；路徑待填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教育邊界判斷與待決事項。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待安排；無審查紀錄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能力差距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要求、現況證據及訓練適切性。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待安排；分析表待填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目標評量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目標—單元—評量追溯及覆蓋率。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待安排；底稿待填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單元時程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順序、教法、活動及預定時間。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待安排；單元表待填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師資 / 學員條件、教材、環境及安全。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待安排；證據待填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利益關係人審查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意見、處置與修訂理由。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待安排；紀錄待填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變更核定歸檔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變更檢核、權責核定及受控存檔。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待安排；核定路徑待填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進度更新留存更新日期、人員、輸出、未完成原因、下一步與證據位置。實際日期、人名及進度結果目前均未提供；日後填入值須有原始紀錄並覆核。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5 訓練規劃書工作欄位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此表可直接作為規劃書底稿。需求、差距及目標須先依來源完成，再安排單元、師資條件、學員條件、教材、環境與評量；未核實資訊保留待填。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表4　訓練規劃書必填欄位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5400"/>
        <w:gridCol w:w="288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填寫內容 / 檢核問題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課程識別 / 版本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正式課名、識別碼、負責角色、版本及受控存檔位置。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未確認；示例課名見第6節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需求依據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需求對象、來源紀錄、文件位置與覆核結論。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待填；不得以核心定位替代調查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職能差距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能力要求、目前證據、差距及訓練適切性。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待填；無現況資料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學習目標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可觀察表現、對應差距、評量證據。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待填；第6節為合成示例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學員條件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對象、必要先備知識、篩選與安全注意事項。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待需求與安全審查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教學方法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每單元方法、活動與選擇理由。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待設計者確認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專業 / 教學能力要求、適用範圍、資格查核來源。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待訂定查核；無已確認講師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教材 / 教具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教材版本、來源、適用性及教具維護責任。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待盤點；無採購事實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場地 / 設備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空間、安全、隱私、可及性及設備檢核。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待確認；不推定已具備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評量方法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逐目標列工具、規準、保存及覆核。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待設計；無成績或回饋資料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單元與授課時程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順序、日期、起訖、時數、休息及實際講師。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待排程；無班次或課表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審查核定 / 存檔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意見處置、權責、核定日期、版次及正式位置。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待指定；無簽核或核准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表5　課程單元與授課時程填寫表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1181"/>
        <w:gridCol w:w="2045"/>
        <w:gridCol w:w="1642"/>
        <w:gridCol w:w="1757"/>
        <w:gridCol w:w="1843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 / 名稱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支援目標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內容與方法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講師 / 資源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 / 證據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每一單元須說明如何支撐目標；每一目標須有評量工具與判定規準。時數、日期、講師、場所不可由示例推定。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目標覆蓋率＝有對應評量工具的目標數 ÷ 全部目標數 × 100%。此比例衡量設計是否配置評量，不代表學員學會。正式資料尚未提供，留白：＿＿ ÷ ＿＿ × 100% ＝ ＿＿%。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6 合成課程提案示例與專屬追溯矩陣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示例｜「日常姿勢健康教育與傳統整復推拿安全知能」課名、一般大眾對象假設、三項目標、三個單元、方法、評量及覆蓋率均為提案示例，不代表真實需求、已開課程、師資、學員或結果；逐項列在合成示例_合成示例替換清冊。示例不作人身接觸或個別診療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表6　需求—職能—目標—單元—教法—評量—證據追溯矩陣（合成示例）</w:t>
      </w:r>
    </w:p>
    <w:tbl>
      <w:tblPr>
        <w:tblW w:type="dxa" w:w="9821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4"/>
        <w:gridCol w:w="2634"/>
        <w:gridCol w:w="3784"/>
        <w:gridCol w:w="1676"/>
      </w:tblGrid>
      <w:tr>
        <w:trPr>
          <w:tblHeader/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職能差距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示例需求A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理解一般健康資訊教育界線；現況差距無真實資料。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G1：依教材案例辨識一般健康教育與超出課程範圍的個別診斷 / 治療請求，說明停止個別回應界線。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U1 範圍界線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示例需求B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以一般教材說明日常活動自我觀察；現況未查證。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G2：說明一般性姿勢 / 活動自我觀察概念，不作個別診斷或療效承諾。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U2 健康教育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示例需求C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了解技術教育安全界線；未有盤點資料。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G3：依示例安全清單重述停止條件與升級方式；不執行個人化操作。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U3 安全觀察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W w:type="dxa" w:w="9821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55"/>
        <w:gridCol w:w="2398"/>
        <w:gridCol w:w="2797"/>
        <w:gridCol w:w="2569"/>
      </w:tblGrid>
      <w:tr>
        <w:trPr>
          <w:tblHeader/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教法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示例需求A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案例討論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分類與口頭說明；工具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示例；正式來源待填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示例需求B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短講、閱讀、teach-back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示例；教材待核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示例需求C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 / 視覺材料觀察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安全觀察清單；規準待核。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示例；專業覆核待指定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表7　示例單元順序；日期與時數未設定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720"/>
        <w:gridCol w:w="2045"/>
        <w:gridCol w:w="1440"/>
        <w:gridCol w:w="1944"/>
        <w:gridCol w:w="158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活動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方法 / 材料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評量連結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U1 範圍與溝通界線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教材案例分類。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案例卡提案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 / 口頭說明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U2 日常健康教育內容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整理一般自我觀察概念。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教材討論提案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U3 技術教育安全觀察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模型或視覺示範觀察。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教學模型 / 視覺材料提案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合成覆蓋率：3個有評量連結的示例目標 ÷ 3個示例目標 × 100%＝100%。此計算只說明示例矩陣結構連結完整，不代表工具已核定、學員已達標或真實課程已執行。正式版須依核實目標與評量重新計算。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若實際需求支持此主題，協會完成內容、範圍、師資、安全及資源審查後，才可另行形成正式規劃；條件未完成時，此示例不可升格。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7 指標7：課程設計 專屬要求追溯表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本表回答官方要求並區分「本工作稿具備工具」與「實際課程證據仍缺」。直接辨認本文件功能的內容為第3–5節流程圖表、進度表與規劃書欄位；此文件不宣稱已設計或核定一門實際課程。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表8　要求—資料來源—欄位 / 指標—結果—證據位置—覆核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67"/>
        <w:gridCol w:w="1613"/>
        <w:gridCol w:w="1843"/>
        <w:gridCol w:w="1944"/>
        <w:gridCol w:w="1901"/>
        <w:gridCol w:w="1512"/>
      </w:tblGrid>
      <w:tr>
        <w:trPr>
          <w:tblHeader/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資料來源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 / 指標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目前結果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證據位置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課程設計進度表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官方佐證資料表PDF p.2；指標7：課程設計 規劃要求。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節點、預定起訖、角色、輸出、狀態、證據。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工作稿提供空表；實際日期 / 人員 / 狀態待填。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第4節表3；正式紀錄路徑待填。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課程規劃流程圖說明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p.2；評核表PDF p.2。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需求、邊界、差距、目標、單元、資源、審查、核定輸入及控制點。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流程表為提案，未表示協會採納或執行。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第3節圖1；審查紀錄待填。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訓練規劃書等佐證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p.2；標準手冊PDF p.93、108–109。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需求、差距、目標、時程、教法、師生條件、教材、設備、評量。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第5節提供欄位；真實課名、師資、排程、資源與核定未提供。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第5節表4–5；附件位置待填。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目標評量覆蓋率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指標7：課程設計 規劃要求 計算口徑。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有評量目標數 ÷ 全部目標數。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真實目標 / 工具未提供；尚不能計算。第6節僅合成示例。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第5節公式、第6節表6–7；正式底稿待填。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</w:tbl>
    <w:p>
      <w:pPr>
        <w:spacing w:after="20" w:line="120" w:lineRule="auto"/>
      </w:pP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8 利益關係人審查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下列僅為建議角色類別，未指定真人，也不表示已有人參與。依正式權責指定後，須記錄實際姓名 / 角色、日期、意見、採納或未採納理由、待辦與證據位置。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4680"/>
        <w:gridCol w:w="280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待指定角色類別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必答審查問題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紀錄欄位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需求資料提供 / 保管者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需求、對象與情境是否符合原始資料？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來源、異議、補件責任、決定與位置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學習者 / 目標對象代表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目標、先備條件及方法是否清楚適切？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實際角色、人員、意見及處置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內容專業審查者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內容是否準確且留在健康教育 / 技術教育範圍？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依據、越界風險、修訂及覆核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課程設計承辦者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每單元如何支援目標？每目標由什麼評量驗證？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矩陣版本、缺項、覆蓋率底稿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正式核定權責者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變更、師資、資源、安全及評量是否可追溯？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權責依據、核定日期、原始簽核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記錄完整審查對象、方式、版本、意見及處置；本稿不代填參與或核准事實。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9 風險及設計變更控制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表9　風險與建議控制（提案，待協會確認）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896"/>
        <w:gridCol w:w="252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風險 / 觸發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控制 / 判斷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角色與紀錄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需求或差距無來源。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標待補並暫停目標定稿；取得原始資料再更新。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責任角色與紀錄位置待填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內容被解讀為診斷、治療或療效承諾。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移除越界內容；經指定專業審查後再審。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覆核角色、版本差異待填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目標沒有單元或評量。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追溯矩陣標缺項；補足後才可審查。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覆蓋率底稿待填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講師、教材、場地、設備或安全未確認。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維持待決，不推定資源已具備；查證後再決策。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角色與證據路徑待填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審查意見未同步到受影響設計。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分析對目標、時程、資源、評量及風險的影響並更新版本。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變更人、決策者、記錄待填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表10　變更紀錄可填表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045"/>
        <w:gridCol w:w="2275"/>
        <w:gridCol w:w="2232"/>
        <w:gridCol w:w="165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編號 / 日期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提出角色 / 依據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受影響目標 / 單元 / 評量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決定及理由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核定 / 證據位置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待填；附檔名及來源位置。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逐項列出及說明影響。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採納 / 修訂再審 / 暫緩 / 不採納；填理由。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權責、日期及原件待填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變更路徑：提出及記錄來源 → 分析影響 → 取得指定角色意見 → 正式權責決定 → 同步表格及版次 → 保存舊版與處置證據。選項為提案，不是已生效的協會規章。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10 真實資料升格檢核與版本核定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目前維持合成示範稿。正式使用前逐項替換示例或刪除，並保存真實原始證據。完成替換不等於自動核定；仍須依協會權責程序審查及核准。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789"/>
        <w:gridCol w:w="2592"/>
      </w:tblGrid>
      <w:tr>
        <w:trPr>
          <w:tblHeader/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核實項目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升格所需真實資料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需求與能力差距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實際來源、對象、日期、需求 / 職能資料及分析紀錄。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課程與班次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正式課名、版本、日期、時數、單元排程。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未提供；無班次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人員與資格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實際設計者、講師、審查者、核定者及查核依據。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未提供；無已確認講師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審查與簽核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真實審查紀錄、核定日期、權責及簽核原件。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未提供；不得暗示已核准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人數 / 結果 / 比例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若真實辦訓，據原始名冊、評量和回饋資料填寫；附口徑與底稿。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未提供；不得推算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資源與安全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教材版本、師資、場所設備及安全審查紀錄。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待查證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附件 / 路徑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真實檔名、頁碼、檔案位置、版本與保存責任。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合成值替換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逐列核對合成示例_合成示例替換清冊；替換、刪除或保留標記。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逐項處理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表11　版本控制欄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77"/>
        <w:gridCol w:w="7603"/>
      </w:tblGrid>
      <w:tr>
        <w:trPr>
          <w:tblHeader/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正式使用時填寫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版本狀態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合成示範稿（正式核定資料尚待補入；非正式核定）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版本識別</w:t>
            </w:r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0036來源限定製作者初稿；尚無獨立審查結論。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設計承辦 / 審查 / 核定者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待指定並由正式紀錄核實；無人名或簽章。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生效日 / 核准日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待正式核定後填；本文未設定實際課程日期。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受控存放位置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待填；連結受控版本、附件及核定紀錄。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5F6B76"/>
          <w:sz w:val="18"/>
        </w:rPr>
        <w:t>製作者不作審查通過判定，也不解除待審狀態或標示為現行有效。本交付僅表示合成工作稿及來源替換紀錄已建立。</w:t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000000"/>
          <w:sz w:val="28"/>
        </w:rPr>
        <w:t>來源依據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6"/>
        <w:gridCol w:w="5544"/>
      </w:tblGrid>
      <w:tr>
        <w:trPr>
          <w:tblHeader/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官方《TTQS查核佐證文件資料表—訓練機構版》，PDF p.2。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確認 指標7：課程設計 原始佐證文字與指標7脈絡。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官方《TTQS人才發展品質管理評核表—訓練機構版》，PDF p.2、p.5。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參照設計項目及評核欄位。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官方標準手冊 PDF p.93、p.108–109、p.117–118。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參照設計要求、規劃文件與證據示例。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有效要求清冊，指標7：課程設計列。</w:t>
            </w:r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章節、專屬表格、流程圖、計算、交叉引用及升格欄位。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文件結構與查核焦點清單。</w:t>
            </w:r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專屬文件結構與語意驗收焦點；簽章已核對。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來源修正紀錄。</w:t>
            </w:r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t>逐列核對，沒有 指標7：課程設計 修正覆蓋。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工作範圍、製作規則與查核焦點。</w:t>
            </w:r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>
              <w:t>確認來源限定、真實性、版面控制、權限與 正式核定資料尚待補入 / 版本識別。</w:t>
            </w:r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</w:r>
          </w:p>
        </w:tc>
      </w:tr>
    </w:tbl>
    <w:p>
      <w:pPr>
        <w:spacing w:after="20" w:line="120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F6B76"/>
        <w:sz w:val="16"/>
      </w:rPr>
      <w:t xml:space="preserve">社團法人屏東縣原始點關懷協會｜課程設計工作稿｜頁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b w:val="0"/>
        <w:i w:val="0"/>
        <w:color w:val="5F6B76"/>
        <w:sz w:val="16"/>
      </w:rPr>
      <w:t>0036  指標7：課程設計   合成示範稿   正式核定資料尚待補入 / 本表為供填寫的空白表單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JhengHei"/>
      <w:b w:val="0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指標7：課程設計</dc:title>
  <dc:subject>可讀性修訂工作稿；真實狀態與原始證據界線依正文標示</dc:subject>
  <dc:creator>合成工作稿建置（非機構簽署）</dc:creator>
  <cp:keywords>0036; I07-E04; QP003; QE003; QPR4-v3; DRAFT_SYNTHETIC; sequence_id=0036; requirement_id=I07-E04; source_candidate_sha256=fcd8b355289fded17c1b056799bba49e6a12c183b2079e37a7e1e49e35eceaff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