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直接回應官方方框：各類別訓練課程年度成長計畫。。本文件功能為「年度發展計畫」，不以索引或通用摘要代替正文。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官方編號：OFR-005　｜　官方方框文字：各類別訓練課程年度成長計畫。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