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學習成果工作應用與行動計畫追蹤表</w:t>
      </w:r>
    </w:p>
    <w:p>
      <w:pPr>
        <w:jc w:val="center"/>
      </w:pPr>
      <w:r>
        <w:t>社團法人屏東縣原始點關懷協會｜工作稿・真實資料待補</w:t>
      </w:r>
    </w:p>
    <w:p>
      <w:pPr>
        <w:jc w:val="center"/>
      </w:pPr>
      <w:r>
        <w:t>I13-E02｜指標 13｜工作稿 R07</w:t>
      </w:r>
    </w:p>
    <w:p>
      <w:pPr>
        <w:pStyle w:val="Heading1"/>
        <w:keepNext/>
      </w:pPr>
      <w:r>
        <w:t>30 秒先讀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blHeader w:val="true"/>
        </w:trPr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先回答</w:t>
            </w:r>
          </w:p>
        </w:tc>
        <w:tc>
          <w:tcPr>
            <w:tcW w:type="dxa" w:w="4961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本文件的操作方式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這是什麼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將受訓者或客戶的課程所學轉成可觀察的個人／團隊行動，記錄建議、支持、追蹤及成果證據。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怎麼使用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依真實原件逐欄記錄；空白表示待補，不代表已發生。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先看哪裡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工作應用、行動計畫、支持資源、成果基準及追蹤證據。</w:t>
            </w:r>
          </w:p>
        </w:tc>
      </w:tr>
      <w:tr>
        <w:trPr>
          <w:cantSplit/>
        </w:trPr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正式使用前</w:t>
            </w:r>
          </w:p>
        </w:tc>
        <w:tc>
          <w:tcPr>
            <w:tcW w:type="dxa" w:w="4961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補入真實來源、期間、責任角色及權責核定；未核實前維持工作稿。</w:t>
            </w:r>
          </w:p>
        </w:tc>
      </w:tr>
    </w:tbl>
    <w:p>
      <w:pPr>
        <w:pStyle w:val="Heading1"/>
        <w:keepNext/>
      </w:pPr>
      <w:r>
        <w:t>官方查核要求與本文件用途</w:t>
      </w:r>
    </w:p>
    <w:p>
      <w:pPr>
        <w:jc w:val="center"/>
        <w:spacing w:before="20" w:after="40"/>
      </w:pPr>
      <w:r>
        <w:rPr>
          <w:b/>
          <w:sz w:val="17"/>
          <w:rFonts w:eastAsia="Microsoft JhengHei"/>
        </w:rPr>
        <w:t>圖1｜個人行動計畫與成果移轉路徑</w:t>
      </w:r>
    </w:p>
    <w:p>
      <w:pPr>
        <w:spacing w:before="20" w:after="40"/>
      </w:pPr>
      <w:r>
        <w:rPr>
          <w:sz w:val="17"/>
          <w:rFonts w:eastAsia="Microsoft JhengHei"/>
        </w:rPr>
        <w:t>行動與成效須由本人或可核驗來源確認，不以建議或計畫代替已發生成果。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學習目標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行動計畫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實務練習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支持回饋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進度追蹤</w:t>
            </w:r>
          </w:p>
        </w:tc>
        <w:tc>
          <w:tcPr>
            <w:tcW w:type="dxa" w:w="259"/>
            <w:tcBorders>
              <w:top w:val="nil" w:sz="6" w:color="6C87A5"/>
              <w:bottom w:val="nil" w:sz="6" w:color="6C87A5"/>
              <w:left w:val="nil" w:sz="6" w:color="6C87A5"/>
              <w:right w:val="nil" w:sz="6" w:color="6C87A5"/>
            </w:tcBorders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516B85"/>
                <w:sz w:val="18"/>
              </w:rPr>
              <w:t>→</w:t>
            </w:r>
          </w:p>
        </w:tc>
        <w:tc>
          <w:tcPr>
            <w:tcW w:type="dxa" w:w="1354"/>
            <w:tcBorders>
              <w:top w:val="single" w:sz="6" w:color="6C87A5"/>
              <w:bottom w:val="single" w:sz="6" w:color="6C87A5"/>
              <w:left w:val="single" w:sz="6" w:color="6C87A5"/>
              <w:right w:val="single" w:sz="6" w:color="6C87A5"/>
            </w:tcBorders>
            <w:shd w:fill="EAF1F8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163A5F"/>
                <w:sz w:val="17"/>
              </w:rPr>
              <w:t>成效證據</w:t>
            </w:r>
          </w:p>
        </w:tc>
      </w:tr>
    </w:tbl>
    <w:p>
      <w:pPr>
        <w:widowControl/>
      </w:pPr>
      <w:r>
        <w:t>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將受訓者或客戶的課程所學轉成可觀察的個人／團隊行動，記錄建議、支持、追蹤及成果證據。</w:t>
      </w:r>
    </w:p>
    <w:p>
      <w:pPr>
        <w:widowControl/>
      </w:pPr>
      <w:r>
        <w:t>使用對象／時點：承辦角色於規劃、執行或檢討時填寫；覆核者依原始資料及欄位口徑核對。實際角色由協會審議指定。</w:t>
      </w:r>
    </w:p>
    <w:p>
      <w:pPr>
        <w:pStyle w:val="Heading1"/>
        <w:keepNext/>
      </w:pPr>
      <w:r>
        <w:t>1. 填寫規則與隱私界線</w:t>
      </w:r>
    </w:p>
    <w:p>
      <w:pPr>
        <w:widowControl/>
      </w:pPr>
      <w:r>
        <w:t>每位受訓者或經同意的客戶分別建立紀錄；以受控代碼取代不必要的姓名，先說明資料用途並取得所需同意。競賽或獎勵是可選機制；只有經核定、公開規則且實際執行後才登錄，不是必填成果。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紀錄ID／代碼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課程／班次版本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目標技能／情境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本人同意／聯絡方式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主管／客戶支持角色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資料使用期限／位置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待真實資料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待核定目標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待取得同意後填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p>
      <w:pPr>
        <w:pStyle w:val="Heading1"/>
        <w:keepNext/>
      </w:pPr>
      <w:r>
        <w:t>2. 個人工作應用行動計畫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目標行為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目前基準／證據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行動步驟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需提供的建議／協助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支持者／資源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完成期限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完成判定與證據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待取得／不可推估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待與本人確認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待確認是否提供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待驗證</w:t>
            </w:r>
          </w:p>
        </w:tc>
      </w:tr>
    </w:tbl>
    <w:p>
      <w:pPr>
        <w:pStyle w:val="Heading1"/>
        <w:keepNext/>
      </w:pPr>
      <w:r>
        <w:t>3. 30／60／90／180 日追蹤紀錄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時點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聯絡／有效回覆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實際應用與例證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障礙／需協助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下一步／責任／期限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證據ID／覆核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30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60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90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180 日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待實施後填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待確認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待決定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待編</w:t>
            </w:r>
          </w:p>
        </w:tc>
      </w:tr>
    </w:tbl>
    <w:p>
      <w:pPr>
        <w:pStyle w:val="Heading1"/>
        <w:keepNext/>
      </w:pPr>
      <w:r>
        <w:t>4. 個人、團隊與組織成果判讀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417"/>
        <w:gridCol w:w="1417"/>
        <w:gridCol w:w="1417"/>
        <w:gridCol w:w="1417"/>
        <w:gridCol w:w="1417"/>
        <w:gridCol w:w="1417"/>
        <w:gridCol w:w="1417"/>
      </w:tblGrid>
      <w:tr>
        <w:trPr>
          <w:tblHeader w:val="true"/>
        </w:trPr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層級／指標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基準值／期間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目標值／口徑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實際值／期間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分母／缺值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資料來源與限制</w:t>
            </w:r>
          </w:p>
        </w:tc>
        <w:tc>
          <w:tcPr>
            <w:tcW w:type="dxa" w:w="1417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覆核判定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個人技能應用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團隊流程或協作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待分析</w:t>
            </w:r>
          </w:p>
        </w:tc>
      </w:tr>
      <w:tr>
        <w:trPr>
          <w:cantSplit/>
        </w:trPr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組織績效相關指標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待取得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待附原件</w:t>
            </w:r>
          </w:p>
        </w:tc>
        <w:tc>
          <w:tcPr>
            <w:tcW w:type="dxa" w:w="1417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不得逕稱訓練造成</w:t>
            </w:r>
          </w:p>
        </w:tc>
      </w:tr>
    </w:tbl>
    <w:p>
      <w:pPr>
        <w:pStyle w:val="Heading1"/>
        <w:keepNext/>
        <w:pageBreakBefore/>
      </w:pPr>
      <w:r>
        <w:t>5. 障礙、改善與可選獎勵措施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654"/>
        <w:gridCol w:w="1654"/>
        <w:gridCol w:w="1654"/>
        <w:gridCol w:w="1654"/>
        <w:gridCol w:w="1654"/>
        <w:gridCol w:w="1654"/>
      </w:tblGrid>
      <w:tr>
        <w:trPr>
          <w:tblHeader w:val="true"/>
        </w:trPr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議題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事實／來源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處置或建議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責任角色／期限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是否核定／實施</w:t>
            </w:r>
          </w:p>
        </w:tc>
        <w:tc>
          <w:tcPr>
            <w:tcW w:type="dxa" w:w="165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結果／限制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行動障礙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待填原始資料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待提出並審議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實施後填</w:t>
            </w:r>
          </w:p>
        </w:tc>
      </w:tr>
      <w:tr>
        <w:trPr>
          <w:cantSplit/>
        </w:trPr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獎勵／競賽（選用）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須有事前規則及適用條件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待核定；未核定不執行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  <w:tc>
          <w:tcPr>
            <w:tcW w:type="dxa" w:w="165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不可預填結果</w:t>
            </w:r>
          </w:p>
        </w:tc>
      </w:tr>
    </w:tbl>
    <w:p>
      <w:pPr>
        <w:widowControl/>
      </w:pPr>
      <w:r>
        <w:t>行動完成率＝有證據完成的行動數 ÷ 到期承諾行動數。追蹤有效率＝符合有效回覆定義的回覆數 ÷ 應追蹤人數。分母為 0 或追蹤期未到時標「不適用／待追蹤」。成果與訓練間的關聯需列其他可能影響因素，不以自述或單一指標宣稱因果。</w:t>
      </w:r>
    </w:p>
    <w:p>
      <w:pPr>
        <w:pStyle w:val="Heading1"/>
        <w:keepNext/>
        <w:pageBreakBefore w:val="0"/>
      </w:pPr>
      <w:r>
        <w:t>6. 官方要求追溯與真實資料檢核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80"/>
        <w:gridCol w:w="2480"/>
        <w:gridCol w:w="2480"/>
        <w:gridCol w:w="2480"/>
      </w:tblGrid>
      <w:tr>
        <w:trPr>
          <w:tblHeader w:val="true"/>
          <w:cantSplit/>
        </w:trPr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官方要求面向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本文件對應欄位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目前狀態</w:t>
            </w:r>
          </w:p>
        </w:tc>
        <w:tc>
          <w:tcPr>
            <w:tcW w:type="dxa" w:w="2480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來源／覆核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工作應用、職能建議與行動計畫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目標、行動、支持與 30/60/90/180 日追蹤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等待本會原始資料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個人／團隊／組織改善成果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基準、目標、實際、分母、缺值、限制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未取得成果原件，不填結果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  <w:tr>
        <w:trPr>
          <w:cantSplit/>
        </w:trPr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競賽／獎勵（可選）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事前核定規則、參與與結果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未核定前不適用</w:t>
            </w:r>
          </w:p>
        </w:tc>
        <w:tc>
          <w:tcPr>
            <w:tcW w:type="dxa" w:w="2480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</w:tr>
    </w:tbl>
    <w:p>
      <w:pPr>
        <w:pStyle w:val="Heading1"/>
        <w:keepNext/>
      </w:pPr>
      <w:r>
        <w:t>依據與真實資料界線</w:t>
      </w:r>
    </w:p>
    <w:p>
      <w:pPr>
        <w:widowControl/>
      </w:pPr>
      <w:r>
        <w:t>官方要求：具體明確紀錄展現提供受訓人員或客戶，如：課程所學運用於工作，以強化職能建立的建議或協助提供行動計畫，展現適當的競賽獎勵措施，促進訓練達個人、小組團隊及組織績效改善的成果。</w:t>
      </w:r>
    </w:p>
    <w:p>
      <w:pPr>
        <w:widowControl/>
      </w:pPr>
      <w:r>
        <w:t>本文件提供可編輯的操作表與分析欄位，不代表協會已核定、已執行或已有成果。未取得的真實紀錄維持「待取得／待核定／實施後填」；不以空值推定為零、不補造人員、日期、決議、數字或第三方證明。</w:t>
      </w:r>
    </w:p>
    <w:p>
      <w:pPr>
        <w:widowControl/>
      </w:pPr>
      <w:r>
        <w:t>目前來源狀態：目前僅依官方查核要求建立工作稿；尚未取得可核對的本項歷史原始資料。</w:t>
      </w:r>
    </w:p>
    <w:p>
      <w:pPr>
        <w:pStyle w:val="Heading2"/>
        <w:keepNext/>
      </w:pPr>
      <w:r>
        <w:t>審查與版本欄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84"/>
        <w:gridCol w:w="1984"/>
        <w:gridCol w:w="1984"/>
        <w:gridCol w:w="1984"/>
        <w:gridCol w:w="1984"/>
      </w:tblGrid>
      <w:tr>
        <w:trPr>
          <w:tblHeader w:val="true"/>
        </w:trPr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文件版次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狀態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擬稿／日期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覆核／日期</w:t>
            </w:r>
          </w:p>
        </w:tc>
        <w:tc>
          <w:tcPr>
            <w:tcW w:type="dxa" w:w="1984"/>
            <w:shd w:fill="D9EAF7"/>
            <w:vAlign w:val="center"/>
          </w:tcPr>
          <w:p>
            <w:pPr>
              <w:spacing w:after="20"/>
            </w:pPr>
            <w:r>
              <w:rPr>
                <w:rFonts w:ascii="Microsoft JhengHei" w:hAnsi="Microsoft JhengHei" w:eastAsia="Microsoft JhengHei" w:cs="Microsoft JhengHei"/>
                <w:b/>
                <w:sz w:val="18"/>
              </w:rPr>
              <w:t>核定／生效日</w:t>
            </w:r>
          </w:p>
        </w:tc>
      </w:tr>
      <w:tr>
        <w:trPr>
          <w:cantSplit/>
        </w:trPr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工作稿 R07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待審議核定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待填</w:t>
            </w:r>
          </w:p>
        </w:tc>
        <w:tc>
          <w:tcPr>
            <w:tcW w:type="dxa" w:w="1984"/>
            <w:vAlign w:val="center"/>
          </w:tcPr>
          <w:p>
            <w:pPr>
              <w:spacing w:after="20" w:line="240" w:lineRule="auto"/>
            </w:pPr>
            <w:r>
              <w:rPr>
                <w:rFonts w:ascii="Microsoft JhengHei" w:hAnsi="Microsoft JhengHei" w:eastAsia="Microsoft JhengHei" w:cs="Microsoft JhengHei"/>
                <w:sz w:val="18"/>
              </w:rPr>
              <w:t>待核定</w:t>
            </w:r>
          </w:p>
        </w:tc>
      </w:tr>
    </w:tbl>
    <w:sectPr w:rsidR="00FC693F" w:rsidRPr="0006063C" w:rsidSect="00034616">
      <w:pgSz w:w="11906" w:h="16838"/>
      <w:pgMar w:top="907" w:right="992" w:bottom="907" w:left="9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