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會員人數與會費收入年度核對表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將會員名冊的年度人數變動與帳冊中的會費收入逐年核對，避免把不同收入混為會費。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以會員名冊、收款憑證及財務帳冊互相勾稽，逐年說明新增、退會、欠繳與減免。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先看會員期初期末人數、會費應收實收及差異，再核對財務原件。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目前未取得本會完整會員名冊、會費收據或可核對帳冊；表內金額及人數待補。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對應查核項目：會員人數及會費收入均逐年增加。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一、會員年度核對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年度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期初會員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新增／恢復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退會／除名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期末會員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名冊位置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二、會費應收實收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0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年度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應收會員數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應收金額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實收金額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欠繳／減免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帳冊／憑證位置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三、財務勾稽與收入分類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核對方式／實際差異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會費收入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僅列依本會規定收取的會費；依年度總帳、明細帳、收據或銀行紀錄勾稽。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其他收入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補助、捐款、課程收入或其他收入分列，不併入會費收入。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會員數差異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[待補：期初＋新增－退出＝期末；差異須列出並以名冊確認]。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帳務差異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[待補：應收、實收、欠繳、減免與入帳年度之差異說明及覆核]。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四、趨勢結論與限制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判讀項目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逐年變化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會員年增率＝(本年期末會員數－前一年期末會員數)÷前一年期末會員數；會費收入年增率＝(本年實收會費－前一年實收會費)÷前一年實收會費。基期為0或口徑不可比時改列絕對差額並說明，不計百分比。目標只填事前核定值；無核定值標示未核定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資料限制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[待補：未結帳年度、欠繳、名冊異動未確認或會計科目變更]。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後續處理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[待補：資料補齊責任人、期限、覆核與管理決定]。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經覆核會員名冊及異動紀錄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會費收據、帳冊及財務覆核資料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會員人數與會費收入年度核對表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