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專業訓練人員職能評估方法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評估架構、判準與可填用紀錄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先確認職能要求及證據來源，再對照實際功能角色的能力表現；用於人員發展與課程品質管理，不代替資格證明。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評估面向與行為判準、證據核驗規則、空白評估表及待補資料。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實際人員名冊、職務分工、學經歷與證照、聘任或合作文件、已執行評估及改善紀錄。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一、目的、範圍與基本原則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本方法供協會規劃專業訓練人員的職能評估。評估對象、職能要求及適用課程均應先經協會確認；未填入實際人員資料前，本文只是方法工作稿。職能評估結果不等同法定資格、專業證照或主管機關認可。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以課程任務和實際工作要求界定職能，不以職稱或自述直接判定能力。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每項判定至少記錄觀察情境、評量工具、證據位置及評估日期；沒有原始證據即列待查。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課程內容涉及健康教育或傳統整復推拿技術時，另檢核安全、溝通及非醫療界線；不得推論療效。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同一人可依不同課程或任務分別評估；避免把單一表現擴大為全面能力結論。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二、功能角色與職能面向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54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功能角色（非現職名單）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職能面向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可接受的觀察或證據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需求辨識、職能分析、目標對應、課程架構與評量設計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需求資料分析、設計文件、版本紀錄、審查意見及修訂軌跡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授課或技術示範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內容正確、教學表達、示範安全、學習檢核及轉介界線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資格原件核對、教案、試教觀察、評量規準、課後檢討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訓練行政與學習支持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招生資訊、學員聯繫、紀錄管理、個資保護及異常處理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流程紀錄、表單版次、存取權限、學習支持與異常處理紀錄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品質檢討與改進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資料彙整、問題分析、改善追蹤與版本控管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分析表、會議決議、改善責任與期限、完成後覆核資料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三、行為判準與評估方式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381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判定層級（建議）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可觀察表現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判定與處理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尚未觀察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尚無足以判斷的直接證據，或工作任務尚未確認。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列待補，不得以空白推定合格或不合格。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需支持完成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在提示、共同作業或複核下完成指定任務；應記錄支持方式。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安排指導、補充訓練或流程支持，再依同一規準複核。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可依規準完成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能依已確認的流程或規準完成任務，並留下可查核紀錄。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保存觀察證據；依課程風險及職務範圍決定授權。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可說明並協助他人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能說明判斷理由、辨識例外並協助檢查他人產出。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仍須確認適用範圍及證據，不擴張為未取得的資格認定。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可採用文件查核、結構式訪談、工作樣本、情境題、課程設計審查、試教或現場觀察。各方法須在執行前定義評估者、判準、紀錄欄位與複核方式。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四、評估流程與控制點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5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執行重點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確認任務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界定課程、功能角色、責任界線及適用職能。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任務說明、文件版次、審查者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蒐集證據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核對證明原件或可回查來源，取得必要同意。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來源、取得日期、核驗方式、限制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依規準評估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逐項記錄觀察事實；區分已證實、待查及不適用。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工具版次、事實紀錄、判定理由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複核與回饋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對關鍵職能或不同意見安排第二人複核。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複核意見、分歧處理、告知紀錄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發展與追蹤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提出支持方式、責任功能及回看條件；完成後再留證。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行動項目、期限、追蹤證據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五、單人評估表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對象代碼／功能角色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[待補；未取得同意前不填姓名]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課程或任務及版本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[待補；附核定文件位置]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職能項目與行為判準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[逐項列示來源、適用範圍與可觀察標準]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評估工具與日期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[待補；工具版次、評估情境、評估者功能角色]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觀察事實與證據位置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[只記錄可驗證事實；附原始檔名、頁碼或系統位置]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判定及理由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[尚未觀察／需支持完成／可依規準完成／可說明並協助他人；逐項說明]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發展行動與複核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[待補；責任功能、完成條件、期限、複核證據]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本人回饋／複核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[待補；日期與意見]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六、升格為真實紀錄前核對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取得真實人員與職務資料並完成必要個資告知及授權。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以原件核對資格、年資或第三方證明；不得以本表取代證明。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填入真實評估日期、工具、評估者、觀察事實及複核結果。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移除與實際範圍不符的職能項目，依核定版次保存與追蹤。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對應查核項目：專業訓練人員職能評估方法等證明。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專業訓練人員職能評估方法</dc:title>
  <dc:subject>專業訓練人員職能評估方法等證明。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