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利益關係人參與流程及紀錄表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I09-E02｜指標 9｜文件 0042｜草案 R01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建立課程設計與審查的參與流程及可填寫紀錄，涵蓋出席、發言、溝通、審查、認同與支持。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先看流程、參與形式紀錄、意見處理與版本追蹤欄。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真實參與者角色、日期、原始意見、簽核及對應課程版本。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R01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一、作業流程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5184"/>
        <w:gridCol w:w="3931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作業與控制點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應保存資料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盤點角色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依課程及需求辨識學員、客戶／需求單位、主管、講師／專家、行政及其他相關者。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角色與邀請對象清單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發出議題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提供課程需求、目標、草案及回覆方式；記錄版本與送達時間。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議程、草案版本、通知或郵件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收集參與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記錄出席、發言、書面意見、往返溝通、認同、支持及異議。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簽到、紀錄、郵件或意見表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處理意見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逐項連結課程設計；記錄採納、不採納理由、決議者與後續責任。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意見處理與版本差異表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5 確認與歸檔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由權責人核對紀錄完整性，完成必要簽核後依本會核定規則歸檔。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核簽版紀錄、附件索引及保存位置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6 追蹤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追蹤到期決議；將完成證據連回課程版本。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追蹤表、驗證紀錄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二、利益關係人參與紀錄表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84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會議／活動欄位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填寫內容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課程／版本、議題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日期、方式、地點或平台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邀請依據及送審資料版本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主持、紀錄及文件保管角色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附件索引／檔案位置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736"/>
        <w:gridCol w:w="3528"/>
        <w:gridCol w:w="180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參與方式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參與者角色／來源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意見或支持內容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出席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發言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意見溝通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核准或審查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認同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支持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三、意見處理與版本追蹤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376"/>
        <w:gridCol w:w="2664"/>
        <w:gridCol w:w="1944"/>
        <w:gridCol w:w="1843"/>
      </w:tblGrid>
      <w:tr>
        <w:trPr>
          <w:tblHeader w:val="true"/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意見編號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提出者角色／原文摘要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處理及理由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課程版本／變更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責任／期限／狀態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「參與」不等同於核准。核准、認同或支持只在有可核驗的當事人原始紀錄時登錄；不同意見與未採納理由亦須保留。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參與形式可追溯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出席、發言、溝通、審查／核准、認同或支持及其原件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待實際參與及簽核紀錄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意見導入課程設計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意見編號連到版本差異、決議及責任追蹤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待課程版本與附件原件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執行本項目與作業流程相關文件資料（展現利益關係人參與課程設計與審查，包括出席、 發言、意見溝通、核准、認同、 支持…等各種形式的參與）。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以本會實際原始紀錄替換所有空白欄位；不可用推測或歷史其他機構資料補填。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核對人名、職務、日期、課程或採購內容及證據檔案；未發生的事項不得填為已發生。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完成必要審查及核定後，填入核定版本、日期、簽核與保存位置；草稿簽名欄保持空白。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健康教育及傳統整復推拿內容限於教育訓練及非醫療表述，不宣稱診斷、治療或療效。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利益關係人參與流程及紀錄表</dc:title>
  <dc:subject>執行本項目與作業流程相關文件資料（展現利益關係人參與課程設計與審查，包括出席、 發言、意見溝通、核准、認同、 支持…等各種形式的參與）。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