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/>
          <w:color w:val="183B63"/>
          <w:sz w:val="40"/>
        </w:rPr>
        <w:t>派訓主管訓後學習成效評估表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58718A"/>
          <w:sz w:val="19"/>
        </w:rPr>
        <w:t>社團法人屏東縣原始點關懷協會｜工作稿／待核定</w:t>
      </w:r>
    </w:p>
    <w:p>
      <w:pPr>
        <w:spacing w:after="0"/>
      </w:pPr>
      <w:r>
        <w:rPr>
          <w:rFonts w:ascii="Microsoft JhengHei" w:hAnsi="Microsoft JhengHei" w:eastAsia="Microsoft JhengHei"/>
          <w:b/>
          <w:color w:val="9C4A00"/>
          <w:sz w:val="18"/>
        </w:rPr>
        <w:t>本文件提供可直接填用的紀錄欄位；沒有原始資料時請保留空白並註明待補。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先看項目</w:t>
            </w:r>
          </w:p>
        </w:tc>
        <w:tc>
          <w:tcPr>
            <w:tcW w:type="dxa" w:w="80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說明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用途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由派訓單位主管評估學員把所學用於工作後，對工作品質、流程或服務的可觀察影響。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使用方式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設定基準與觀察期間，記錄主管評分、具體例證及可能的其他影響因素；不可僅因上完課就推定成果。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先看哪裡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先看觀察期間與比較基準，再看組織工作結果、證據、限制與改善決定。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真實資料與待補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目前沒有派訓單位、主管評估或工作成效原件。本稿不宣稱訓練已提升組織績效。</w:t>
            </w:r>
          </w:p>
        </w:tc>
      </w:tr>
    </w:tbl>
    <w:p>
      <w:pPr>
        <w:spacing w:after="0" w:before="0" w:line="20" w:lineRule="exact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對應官方查核項目：派訓單位主管對參訓學員的學習成效評估表。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協會方向：以健康教育及傳統整復推拿技術為核心，並依實際市場需求評估多元課程。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待補原始資料：派訓資料、主管原始評估、前後期間可比資料、工作證據及主管覆核紀錄。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一、評估識別與比較範圍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欄位</w:t>
            </w:r>
          </w:p>
        </w:tc>
        <w:tc>
          <w:tcPr>
            <w:tcW w:type="dxa" w:w="712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填寫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班次／學員或群體代碼</w:t>
            </w:r>
          </w:p>
        </w:tc>
        <w:tc>
          <w:tcPr>
            <w:tcW w:type="dxa" w:w="71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[待補；去識別處理]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派訓單位／主管職務</w:t>
            </w:r>
          </w:p>
        </w:tc>
        <w:tc>
          <w:tcPr>
            <w:tcW w:type="dxa" w:w="71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基準期間／觀察期間</w:t>
            </w:r>
          </w:p>
        </w:tc>
        <w:tc>
          <w:tcPr>
            <w:tcW w:type="dxa" w:w="71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[待補：說明各期間起訖]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訓練目標／工作指標</w:t>
            </w:r>
          </w:p>
        </w:tc>
        <w:tc>
          <w:tcPr>
            <w:tcW w:type="dxa" w:w="71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[待補：引用課程及工作資料]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可用資料來源／限制</w:t>
            </w:r>
          </w:p>
        </w:tc>
        <w:tc>
          <w:tcPr>
            <w:tcW w:type="dxa" w:w="71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[待補：系統、紀錄或觀察方式]</w:t>
            </w:r>
          </w:p>
        </w:tc>
      </w:tr>
    </w:tbl>
    <w:p>
      <w:pPr>
        <w:spacing w:after="0" w:before="0" w:line="20" w:lineRule="exact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二、工作結果與主管評分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評分：1＝明顯未達；2＝部分改善但仍需協助；3＝符合基本要求；4＝有穩定改善證據；5＝持續且有具體改善證據；另選未觀察／不適用。請附事實例證及來源，不以單一評分代替數據。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201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結果面向</w:t>
            </w:r>
          </w:p>
        </w:tc>
        <w:tc>
          <w:tcPr>
            <w:tcW w:type="dxa" w:w="165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基準／目標</w:t>
            </w:r>
          </w:p>
        </w:tc>
        <w:tc>
          <w:tcPr>
            <w:tcW w:type="dxa" w:w="180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觀察結果</w:t>
            </w:r>
          </w:p>
        </w:tc>
        <w:tc>
          <w:tcPr>
            <w:tcW w:type="dxa" w:w="136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評分</w:t>
            </w:r>
          </w:p>
        </w:tc>
        <w:tc>
          <w:tcPr>
            <w:tcW w:type="dxa" w:w="316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事實例證／資料位置</w:t>
            </w:r>
          </w:p>
        </w:tc>
      </w:tr>
      <w:t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工作品質／錯誤或返工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□1 □2 □3 □4 □5 □未觀察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  <w:t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流程時間／完成情形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□1 □2 □3 □4 □5 □未觀察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  <w:t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安全、衛生或規範遵循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□1 □2 □3 □4 □5 □未觀察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  <w:t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服務對象／同事回饋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□1 □2 □3 □4 □5 □未觀察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  <w:t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知識分享／團隊應用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□1 □2 □3 □4 □5 □未觀察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</w:tbl>
    <w:p>
      <w:pPr>
        <w:spacing w:after="0" w:before="0" w:line="20" w:lineRule="exact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三、結果判讀與改善決定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316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問題</w:t>
            </w:r>
          </w:p>
        </w:tc>
        <w:tc>
          <w:tcPr>
            <w:tcW w:type="dxa" w:w="68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填寫</w:t>
            </w:r>
          </w:p>
        </w:tc>
      </w:tr>
      <w:t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是否有可比較的改善？</w:t>
            </w:r>
          </w:p>
        </w:tc>
        <w:tc>
          <w:tcPr>
            <w:tcW w:type="dxa" w:w="68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□有　□無　□資料不足；依據：[待補]</w:t>
            </w:r>
          </w:p>
        </w:tc>
      </w:tr>
      <w:t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可能影響因素</w:t>
            </w:r>
          </w:p>
        </w:tc>
        <w:tc>
          <w:tcPr>
            <w:tcW w:type="dxa" w:w="68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[待補：工作內容、設備、人力、制度或其他變化]</w:t>
            </w:r>
          </w:p>
        </w:tc>
      </w:tr>
      <w:t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訓練與結果的關聯判斷</w:t>
            </w:r>
          </w:p>
        </w:tc>
        <w:tc>
          <w:tcPr>
            <w:tcW w:type="dxa" w:w="68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[待補：只說明有證據的關聯，不作單因果宣稱]</w:t>
            </w:r>
          </w:p>
        </w:tc>
      </w:tr>
      <w:t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仍需改善的差距</w:t>
            </w:r>
          </w:p>
        </w:tc>
        <w:tc>
          <w:tcPr>
            <w:tcW w:type="dxa" w:w="68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</w:tr>
      <w:t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後續措施／責任角色／期限</w:t>
            </w:r>
          </w:p>
        </w:tc>
        <w:tc>
          <w:tcPr>
            <w:tcW w:type="dxa" w:w="68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</w:tr>
      <w:t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複查方式與判定日期</w:t>
            </w:r>
          </w:p>
        </w:tc>
        <w:tc>
          <w:tcPr>
            <w:tcW w:type="dxa" w:w="68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</w:tr>
    </w:tbl>
    <w:p>
      <w:pPr>
        <w:spacing w:after="0" w:before="0" w:line="20" w:lineRule="exact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四、統計口徑（適用時填）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5"/>
        <w:gridCol w:w="3335"/>
        <w:gridCol w:w="3335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指標</w:t>
            </w:r>
          </w:p>
        </w:tc>
        <w:tc>
          <w:tcPr>
            <w:tcW w:type="dxa" w:w="518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計算方式</w:t>
            </w:r>
          </w:p>
        </w:tc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結果／分母／限制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有效回收率</w:t>
            </w:r>
          </w:p>
        </w:tc>
        <w:tc>
          <w:tcPr>
            <w:tcW w:type="dxa" w:w="51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有效回覆數 ÷ 可回覆且到期對象數。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[待補；列分母及未回覆]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正向評估率</w:t>
            </w:r>
          </w:p>
        </w:tc>
        <w:tc>
          <w:tcPr>
            <w:tcW w:type="dxa" w:w="51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選4或5人數 ÷ 該題有效回答數。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[待補；不得把未觀察納入]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前後變化</w:t>
            </w:r>
          </w:p>
        </w:tc>
        <w:tc>
          <w:tcPr>
            <w:tcW w:type="dxa" w:w="51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觀察期值－基準期值；不同比例另列百分點。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[待補；說明資料來源及可比性]</w:t>
            </w:r>
          </w:p>
        </w:tc>
      </w:tr>
    </w:tbl>
    <w:p>
      <w:pPr>
        <w:spacing w:after="0" w:before="0" w:line="20" w:lineRule="exact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若樣本、期間、指標定義或資料來源不可比較，請標示「尚無法判定」，不可據此宣稱訓練造成績效變化。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資料來源與核對位置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查核內容</w:t>
            </w:r>
          </w:p>
        </w:tc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原始來源／資料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結果／欄位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證據位置</w:t>
            </w:r>
          </w:p>
        </w:tc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覆核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主管評估原件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[待補／未派訓時說明]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工作指標及基準／觀察資料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[待補原件]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其他因素與改善追蹤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[待補原件]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</w:tbl>
    <w:p>
      <w:pPr>
        <w:spacing w:after="0" w:before="0" w:line="20" w:lineRule="exact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主管職務／日期：[待補]；資料承辦／日期：[待補]；覆核人／日期：[待補]。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派訓主管訓後學習成效評估表</dc:title>
  <dc:subject>TTQS查核佐證文件工作稿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