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TTQS｜I07-E01｜佐證編號 033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客戶、學員需求調查與課程設計連結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示範／模擬資料｜單位、人物代碼、日期、數字、會議與成果都是虛構教學示例，不可當成真實證據。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這份文件要說明：把客戶與學員的需求調查結果，連到課程目標及評量。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示範資料批次（2026年2月情境）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樣例培訓單位 示範機構（虛構）；樣例照護單位 示範合作單位（虛構）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示範版｜供協會日常操作與評核準備使用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rPr>
          <w:sz w:val="21"/>
        </w:rPr>
        <w:t>一、調查做法｜先問客戶和學員在工作上遇到什麼</w:t>
      </w:r>
    </w:p>
    <w:p>
      <w:pPr>
        <w:pStyle w:val="ListBullet"/>
        <w:spacing w:after="40"/>
        <w:ind w:left="346" w:hanging="173"/>
      </w:pPr>
      <w:r>
        <w:rPr>
          <w:sz w:val="21"/>
        </w:rPr>
        <w:t>調查對象：樣例照護單位 示範合作單位（虛構）四個服務單位的照顧服務工作者；採匿名代碼，不列真實姓名。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邀請 40 人，收到有效問卷 36 份；有效回覆率 36÷40＝90%。另有 2 份未回覆、2 份填答不完整未計入。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「安全移位、溝通、風險通報」是可複選題，所以三個比例不需要加總為 100%。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208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調查項目</w:t>
            </w:r>
          </w:p>
        </w:tc>
        <w:tc>
          <w:tcPr>
            <w:tcW w:type="dxa" w:w="237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樣例數量／公式</w:t>
            </w:r>
          </w:p>
        </w:tc>
        <w:tc>
          <w:tcPr>
            <w:tcW w:type="dxa" w:w="165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結果</w:t>
            </w:r>
          </w:p>
        </w:tc>
        <w:tc>
          <w:tcPr>
            <w:tcW w:type="dxa" w:w="381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課程設計用途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邀請與有效回覆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40 人；36 份有效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90.0% 有效回覆率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說明樣本大小與回覆範圍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安全移位需求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27÷36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75.0%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安排示範與 90 分鐘分站練習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溝通需求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24÷36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66.7%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安排情境角色扮演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風險辨識與通報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18÷36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50.0%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加入停止、通報與安全檢核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未計入問卷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 份未回覆＋2 份不完整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 份未納入分母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避免把不完整資料算成有效意見</w:t>
            </w:r>
          </w:p>
        </w:tc>
      </w:tr>
    </w:tbl>
    <w:p>
      <w:pPr>
        <w:spacing w:after="0" w:before="0"/>
      </w:pPr>
    </w:p>
    <w:p>
      <w:r>
        <w:rPr>
          <w:rFonts w:ascii="Microsoft JhengHei" w:hAnsi="Microsoft JhengHei" w:eastAsia="Microsoft JhengHei"/>
          <w:b/>
          <w:i w:val="0"/>
          <w:color w:val="222222"/>
          <w:sz w:val="21"/>
        </w:rPr>
        <w:t>有效回覆率計算：</w:t>
      </w: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36 ÷ 40 × 100＝90.0%。</w:t>
      </w:r>
    </w:p>
    <w:p>
      <w:pPr>
        <w:pStyle w:val="Heading1"/>
      </w:pPr>
      <w:r>
        <w:rPr>
          <w:sz w:val="21"/>
        </w:rPr>
        <w:t>二、把需求變成可觀察目標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7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調查發現</w:t>
            </w:r>
          </w:p>
        </w:tc>
        <w:tc>
          <w:tcPr>
            <w:tcW w:type="dxa" w:w="338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2026 課程安排</w:t>
            </w:r>
          </w:p>
        </w:tc>
        <w:tc>
          <w:tcPr>
            <w:tcW w:type="dxa" w:w="417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結訓時如何判斷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移位安全是最多人提出的需求：27/36。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示範安全步驟；兩人一組練習；90 分鐘分站。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18 位到課學員中至少 80% 通過 10 步驟檢核，且沒有關鍵安全錯誤。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溝通需求：24/36。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50 分鐘角色扮演，輪流扮演照服員與服務對象。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角色扮演得分至少 80/100，且說出確認意願及回應需求的關鍵句。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風險通報需求：18/36。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加入風險情境、停止動作與通報流程。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課後測驗平均至少 80 分，平均進步至少 15 分。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三、樣例判讀與限制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這次調查是虛構樣例，只能示範「需求 → 目標 → 教學活動 → 評量」的連結方式。正式調查需記錄母體、抽樣方式、問卷版本、有效分母及客戶同意範圍。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0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示範證據編號</w:t>
            </w:r>
          </w:p>
        </w:tc>
        <w:tc>
          <w:tcPr>
            <w:tcW w:type="dxa" w:w="561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內容</w:t>
            </w:r>
          </w:p>
        </w:tc>
        <w:tc>
          <w:tcPr>
            <w:tcW w:type="dxa" w:w="201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日期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示範附件3301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匿名需求問卷 v1.0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2025-09-15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示範附件3302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邀請與回收統計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2025-09-26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示範附件3303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需求到課程目標對照表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2025-10-05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適用情境：分析與改善報告｜訓練課程計畫配合客戶及受訓者需求、職能需求的調查規劃的證明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本份直接回應：訓練課程計畫配合客戶及受訓者需求、職能需求的調查規劃的證明。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2344310"/>
            <wp:docPr id="1" name="Picture 1" descr="0033 需求調查長條圖：安全移位75.0%、溝通66.7%、風險通報50.0%。" title="0033 需求調查長條圖：安全移位75.0%、溝通66.7%、風險通報50.0%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3_DEMAND_TREND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44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sz w:val="21"/>
        </w:rPr>
        <w:t>示範／模擬資料｜需求比較圖：36 份有效問卷中三項需求比例；問卷為可複選。</w:t>
      </w:r>
    </w:p>
    <w:p>
      <w:pPr>
        <w:pStyle w:val="Heading1"/>
      </w:pPr>
      <w:r>
        <w:rPr>
          <w:sz w:val="21"/>
        </w:rPr>
        <w:t>調查資料品質｜分母、期間與缺漏都列明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2016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252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欄位／期間</w:t>
            </w:r>
          </w:p>
        </w:tc>
        <w:tc>
          <w:tcPr>
            <w:tcW w:type="dxa" w:w="2952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完整性／計算</w:t>
            </w:r>
          </w:p>
        </w:tc>
        <w:tc>
          <w:tcPr>
            <w:tcW w:type="dxa" w:w="244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判讀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示範附件3301 匿名需求問卷 v1.0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2025-09-15 至 2025-09-26；4個虛構服務單位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邀請40；有效36；未回覆2；不完整2；36÷40=90.0%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可複選；每項比例分母都是36份有效問卷。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示範附件3302 回收統計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問卷狀態與回收日期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36份有效＋2份未回覆＋2份不完整＝40位邀請者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不完整問卷不計入需求比例分母。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指標、基準、實績、差距、原因與措施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419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指標／目標</w:t>
            </w:r>
          </w:p>
        </w:tc>
        <w:tc>
          <w:tcPr>
            <w:tcW w:type="dxa" w:w="1207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樣例基準</w:t>
            </w:r>
          </w:p>
        </w:tc>
        <w:tc>
          <w:tcPr>
            <w:tcW w:type="dxa" w:w="1419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實績</w:t>
            </w:r>
          </w:p>
        </w:tc>
        <w:tc>
          <w:tcPr>
            <w:tcW w:type="dxa" w:w="1419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差距=實績−基準</w:t>
            </w:r>
          </w:p>
        </w:tc>
        <w:tc>
          <w:tcPr>
            <w:tcW w:type="dxa" w:w="2342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原因</w:t>
            </w:r>
          </w:p>
        </w:tc>
        <w:tc>
          <w:tcPr>
            <w:tcW w:type="dxa" w:w="2129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措施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參考線70%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27/36=75.0%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+5.0個百分點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超過參考線，且涉及操作安全。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安排90分鐘分站；用10步驟表檢核。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溝通互動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參考線70%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24/36=66.7%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−3.3個百分點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接近優先線，仍須把需求轉成可觀察行為。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加入50分鐘角色扮演及80/100量尺。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風險辨識／通報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參考線70%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18/36=50.0%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−20.0個百分點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比例較低仍不能忽略安全事件辨識。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加入停止操作、通報演練及前後測。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70% 是樣例機構安排需求優先順序的參考線，不是官方 TTQS 評分門檻。安全風險即使低於此線，也必須納入設計判斷。</w:t>
      </w:r>
    </w:p>
    <w:p>
      <w:pPr>
        <w:pStyle w:val="Heading1"/>
      </w:pPr>
      <w:r>
        <w:rPr>
          <w:sz w:val="21"/>
        </w:rPr>
        <w:t>設計改善率｜改善的是目標評量涵蓋，不是課後成效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</w:trPr>
        <w:tc>
          <w:tcPr>
            <w:tcW w:type="dxa" w:w="134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版次</w:t>
            </w:r>
          </w:p>
        </w:tc>
        <w:tc>
          <w:tcPr>
            <w:tcW w:type="dxa" w:w="177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改善前涵蓋</w:t>
            </w:r>
          </w:p>
        </w:tc>
        <w:tc>
          <w:tcPr>
            <w:tcW w:type="dxa" w:w="1916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改善後涵蓋</w:t>
            </w:r>
          </w:p>
        </w:tc>
        <w:tc>
          <w:tcPr>
            <w:tcW w:type="dxa" w:w="205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公式與結果</w:t>
            </w:r>
          </w:p>
        </w:tc>
        <w:tc>
          <w:tcPr>
            <w:tcW w:type="dxa" w:w="2839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原因／措施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示範附件3303 v1.0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2/3項需求有對應評量＝66.7%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3/3項目標有對應評量＝100%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(100.0%−66.7%)÷66.7%=50.0%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補上溝通角色扮演量尺；避免只問滿意度。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公式：改善率＝（改善後－改善前）÷改善前。改善率衡量課程設計文件中的「需求目標有沒有評量」完整度，並非訓練後的學習成效改善率。</w:t>
      </w:r>
    </w:p>
    <w:p>
      <w:pPr>
        <w:pStyle w:val="Heading1"/>
      </w:pPr>
      <w:r>
        <w:rPr>
          <w:sz w:val="21"/>
        </w:rP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I07-E01｜訓練課程計畫配合客戶及受訓者需求、職能需求的調查規劃的證明。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客戶／學員需求如何導向課程設計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示範附件3301–3303 問卷與連結表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36/40有效；課程目標評量涵蓋3/3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示範附件3301–3303／第一至三節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示範訓練主管（虛構覆核角色）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sz w:val="21"/>
        </w:rPr>
        <w:t>文件狀態：示範版。本文件中的日期、人員、數值與成果均為模擬資料，用來示範正確填寫與管理方式；正式使用時應以協會實際資料及可查驗原件逐項替換。不得把示範內容當成真實核准、簽章、參與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本份 示範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示範版；本文內資料皆為虛構，不代表正式核定。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REAL 作業區｜正式資料替換欄</w:t>
      </w:r>
    </w:p>
    <w:p>
      <w:pPr>
        <w:spacing w:after="80"/>
      </w:pPr>
      <w:r>
        <w:rPr>
          <w:sz w:val="21"/>
        </w:rPr>
        <w:t>用途：正式使用時，以可查證的真實原件替換 示範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調查母體、期間與有效回覆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調查名冊、原始問卷、回收紀錄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客戶需求及來源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客戶訪談／需求文件、授權紀錄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課程目標及核准版本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核定課程規劃書與版本紀錄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033：訓練課程計畫配合客戶及受訓者需求、職能需求的調查規劃的證明。</w:t>
      </w:r>
    </w:p>
    <w:p>
      <w:r>
        <w:rPr>
          <w:sz w:val="21"/>
        </w:rPr>
        <w:t>來源依據：TTQS人才發展品質管理評核表（訓練機構版）、TTQS查核佐證文件資料表（訓練機構版）及TTQS人才發展品質管理系統指引手冊；正式評核時依文件末頁的佐證索引查閱原始資料。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TTQS ONE • 示範文件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示範／模擬資料｜全篇為虛構示例，非真實紀錄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訓練課程計畫配合客戶及受訓者需求、職能需求的_可直接使用成品</dc:title>
  <dc:subject>TTQS協會日常管理與評核準備示範文件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