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所有的討論、會議或E-mail均留有完整紀錄_可直接使用成品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文件編號：TTQS-0044｜版本：1.0｜狀態：示範資料｜非本會實際紀錄｜修訂日期：2026-10-04｜生效日期：未生效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本文件說明如何記下每次討論、會議或電子郵件往來，並保留簽核與存檔的追溯線索。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供紀錄承辦人整理討論、會議與電子郵件資料，由覆核主管檢查並簽核。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每次討論、會議或電子郵件往來形成時即開始記錄，並於權責簽核後完成歸檔。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依本文件欄位保留原始訊息與附件、核對內容及版本、送權責者簽核，再記下正式保存位置。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最後輸出可追溯的原始紀錄、意見處理、實際簽核與歸檔位置；沒有真實原件時明確維持示範狀態。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所有的討論、 會議或E-mail均留有完整紀錄並經簽核後存檔。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三種紀錄各自要保留的內容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以原始資料為準，將討論、會議或電子郵件往來分開成可獨立調閱的紀錄；保留必要脈絡，摘要不能取代原件。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會議的出席與發言只照原始紀錄填寫；沒有來源的姓名、期限、決議或簽核不得補造。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討論：日期、參與角色、議題、各方意見、處理結果及引用資料。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會議：議程、可核對的出席資料、發言、決議、責任角色及原件載明期限。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電子郵件：完整往返、寄收資訊、時間、主旨、附件及後續處理。</w:t>
      </w:r>
    </w:p>
    <w:p>
      <w:pPr>
        <w:pStyle w:val="Heading2"/>
      </w:pPr>
      <w:r>
        <w:t>責任與填寫原則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紀錄承辦角色依原件整理內容與附件清單；覆核角色依本會有效權責資料確認。本文以功能角色說明操作，不代表已查證的本會職稱或人員。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每個欄位都要能回到原始來源。意見、提案、決定與未完成行動分開記錄；資料不一致時保留差異與版本，交實際權責者確認。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附件逐件記錄原始名稱與版本，並連回形成該附件的討論、會議或郵件。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更正保留原貌、原因、提出角色、覆核角色與版本關係，不覆寫到無法辨認原件。</w:t>
      </w:r>
    </w:p>
    <w:p>
      <w:pPr>
        <w:pStyle w:val="Heading2"/>
      </w:pPr>
      <w:r>
        <w:t>逐筆完整性判定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以單筆紀錄檢查原件、內容與附件、實際簽核及正式保存位置。四者都能核對且可調閱，才可判為完整；缺一項即列不完整或待補。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數量、比例與分數不適用。本項以來源及簽核逐筆判斷，不能用總件數或未核實數字代替原件。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完整：原件與附件可調閱、摘要與來源一致、簽核軌跡可驗證、正式位置可找到。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不完整：必要來源、內容、簽核或保存證據缺失或無法核對。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待補：缺口與所需原件已記下，但補件或正式覆核尚未完成。</w:t>
      </w:r>
    </w:p>
    <w:p>
      <w:pPr>
        <w:pStyle w:val="Heading2"/>
      </w:pPr>
      <w:r>
        <w:t>覆核、保存與調閱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承辦角色完成欄位核對後，交由依實際授權確認的權責者覆核並簽核。郵件寄出、草稿或示範文字都不能代替簽核。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簽核後依本會現行有效的保存規範，保存原件、附件、簽核軌跡與更正版本；記下可實際調閱的位置、版本及權限。本文沒有取得該規範，因此不指定保存年限、系統或實際路徑。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調閱失敗、附件遺失或版本不符時，登記問題與補正結果；修復前不標示完整。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未取得真實原件、權責依據或簽核紀錄時，保留缺證狀態，不推定已完成。</w:t>
      </w:r>
    </w:p>
    <w:p>
      <w:pPr>
        <w:pStyle w:val="Heading2"/>
      </w:pPr>
      <w:r>
        <w:t>示範資料的使用方式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下表是一筆完整的虛構往返與歸檔路徑，用來示範欄位如何互相連結。內容明確標示「示範資料｜非本會實際紀錄」，沒有真人姓名、簽名圖像或第三方正式原件。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示範中的覆核、簽核與索引只說明應記錄哪些資料，不證明本會已執行或符合要求。正式使用時須逐項以真實原件、有效權責、可驗證簽核及本會正式保存位置替換。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本件保存討論、會議及電子郵件的完整紀錄、簽核與歸檔追溯；需求訪談與統計分析，以及訓練資源採購與甄選，分屬不同工作物。本件不代替其他要求的專屬紀錄。</w:t>
      </w:r>
    </w:p>
    <w:p>
      <w:pPr>
        <w:pStyle w:val="Heading2"/>
      </w:pPr>
      <w:r>
        <w:t>紀錄欄位與查核方式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紀錄欄位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應記內容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核對來源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填寫與驗證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示範標示與正式識別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示範件標示「示範資料｜非本會實際紀錄」；正式件使用本會正式識別資訊。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正式紀錄系統或核定編碼規則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不把示範標示當正式編號，也不自行編造本會代碼。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類型與日期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辨識為討論、會議或電子郵件，記錄原件所示日期與必要時間。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完整郵件標頭、原始會議紀錄或同時形成的討論紀錄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不以製作日替代事件日，不推算缺少時間。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參與者與角色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照原件記下寄件、收件、出席或發言資訊及參與方式。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郵件寄收資訊、原始出席資料或討論原文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不推定姓名、職務、出席或參與。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議題、原文與意見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保留原始議題與往返脈絡，分開記錄意見和決定。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完整郵件、會議紀錄或討論原文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摘要不能取代原文；提案不寫成已核定決議。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附件與版本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逐件記錄附件原始名稱、版本及與紀錄的關係。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郵件附件原件或會議紀錄所列附件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核對檔名與版本；缺件時明示缺證，不虛構名稱或位置。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處置、責任與期限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記錄實際決定、未決事項、負責角色及原件明載期限。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原始決議、簽核意見或往返原文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無原件期限就不推估；未完成事項不得寫成完成。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覆核與簽核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記錄實際覆核者、狀態、時間及可驗證軌跡。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正式簽核原件或可驗證電子簽核系統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姓名、職務與簽核依真實授權及原始軌跡記載。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記錄正式位置、版本及實際調閱結果。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本會有效保存規範與正式文件系統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只用可實際調閱位置；本文示範索引不能當正式位置。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更正與例外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記錄缺件、差異、補正內容、提出及覆核角色與版本。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原件、補充資料及正式更正軌跡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保留原貌及更正原因；無來源時標待補，不覆寫或補造。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完整電子郵件往返示範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示範紀錄與完整往返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附件及相互索引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意見、決定與後續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示範簽核、保存與判定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示範資料｜非本會實際紀錄。日期：2026-10-02（合成日期）；主旨：課程討論紀錄的附件與保存方式。寄件角色：紀錄承辦角色；收件角色：覆核主管角色。09:10 承辦：「請確認本次討論紀錄及附件版本，並分開記錄意見與決定。」10:05 覆核角色：「附件版本須與往返一致；未完成核對前不要標示完整。」11:20 承辦：「已按附件清單修訂摘要，保留原文關聯並送覆核。」以上時間與文字均為虛構示例。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示範附件甲：討論紀錄摘要，版本1.0；示範附件乙：附件清單，版本1.0。郵件往返與兩份附件以同一示範日期相連；索引記為「2026年度 → 電子往來紀錄 → 10月02日 → 原件及附件」。這是說明相互定位的虛構索引，不是本會實際路徑或第三方原件。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示範意見：保留附件版本，才能在調閱時對回原始往返。示範決定：紀錄承辦角色依附件清單核對兩份檔案，並於2026-10-05前確認可調閱性；期限僅屬虛構案例。提案、決定與待辦分開列出。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示範簽核欄：覆核主管角色；2026-10-03；示範結果「通過紀錄版本1.0」；無真人姓名或簽名圖像。示範保存索引：2026年度 → 電子往來紀錄 → 10月02日 → 原件、附件、簽核軌跡。示範路徑內部資料一致，故示範判為完整；這不代表本會已執行、簽核、歸檔或符合要求。</w:t>
            </w:r>
          </w:p>
        </w:tc>
      </w:tr>
    </w:tbl>
    <w:p>
      <w:pPr>
        <w:spacing w:after="20"/>
      </w:pPr>
    </w:p>
    <w:p>
      <w:pPr>
        <w:pStyle w:val="Heading2"/>
      </w:pPr>
      <w:r>
        <w:t>缺證、修正與覆核處理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情況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須取得的真實來源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責任與覆核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可結案條件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原件、附件、簽核或正式位置任一項缺失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記明缺項與目前狀態；維持不完整或待補，不以示範資料補成實績。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完整原始往返或會議紀錄、實際附件、有效權責簽核軌跡及正式保存位置。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承辦角色依有效權責整理；覆核者依實際授權檢查，不代簽、不回填。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原件與附件可調閱、內容一致、簽核可驗證且正式位置實際可用後，才判完整。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摘要與原件不一致或需更正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保留原版本、標示差異與更正原因，記錄更正前後版本。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原始來源及正式更正或補充紀錄。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承辦角色提出更正；實際覆核者確認更正內容及版本關係。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更正可回溯原件，差異已由權責者確認且新版可調閱。</w:t>
            </w:r>
          </w:p>
        </w:tc>
      </w:tr>
    </w:tbl>
    <w:p>
      <w:pPr>
        <w:spacing w:after="20"/>
      </w:pPr>
    </w:p>
    <w:p>
      <w:pPr>
        <w:pStyle w:val="Heading2"/>
      </w:pPr>
      <w:r>
        <w:t>要求與可核對位置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必要內容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本件對應位置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討論、會議與電子郵件紀錄完整並簽核存檔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原始往返、意見與處置、附件版本、實際簽核及可調閱保存位置。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欄位與查核方式；完整電子郵件往返示範；覆核、保存與調閱。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逐筆回查原件和附件，驗證簽核軌跡及正式保存位置；示範列只說明填法，不作本會實績證明。</w:t>
            </w:r>
          </w:p>
        </w:tc>
      </w:tr>
    </w:tbl>
    <w:p>
      <w:pPr>
        <w:spacing w:after="20"/>
      </w:pPr>
    </w:p>
    <w:p>
      <w:pPr>
        <w:pStyle w:val="Heading2"/>
      </w:pPr>
      <w:r>
        <w:t>作業步驟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步驟名稱</w:t>
            </w:r>
          </w:p>
        </w:tc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需要資料</w:t>
            </w:r>
          </w:p>
        </w:tc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執行方式</w:t>
            </w:r>
          </w:p>
        </w:tc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決議</w:t>
            </w:r>
          </w:p>
        </w:tc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例外處理</w:t>
            </w:r>
          </w:p>
        </w:tc>
        <w:tc>
          <w:tcPr>
            <w:tcW w:type="dxa" w:w="143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完成後產出</w:t>
            </w:r>
          </w:p>
        </w:tc>
      </w:tr>
      <w:tr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形成紀錄並保留原件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原始討論內容、會議紀錄或完整電子郵件往返、原始附件及版本資料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建立單筆紀錄，記下原件日期、類型、來源和附件關係；保存可調閱的原始檔。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原件及附件可辨認時進入整理；來源不明或缺件時記錄缺口並補取。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原件無法取得時保留缺證狀態，不以摘要、截圖或示範文字替代。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可追溯的原件與附件清單、必要時的缺證紀錄</w:t>
            </w:r>
          </w:p>
        </w:tc>
      </w:tr>
      <w:tr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整理意見、決定與後續行動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可核對的原件與附件、本件欄位字典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分開記錄原始議題、意見、實際決定、負責角色與原件載明期限；郵件保留完整往返，會議保留議程及可核對的出席和發言。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每項內容均有來源才納入；提案不寫成決議，未完成行動不寫成完成。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來源彼此矛盾時保留各版本及差異，交實際權責者確認。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已填寫的紀錄、可追溯的意見、決定與責任</w:t>
            </w:r>
          </w:p>
        </w:tc>
      </w:tr>
      <w:tr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逐欄覆核並完成簽核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紀錄承辦角色及依實際授權指派的覆核角色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紀錄及原件、附件版本、本會有效權責與簽核資料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逐欄比對原件、摘要、附件與後續責任；差異退回更正並保留版本，再交實際權責者依正式方式覆核簽核。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簽核軌跡可由正式原件或系統驗證後才進入歸檔。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不得代簽、仿簽或推定核准；權責不明時先確認有效授權。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可驗證的簽核軌跡或明確未簽核狀態、保留版本關係的更正紀錄</w:t>
            </w:r>
          </w:p>
        </w:tc>
      </w:tr>
      <w:tr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歸檔並實際調閱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已核對紀錄、原件、附件及簽核軌跡、本會有效保存規範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依有效規範一併保存原件、附件、簽核與更正版本，記錄正式位置及版本，再實際調閱確認。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原件、附件、簽核及保存位置彼此對應且可調閱，才標示完整。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無法調閱、檔案遺失或版本不符時登記問題及補正；沒有核定規範時不自行設定年限或系統。</w:t>
            </w:r>
          </w:p>
        </w:tc>
        <w:tc>
          <w:tcPr>
            <w:tcW w:type="dxa" w:w="143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可調閱的正式紀錄與附件、實際保存位置及調閱結果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適用範圍：</w:t>
      </w:r>
      <w:r>
        <w:rPr>
          <w:rFonts w:ascii="Microsoft JhengHei" w:hAnsi="Microsoft JhengHei" w:eastAsia="Microsoft JhengHei"/>
          <w:b w:val="0"/>
          <w:sz w:val="22"/>
        </w:rPr>
        <w:t>逐筆檢查原始紀錄、附件及內容一致性、實際權責簽核和正式保存位置。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通過門檻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佐證資料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原始來源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原件可調閱，日期、參與資訊與議題或完整郵件往返可核對。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原始討論、會議紀錄或完整郵件及附件。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內容與附件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意見、決定、後續責任及附件版本符合原件。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原件、附件清單、版本資料與更正軌跡。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實際權責者的簽核可由正式紀錄或系統軌跡驗證。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正式簽核原件或可驗證的電子簽核紀錄。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依有效規範歸檔，且所記位置可找到正確版本與附件。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正式保存位置、版本及實際調閱結果。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判定方式：</w:t>
      </w:r>
      <w:r>
        <w:rPr>
          <w:rFonts w:ascii="Microsoft JhengHei" w:hAnsi="Microsoft JhengHei" w:eastAsia="Microsoft JhengHei"/>
          <w:b w:val="0"/>
          <w:sz w:val="22"/>
        </w:rPr>
        <w:t>完整：本筆必要來源、內容、簽核與保存資料均可核對。不完整：至少一項必要資料缺失或無法核對。待補：缺口已記明，補件或覆核尚未完成。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計算與分析：</w:t>
      </w:r>
      <w:r>
        <w:rPr>
          <w:rFonts w:ascii="Microsoft JhengHei" w:hAnsi="Microsoft JhengHei" w:eastAsia="Microsoft JhengHei"/>
          <w:b w:val="0"/>
          <w:sz w:val="22"/>
        </w:rPr>
        <w:t>數量、比例及分數不適用；以每筆原件、簽核及保存資料判斷。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示範判斷：</w:t>
      </w:r>
      <w:r>
        <w:rPr>
          <w:rFonts w:ascii="Microsoft JhengHei" w:hAnsi="Microsoft JhengHei" w:eastAsia="Microsoft JhengHei"/>
          <w:b w:val="0"/>
          <w:sz w:val="22"/>
        </w:rPr>
        <w:t>下方示範列內部資料彼此一致，展示完整歸檔路徑；此為虛構示範，不是本會實際紀錄、簽核或合規判定。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3626</Words>
  <Characters>4109</Characters>
  <Application>Microsoft Macintosh Word</Application>
  <DocSecurity>0</DocSecurity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所有的討論、會議或E-mail均留有完整紀錄_可直接使用成品</dc:title>
  <dc:subject>建立討論、會議及電子郵件紀錄的形成、核對、簽核與保存方法，讓每筆紀錄能由原始內容追溯至正式簽核及歸檔位置。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