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36"/>
          <w:u w:val="none"/>
        </w:rPr>
        <w:t>第三方感謝函索取稿與證據驗證登錄表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476B"/>
          <w:sz w:val="22"/>
        </w:rPr>
        <w:t>先核實合作事實，再邀請第三方自行決定是否出具；收到後依表查驗並保留原件。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本件供培訓承辦人於實際合作完成後，向外部合作單位索取其自行撰寫及出具的感謝函，並在收件後記錄查驗結果，供主管覆核與評核閱讀。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7A4B00"/>
          <w:sz w:val="22"/>
        </w:rPr>
        <w:t>文件內含完整 SAMPLE/SYNTHETIC 工作示例：示例資料均為合成值，索取稿未寄出，沒有收到第三方原件；因此不代表真實合作、第三方回覆或可納入的正式佐證。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00"/>
        <w:gridCol w:w="8280"/>
      </w:tblGrid>
      <w:tr>
        <w:trPr>
          <w:tblHeader w:val="true"/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快速使用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本件說明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使用者與時點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承辦人整理索取資料；主管在寄出前覆核。於實際合作完成且事實已有可查來源時使用。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操作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核對實際班次與合作內容 → 確認雙方正式名稱及受權聯絡方式 → 寄送索取稿 → 收件後查驗並登錄。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輸出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索取往來紀錄、第三方原件索引、查驗判定、例外處理及覆核紀錄。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完成界線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只有實際取得並核實的第三方原件，才可列為感謝函佐證；索取稿、口頭回覆或未寄出的草稿均不能代替原件。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8F3F1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官方佐證依據</w:t>
            </w:r>
          </w:p>
        </w:tc>
      </w:tr>
      <w:tr>
        <w:trPr>
          <w:cantSplit/>
        </w:trPr>
        <w:tc>
          <w:tcPr>
            <w:tcW w:type="dxa" w:w="100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8F3F1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精確勾選文字：「感謝函。」</w:t>
              <w:br/>
              <w:t>《TTQS查核佐證文件資料表－訓練機構版》第6頁，17d「成果評估」常見參考佐證資料。</w:t>
              <w:br/>
              <w:t>本表處理索取、收件後查驗與索引，不代替第三方原件。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1 使用界線與責任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00"/>
        <w:gridCol w:w="8280"/>
      </w:tblGrid>
      <w:tr>
        <w:trPr>
          <w:tblHeader w:val="true"/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角色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責任與控制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培訓承辦人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以核准課程紀錄、合作往來或其他可回查資料核對活動名稱、日期及內容；確認受件者聯絡方式；填寫索取稿及登錄表。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覆核人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寄出前核實資料來源與個資範圍；收件後覆核出具者、內容一致性、原件位置及查驗結論。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第三方出具單位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自行核對事實，並自行決定是否出具；如出具，須由其自行撰寫、定稿、署名及提供原件。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檔案保管者</w:t>
            </w:r>
          </w:p>
        </w:tc>
        <w:tc>
          <w:tcPr>
            <w:tcW w:type="dxa" w:w="82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以受控的協會檔案位置保存實際收件原件及必要往來索引，依授權管理調閱。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2 作業步驟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12"/>
        <w:gridCol w:w="8568"/>
      </w:tblGrid>
      <w:tr>
        <w:trPr>
          <w:tblHeader w:val="true"/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步驟</w:t>
            </w:r>
          </w:p>
        </w:tc>
        <w:tc>
          <w:tcPr>
            <w:tcW w:type="dxa" w:w="85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執行與輸出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1 核實</w:t>
            </w:r>
          </w:p>
        </w:tc>
        <w:tc>
          <w:tcPr>
            <w:tcW w:type="dxa" w:w="85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確認實際合作已發生；每項待確認資料均能連回真實紀錄。資訊未核實前不寄出。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2 索取</w:t>
            </w:r>
          </w:p>
        </w:tc>
        <w:tc>
          <w:tcPr>
            <w:tcW w:type="dxa" w:w="85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使用第3節索取稿，經覆核後以確認過的正式聯絡方式寄送；請第三方自行判斷、撰寫及出具。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3 收件</w:t>
            </w:r>
          </w:p>
        </w:tc>
        <w:tc>
          <w:tcPr>
            <w:tcW w:type="dxa" w:w="85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記錄收件日期、來源與媒介；保留第三方原件，不修改原件內容或代為簽章。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4 查驗</w:t>
            </w:r>
          </w:p>
        </w:tc>
        <w:tc>
          <w:tcPr>
            <w:tcW w:type="dxa" w:w="85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按第4節逐項核對；有缺漏或疑義時暫不採用，記錄處理方式與覆核結果。</w:t>
            </w:r>
          </w:p>
        </w:tc>
      </w:tr>
    </w:tbl>
    <w:p>
      <w:pPr>
        <w:spacing w:after="20"/>
      </w:pPr>
    </w:p>
    <w:p>
      <w:r>
        <w:rPr>
          <w:sz w:val="22"/>
        </w:rPr>
        <w:br w:type="page"/>
      </w: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3 感謝函索取稿｜完整合成示例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FF4D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示例狀態</w:t>
            </w:r>
          </w:p>
        </w:tc>
      </w:tr>
      <w:tr>
        <w:trPr>
          <w:cantSplit/>
        </w:trPr>
        <w:tc>
          <w:tcPr>
            <w:tcW w:type="dxa" w:w="100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FF4D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SAMPLE/SYNTHETIC｜本稿未寄出、不可直接寄送。寄件方、受件方、課程、活動內容與日期均為合成值；本頁是索取稿，不是第三方回函，沒有第三方簽章或出具。正式使用前須換入已核實的真實資料並完成覆核。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016"/>
        <w:gridCol w:w="8064"/>
      </w:tblGrid>
      <w:tr>
        <w:trPr>
          <w:tblHeader w:val="true"/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欄位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已填示例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寄件方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本會（合成示例）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受件方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合作單位乙窗口（合成角色；非真實聯絡人）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活動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職場數位協作實作課程；協作工具操作示範（均為合成示例）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活動日期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2026年9月12日（合成示例日期）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草稿日期與形式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2026年10月1日；電子郵件形式稿，尚未寄出（均為合成示例）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承辦角色</w:t>
            </w:r>
          </w:p>
        </w:tc>
        <w:tc>
          <w:tcPr>
            <w:tcW w:type="dxa" w:w="806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角色甲（示例承辦角色；非真實姓名）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索取文字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合作單位乙窗口（合成示例）您好：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本會（合成示例）正在整理職場數位協作實作課程（合成示例）的合作紀錄。敬請貴單位獨立核對以下待核資訊是否與貴單位留存紀錄一致：活動名稱為「職場數位協作實作課程」、活動日期為2026年9月12日、活動內容為「協作工具操作示範」。本稿中的單位、活動及日期均為合成示例，尚未經第三方核實。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若貴單位核實資料正確且願意出具，敬請貴單位自行決定是否以貴單位格式與措辭撰寫感謝函，並由貴單位依自身授權程序定稿、署名及提供原件。請勿引用貴單位未核實的內容；如資料有誤、無法核實或不便出具，請告知本會記錄處理。承辦單位不會代寫、補簽或修改第三方原件。</w:t>
      </w:r>
    </w:p>
    <w:p>
      <w:pPr>
        <w:spacing w:before="0" w:after="16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如可協助，請回覆可核對的事實及貴單位選擇的回覆方式；不需為配合本會而出具文件。正式作業時，請承辦人先以已核實的聯絡方式與貴單位聯繫。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敬祝　順心</w:t>
      </w:r>
    </w:p>
    <w:p>
      <w:pPr>
        <w:spacing w:before="0" w:after="16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本會（合成示例）承辦人　角色甲（示例角色）</w:t>
        <w:br/>
        <w:t>草稿日期：2026年10月1日（合成示例）</w:t>
      </w: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寄出前核對</w:t>
      </w:r>
    </w:p>
    <w:p>
      <w:pPr>
        <w:pStyle w:val="ListBullet"/>
        <w:spacing w:after="60" w:line="252" w:lineRule="auto"/>
        <w:ind w:left="317" w:hanging="173"/>
      </w:pPr>
      <w:r>
        <w:rPr>
          <w:rFonts w:ascii="Microsoft JhengHei" w:hAnsi="Microsoft JhengHei" w:eastAsia="Microsoft JhengHei" w:cs="Microsoft JhengHei"/>
          <w:color w:val="202B36"/>
          <w:sz w:val="22"/>
        </w:rPr>
        <w:t>已用受控登記資料核對本會正式名稱，並用已知正式管道確認第三方名稱與聯絡人。</w:t>
      </w:r>
    </w:p>
    <w:p>
      <w:pPr>
        <w:pStyle w:val="ListBullet"/>
        <w:spacing w:after="60" w:line="252" w:lineRule="auto"/>
        <w:ind w:left="317" w:hanging="173"/>
      </w:pPr>
      <w:r>
        <w:rPr>
          <w:rFonts w:ascii="Microsoft JhengHei" w:hAnsi="Microsoft JhengHei" w:eastAsia="Microsoft JhengHei" w:cs="Microsoft JhengHei"/>
          <w:color w:val="202B36"/>
          <w:sz w:val="22"/>
        </w:rPr>
        <w:t>活動名稱、日期、合作內容均有真實紀錄支援；已移除全部合成示例內容。</w:t>
      </w:r>
    </w:p>
    <w:p>
      <w:pPr>
        <w:pStyle w:val="ListBullet"/>
        <w:spacing w:after="60" w:line="252" w:lineRule="auto"/>
        <w:ind w:left="317" w:hanging="173"/>
      </w:pPr>
      <w:r>
        <w:rPr>
          <w:rFonts w:ascii="Microsoft JhengHei" w:hAnsi="Microsoft JhengHei" w:eastAsia="Microsoft JhengHei" w:cs="Microsoft JhengHei"/>
          <w:color w:val="202B36"/>
          <w:sz w:val="22"/>
        </w:rPr>
        <w:t>僅提供完成核實所需資料，已確認分享範圍與個資授權。</w:t>
      </w:r>
    </w:p>
    <w:p>
      <w:pPr>
        <w:pStyle w:val="ListBullet"/>
        <w:spacing w:after="60" w:line="252" w:lineRule="auto"/>
        <w:ind w:left="317" w:hanging="173"/>
      </w:pPr>
      <w:r>
        <w:rPr>
          <w:rFonts w:ascii="Microsoft JhengHei" w:hAnsi="Microsoft JhengHei" w:eastAsia="Microsoft JhengHei" w:cs="Microsoft JhengHei"/>
          <w:color w:val="202B36"/>
          <w:sz w:val="22"/>
        </w:rPr>
        <w:t>覆核人確認第三方可自行決定是否撰寫及出具；沒有預填第三方感謝函內容、簽章或結論。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4 證據驗證登錄表｜完整合成示例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7A4B00"/>
          <w:sz w:val="22"/>
        </w:rPr>
        <w:t>以下為2026年10月2日的SAMPLE/SYNTHETIC示例狀態；日期及角色均屬合成值。所有原件查驗欄因尚無第三方原件而列為「未開始」，不等同通過。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232"/>
        <w:gridCol w:w="7848"/>
      </w:tblGrid>
      <w:tr>
        <w:trPr>
          <w:tblHeader w:val="true"/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登錄欄位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已填示例紀錄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案件識別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案件甲（合成示例）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官方佐證文字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感謝函。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寄件方／第三方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本會（合成示例）／合作單位乙（合成示例）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活動名稱、內容、日期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職場數位協作實作課程；協作工具操作示範；2026年9月12日（均為合成示例）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承辦與草稿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角色甲（示例承辦角色）；2026年10月1日完成電子郵件形式稿；尚未寄出（均為合成示例）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送達與回覆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未寄出；沒有第三方回覆。此為合成流程狀態，不表示任何外部單位曾聯繫。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原件資訊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未收到第三方原件；出具單位、出具人、日期、原件編號及保存位置均不適用。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覆核角色與日期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角色乙（示例覆核角色）；2026年10月2日（合成示例）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判定、理由與後續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不納入正式佐證。只有未寄出的索取稿，沒有第三方原件；待真實合作資料核實、正式索取並收到原件後再查。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原件查驗項目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12"/>
        <w:gridCol w:w="1368"/>
        <w:gridCol w:w="3816"/>
        <w:gridCol w:w="3384"/>
      </w:tblGrid>
      <w:tr>
        <w:trPr>
          <w:tblHeader w:val="true"/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查驗項目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示例結果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查驗依據與方法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缺漏時處理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原件來源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未開始</w:t>
              <w:br/>
              <w:t>無原件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確認原件由第三方授權管道直接提供；記錄取得方式與日期。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暫不納入；以已核實聯絡方式確認。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出具者身分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未開始</w:t>
              <w:br/>
              <w:t>無原件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核對第三方正式名稱、出具者姓名／職稱及其代表權限。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暫緩；向第三方確認，不以函面自述取代查證。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日期與內容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未開始</w:t>
              <w:br/>
              <w:t>無原件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核對感謝函日期、活動名稱、期間及合作內容與真實紀錄。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列明差異，請第三方自行更正或重新出具。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事實一致性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未開始</w:t>
              <w:br/>
              <w:t>無原件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只接受來源能支持的內容；不把建議文字當成第三方確認。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不採用未能核實的敘述。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完整性與保存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未開始</w:t>
              <w:br/>
              <w:t>無原件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取得完整可讀原件；記錄受控保存索引並限制調閱權限。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補取完整原件；不得自行補頁或改字。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用途與個資</w:t>
            </w:r>
          </w:p>
        </w:tc>
        <w:tc>
          <w:tcPr>
            <w:tcW w:type="dxa" w:w="136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未開始</w:t>
              <w:br/>
              <w:t>無原件</w:t>
            </w:r>
          </w:p>
        </w:tc>
        <w:tc>
          <w:tcPr>
            <w:tcW w:type="dxa" w:w="381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確認第三方同意的用途、個資範圍與內部調閱權限。</w:t>
            </w:r>
          </w:p>
        </w:tc>
        <w:tc>
          <w:tcPr>
            <w:tcW w:type="dxa" w:w="338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先取得適當授權或移除不必要個資。</w:t>
            </w:r>
          </w:p>
        </w:tc>
      </w:tr>
    </w:tbl>
    <w:p>
      <w:pPr>
        <w:spacing w:after="20"/>
      </w:pPr>
    </w:p>
    <w:p>
      <w:pPr>
        <w:spacing w:before="0" w:after="4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完整度算例（只檢查索取稿欄位，不代表證據有效）：必要欄位定為8項（草稿日期、寄件方、受件方、活動名稱、活動日期、活動內容、請對方核對的事項、第三方獨立出具說明）；本示例填入8項，因此 8 ÷ 8 = 1 = 100%。合成資料仍不能寄出；證據判定仍為「不納入」，因未收到原件。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5 查驗、判定與更正軌跡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下列是本表的作業查驗方法，不是新增的官方評分條件。實際判定必須連到可回查的原始資料及第三方原件。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440"/>
        <w:gridCol w:w="5112"/>
        <w:gridCol w:w="3528"/>
      </w:tblGrid>
      <w:tr>
        <w:trPr>
          <w:tblHeader w:val="true"/>
          <w:cantSplit/>
        </w:trPr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狀態</w:t>
            </w:r>
          </w:p>
        </w:tc>
        <w:tc>
          <w:tcPr>
            <w:tcW w:type="dxa" w:w="51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判定條件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後續動作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可納入</w:t>
            </w:r>
          </w:p>
        </w:tc>
        <w:tc>
          <w:tcPr>
            <w:tcW w:type="dxa" w:w="51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已取得真實第三方原件；出具來源、出具者及日期可核實；內容與實際合作紀錄一致；保存位置與使用授權已記錄。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覆核人簽認查驗結果；保存原件與查驗索引。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待核</w:t>
            </w:r>
          </w:p>
        </w:tc>
        <w:tc>
          <w:tcPr>
            <w:tcW w:type="dxa" w:w="51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已收到文件，但來源、權限、事實一致性、完整度或使用授權有一項尚未完成。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限制調閱；逐項列明缺漏及負責角色，完成查證前不列入正式佐證。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不納入</w:t>
            </w:r>
          </w:p>
        </w:tc>
        <w:tc>
          <w:tcPr>
            <w:tcW w:type="dxa" w:w="511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未收到原件、來源不能核實、內容與真實紀錄不符，或第三方未同意出具／使用。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保留必要往來紀錄並說明原因；不得以索取稿替代。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例外與處理記錄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00"/>
        <w:gridCol w:w="5400"/>
        <w:gridCol w:w="2880"/>
      </w:tblGrid>
      <w:tr>
        <w:trPr>
          <w:tblHeader w:val="true"/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例外</w:t>
            </w:r>
          </w:p>
        </w:tc>
        <w:tc>
          <w:tcPr>
            <w:tcW w:type="dxa" w:w="54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處理方式</w:t>
            </w:r>
          </w:p>
        </w:tc>
        <w:tc>
          <w:tcPr>
            <w:tcW w:type="dxa" w:w="28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留存與覆核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未回覆或拒絕出具</w:t>
            </w:r>
          </w:p>
        </w:tc>
        <w:tc>
          <w:tcPr>
            <w:tcW w:type="dxa" w:w="54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記錄實際往來，不推定第三方已確認或感謝；如需追問，沿用對方同意的聯絡方式。</w:t>
            </w:r>
          </w:p>
        </w:tc>
        <w:tc>
          <w:tcPr>
            <w:tcW w:type="dxa" w:w="28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承辦人記錄時間及結果；主管覆核是否結案。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只有截圖、轉述或非原件</w:t>
            </w:r>
          </w:p>
        </w:tc>
        <w:tc>
          <w:tcPr>
            <w:tcW w:type="dxa" w:w="54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先列為待核；確認提供人、來源與原件取得方式；未核實前不納入。</w:t>
            </w:r>
          </w:p>
        </w:tc>
        <w:tc>
          <w:tcPr>
            <w:tcW w:type="dxa" w:w="28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保留取得線索與查證過程，不冒稱收到正式原件。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函件內容有誤或身分不明</w:t>
            </w:r>
          </w:p>
        </w:tc>
        <w:tc>
          <w:tcPr>
            <w:tcW w:type="dxa" w:w="54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指出待確認處，請第三方自行核實、更正或重新出具；本會不修改原件。</w:t>
            </w:r>
          </w:p>
        </w:tc>
        <w:tc>
          <w:tcPr>
            <w:tcW w:type="dxa" w:w="28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保留前後版本及收件紀錄，記載差異、處置人及覆核人。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涉及個資或保密資訊</w:t>
            </w:r>
          </w:p>
        </w:tc>
        <w:tc>
          <w:tcPr>
            <w:tcW w:type="dxa" w:w="540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只處理必要欄位，依同意用途保存；不應提供的內容先遮除或不索取。</w:t>
            </w:r>
          </w:p>
        </w:tc>
        <w:tc>
          <w:tcPr>
            <w:tcW w:type="dxa" w:w="28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記錄授權範圍與可調閱角色；到期依機構保存規則處置。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合成示例的例外紀錄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448"/>
        <w:gridCol w:w="4680"/>
        <w:gridCol w:w="2952"/>
      </w:tblGrid>
      <w:tr>
        <w:trPr>
          <w:tblHeader w:val="true"/>
          <w:cantSplit/>
        </w:trPr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發現事項</w:t>
            </w:r>
          </w:p>
        </w:tc>
        <w:tc>
          <w:tcPr>
            <w:tcW w:type="dxa" w:w="46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修正／後續</w:t>
            </w:r>
          </w:p>
        </w:tc>
        <w:tc>
          <w:tcPr>
            <w:tcW w:type="dxa" w:w="29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責任與結果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示例草稿尚未寄出，活動資料為合成值，沒有第三方原件。</w:t>
            </w:r>
          </w:p>
        </w:tc>
        <w:tc>
          <w:tcPr>
            <w:tcW w:type="dxa" w:w="468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不寄出、不納入佐證；正式作業時以實際紀錄重填並覆核，收件後請第三方自行出具原件。</w:t>
            </w:r>
          </w:p>
        </w:tc>
        <w:tc>
          <w:tcPr>
            <w:tcW w:type="dxa" w:w="29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角色甲（承辦示例）記錄；角色乙（覆核示例）確認示例判定為不納入；狀態截至2026年10月2日（均為合成示例）。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保管及調閱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B36"/>
          <w:sz w:val="22"/>
        </w:rPr>
        <w:t>正式收件後，原件應留在協會受控檔案位置；登錄表記錄可供授權人員回查的檔案索引、保管角色及調閱限制，不在一般傳閱稿中暴露個資或敏感聯絡方式。原件缺失、版本不明或權限不清時，不作為完成證據。示例因未收原件，沒有原件檔名、位置或出具資訊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6 REAL資料替換區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4476B"/>
          <w:sz w:val="22"/>
        </w:rPr>
        <w:t>正式使用前，請以本會及合作單位可核實的資料取代前述合成值；沒有原件時維持「未收到／不納入」，不得把合成示例改標為真實紀錄。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44"/>
        <w:gridCol w:w="2736"/>
        <w:gridCol w:w="3528"/>
        <w:gridCol w:w="1872"/>
      </w:tblGrid>
      <w:tr>
        <w:trPr>
          <w:tblHeader w:val="true"/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REAL欄位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真實來源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查驗規則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完成紀錄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本會正式名稱與對外資料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協會登記資料及受控聯絡名錄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名稱、寄件窗口與授權狀態一致；只填必要聯絡資訊。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REAL替換後記錄來源及覆核人。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第三方正式名稱與聯絡人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合作文件或已知正式管道核實紀錄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不得僅依索取稿或未核實來信判定身分。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記錄查證日期、管道及核對角色。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實際活動名稱、日期與內容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核准課程資料、簽到／執行紀錄及合作往來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每項敘述有來源；日期及內容一致。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逐項標明資料名稱或受控索引。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索取日期、方式及寄送紀錄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實際寄出的郵件或公文紀錄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只記錄已實際寄送的日期、收件人與管道。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保存往來索引，不把草稿當寄出紀錄。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第三方原件及出具資訊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第三方實際提供的原件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核對出具者、日期、內容、來源及完整性；不改動原件。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記錄原件編號（如有）與受控保存索引。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事實核對及授權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課程／合作原始紀錄及第三方授權回覆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確認內容、個資及對外使用範圍。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列出差異、處理結果與覆核角色。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最終判定及覆核</w:t>
            </w:r>
          </w:p>
        </w:tc>
        <w:tc>
          <w:tcPr>
            <w:tcW w:type="dxa" w:w="27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以上原件、查驗項目及更正紀錄</w:t>
            </w:r>
          </w:p>
        </w:tc>
        <w:tc>
          <w:tcPr>
            <w:tcW w:type="dxa" w:w="352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只有查驗完成且無重大疑義時，才標記可納入。</w:t>
            </w:r>
          </w:p>
        </w:tc>
        <w:tc>
          <w:tcPr>
            <w:tcW w:type="dxa" w:w="187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記錄判定日期、理由及覆核人。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官方要求與資料追溯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44"/>
        <w:gridCol w:w="8136"/>
      </w:tblGrid>
      <w:tr>
        <w:trPr>
          <w:tblHeader w:val="true"/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追溯層次</w:t>
            </w:r>
          </w:p>
        </w:tc>
        <w:tc>
          <w:tcPr>
            <w:tcW w:type="dxa" w:w="81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對應內容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官方要求</w:t>
            </w:r>
          </w:p>
        </w:tc>
        <w:tc>
          <w:tcPr>
            <w:tcW w:type="dxa" w:w="81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感謝函。；《TTQS查核佐證文件資料表－訓練機構版》第6頁，17d「成果評估」常見參考佐證資料。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本表欄位</w:t>
            </w:r>
          </w:p>
        </w:tc>
        <w:tc>
          <w:tcPr>
            <w:tcW w:type="dxa" w:w="81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索取草稿日期與對象、活動事實來源、原件出具者／日期／保存索引、查驗項目、判定理由、例外及覆核。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判定證據</w:t>
            </w:r>
          </w:p>
        </w:tc>
        <w:tc>
          <w:tcPr>
            <w:tcW w:type="dxa" w:w="81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真實第三方原件與支持活動事實的原始紀錄；SAMPLE/SYNTHETIC示例僅說明操作，不能用來證明實績。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相鄰要求界線</w:t>
            </w:r>
          </w:p>
        </w:tc>
        <w:tc>
          <w:tcPr>
            <w:tcW w:type="dxa" w:w="813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I17D-E05及I17D-E07各自保有其對應資料；本表只處理感謝函索取及查驗，不代替或合併其他要求。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附件索引與版次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232"/>
        <w:gridCol w:w="7848"/>
      </w:tblGrid>
      <w:tr>
        <w:trPr>
          <w:tblHeader w:val="true"/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附件／控制項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EAF0F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172A3A"/>
                <w:sz w:val="20"/>
              </w:rPr>
              <w:t>本示例狀態與正式處理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A 索取往來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示例只有未寄出草稿；正式作業只在實際寄送後登錄往來索引。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B 第三方原件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示例未收到，沒有原件；正式作業以第三方實際交付原件為準。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C 事實核對與覆核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示例僅示範不納入的判定；正式作業保留資料來源、查驗記錄、更正軌跡及覆核。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受控版次</w:t>
            </w:r>
          </w:p>
        </w:tc>
        <w:tc>
          <w:tcPr>
            <w:tcW w:type="dxa" w:w="78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172A3A"/>
                <w:sz w:val="20"/>
              </w:rPr>
              <w:t>正式版次與文件編號依協會文件管制作業登記；本示例不宣稱已核准或生效。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02B36"/>
          <w:sz w:val="22"/>
        </w:rPr>
        <w:t>記錄完成條件：第三方原件、來源驗證、事實一致性、保存索引、用途授權及覆核均有可回查記錄；否則明列缺項及處置，不以空白或推定補足。</w:t>
      </w:r>
    </w:p>
    <w:sectPr w:rsidR="00FC693F" w:rsidRPr="0006063C" w:rsidSect="00034616">
      <w:pgSz w:w="11909" w:h="16834"/>
      <w:pgMar w:top="821" w:right="914" w:bottom="821" w:left="91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20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第三方感謝函索取稿與證據驗證登錄表</dc:title>
  <dc:subject>第三方感謝函索取、查驗與留存</dc:subject>
  <dc:creator/>
  <cp:keywords/>
  <dc:description/>
  <cp:lastModifiedBy/>
  <cp:revision>1</cp:revision>
  <dcterms:created xsi:type="dcterms:W3CDTF">2026-10-03T03:54:47Z</dcterms:created>
  <dcterms:modified xsi:type="dcterms:W3CDTF">2026-10-03T04:03:28Z</dcterms:modified>
  <cp:category/>
</cp:coreProperties>
</file>