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訓後成果追蹤調查表</w:t>
      </w:r>
    </w:p>
    <w:p>
      <w:pPr>
        <w:pStyle w:val="Subtitle"/>
        <w:spacing w:after="120"/>
      </w:pPr>
      <w:r>
        <w:rPr>
          <w:sz w:val="22"/>
          <w:szCs w:val="22"/>
        </w:rPr>
        <w:t>調查資料彙整、差距判讀與改善追蹤</w:t>
      </w:r>
    </w:p>
    <w:p>
      <w:pPr>
        <w:spacing w:before="40" w:after="80"/>
      </w:pPr>
      <w:r>
        <w:rPr>
          <w:b/>
          <w:sz w:val="22"/>
        </w:rPr>
        <w:t>文件編號：TTQS-0087｜版本：1.0｜狀態：示範文件／未生效｜修訂日期：2026-10-03｜生效日期：未生效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本表用於結訓後蒐集學員對課程幫助、工作關聯、實際使用情況與改進需求的回覆，並以明確母數和計算口徑整理結果，供主管決定後續課程調整。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30秒使用一覽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800"/>
        <w:gridCol w:w="8136"/>
      </w:tblGrid>
      <w:tr>
        <w:trPr>
          <w:tblHeader w:val="true"/>
          <w:cantSplit/>
        </w:trPr>
        <w:tc>
          <w:tcPr>
            <w:tcW w:type="dxa" w:w="180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項目</w:t>
            </w:r>
          </w:p>
        </w:tc>
        <w:tc>
          <w:tcPr>
            <w:tcW w:type="dxa" w:w="813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可直接採用的做法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目的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追蹤學員訓後自述的課程幫助、工作應用與改善需求，供課程調整判斷。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讀者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課程承辦角色負責寄發與彙整；主管判讀差距並決定調整；資料覆核角色重算結果。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使用時點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建議結訓後30日追蹤；本例課程日為2026-04-10，問卷截止日為2026-05-10。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</w:rPr>
              <w:t>如何操作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</w:rPr>
              <w:t>按符合條件名冊寄發並記錄邀請、提醒及回覆；檢查有效問卷後，逐題計算平均與正向率，再判讀差距。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輸出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去識別回覆明細、回收率、整體及分組結果、限制、改善建議與下次追蹤指標。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  <w:t>資料狀態</w:t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</w:rPr>
              <w:t>示範資料｜非本會實際紀錄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官方來源依據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9936"/>
      </w:tblGrid>
      <w:tr>
        <w:tc>
          <w:tcPr>
            <w:tcW w:type="dxa" w:w="9866"/>
            <w:shd w:fill="EAF2F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234767"/>
                <w:sz w:val="20"/>
                <w:szCs w:val="20"/>
              </w:rPr>
              <w:t>官方勾選文字</w:t>
            </w:r>
          </w:p>
        </w:tc>
      </w:tr>
      <w:tr>
        <w:tc>
          <w:tcPr>
            <w:tcW w:type="dxa" w:w="986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訓後調查表。</w:t>
              <w:br/>
              <w:t>來源：TTQS 查核佐證文件資料表（訓練機構版）第6頁，17d「成果評估」。</w:t>
              <w:br/>
              <w:t>本表直接提供訓後問卷、回覆母數、逐題計算、差距判讀及追蹤建議。</w:t>
            </w:r>
          </w:p>
        </w:tc>
      </w:tr>
    </w:tbl>
    <w:p>
      <w:pPr>
        <w:spacing w:after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本例概覽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2880"/>
        <w:gridCol w:w="7056"/>
      </w:tblGrid>
      <w:tr>
        <w:trPr>
          <w:tblHeader w:val="true"/>
          <w:cantSplit/>
        </w:trPr>
        <w:tc>
          <w:tcPr>
            <w:tcW w:type="dxa" w:w="28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示範欄位</w:t>
            </w:r>
          </w:p>
        </w:tc>
        <w:tc>
          <w:tcPr>
            <w:tcW w:type="dxa" w:w="705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合成值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數位表單整理實作班（示範）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課程日期／追蹤時點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2026-04-10／結訓後30日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可回覆對象／有效回覆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5人／4份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彙整日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2026-05-13</w:t>
            </w:r>
          </w:p>
        </w:tc>
      </w:tr>
    </w:tbl>
    <w:p>
      <w:pPr>
        <w:spacing w:after="40" w:before="0" w:line="240" w:lineRule="auto"/>
      </w:pPr>
    </w:p>
    <w:p>
      <w:pPr>
        <w:spacing w:before="0" w:after="0" w:line="269" w:lineRule="auto"/>
      </w:pPr>
      <w:r>
        <w:rPr>
          <w:sz w:val="22"/>
        </w:rPr>
        <w:t>使用界線：本例只呈現匿名角色與合成回答。未提供實際機構名稱、真實班次名冊、正式問卷回覆或工作成果原件；轉為 真實 前，請依第8節的替換清單逐項取得並覆核真實原件。</w:t>
      </w:r>
    </w:p>
    <w:p>
      <w:r>
        <w:rPr>
          <w:sz w:val="22"/>
          <w:szCs w:val="22"/>
        </w:rPr>
        <w:br w:type="page"/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一、用途與分析範圍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分析問題：學員認為課程是否有幫助、內容是否貼近工作、結訓後是否使用所學，以及自評能力是否改變？本報告把問卷分數、開放回答與分組差距分開呈現，避免將滿意度等同於實際成果。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本件聚焦官方要求的訓後調查表與成果評估。它不代替訓後行為稽核或學員行動計畫追蹤，也不代替就業及考照結果紀錄；本例沒有雇主證明、考照紀錄或第三方原件。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決策用途：先找出「覺得有幫助」與「實際使用」之間的差距，再把課程可調整事項寫成有責任角色、期限、追蹤題目與最低樣本條件的示範建議。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二、資料來源、樣本與納入排除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合成來源僅包含本例的課程時程、邀請與回收狀態、四份匿名示範問卷，以及依問卷欄位計算的彙總值。未回覆者不填入任何推測答案；所有回答只代表情境示範，不能推廣為機構實績。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　示範調查時程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440"/>
        <w:gridCol w:w="3384"/>
        <w:gridCol w:w="5616"/>
      </w:tblGrid>
      <w:tr>
        <w:trPr>
          <w:tblHeader w:val="true"/>
          <w:cantSplit/>
        </w:trPr>
        <w:tc>
          <w:tcPr>
            <w:tcW w:type="dxa" w:w="144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節點</w:t>
            </w:r>
          </w:p>
        </w:tc>
        <w:tc>
          <w:tcPr>
            <w:tcW w:type="dxa" w:w="338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合成日期或方式</w:t>
            </w:r>
          </w:p>
        </w:tc>
        <w:tc>
          <w:tcPr>
            <w:tcW w:type="dxa" w:w="561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操作與留存紀錄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數位表單整理實作班（示範）；2026-04-10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以核定課程名稱、班次日程及結訓紀錄替換。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邀請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2026-05-03；電子郵件寄送示範問卷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記錄邀請名冊版本、收件對象及發送時間戳。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提醒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2026-05-07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保留提醒紀錄；若未提醒，照實註記。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截止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2026-05-10；結訓後30日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以平台關閉時間及回覆時間戳確認截止。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彙整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2026-05-13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核對有效問卷、公式、分母及分析版本。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表2　樣本納入與回覆狀態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440"/>
        <w:gridCol w:w="2088"/>
        <w:gridCol w:w="2088"/>
        <w:gridCol w:w="4824"/>
      </w:tblGrid>
      <w:tr>
        <w:trPr>
          <w:tblHeader w:val="true"/>
          <w:cantSplit/>
        </w:trPr>
        <w:tc>
          <w:tcPr>
            <w:tcW w:type="dxa" w:w="144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匿名角色</w:t>
            </w:r>
          </w:p>
        </w:tc>
        <w:tc>
          <w:tcPr>
            <w:tcW w:type="dxa" w:w="208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分組</w:t>
            </w:r>
          </w:p>
        </w:tc>
        <w:tc>
          <w:tcPr>
            <w:tcW w:type="dxa" w:w="208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回覆狀態</w:t>
            </w:r>
          </w:p>
        </w:tc>
        <w:tc>
          <w:tcPr>
            <w:tcW w:type="dxa" w:w="48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計入方式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納入各題有效答案與分組計算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納入各題有效答案與分組計算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納入各題有效答案與分組計算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Q3評分為1；開放回答註明近30日未遇可套用任務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學員E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未分組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期限內無回覆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只列為未回覆，不補填或估算答案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b/>
          <w:color w:val="18232D"/>
          <w:sz w:val="22"/>
          <w:szCs w:val="22"/>
        </w:rPr>
        <w:t>母數：</w:t>
      </w:r>
      <w:r>
        <w:rPr>
          <w:rFonts w:ascii="Aptos" w:hAnsi="Aptos" w:eastAsia="Microsoft JhengHei"/>
          <w:color w:val="18232D"/>
          <w:sz w:val="22"/>
          <w:szCs w:val="22"/>
        </w:rPr>
        <w:t>受邀且可回覆對象5人；有效回覆4份；未回覆1人。回收率分母使用受邀且符合條件的人數；各題平均及正向率以該題有效回答數為分母。本例四份問卷各題均有有效答案。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三、欄位定義與調查題目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表3　指標與資料欄位對照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656"/>
        <w:gridCol w:w="3024"/>
        <w:gridCol w:w="2952"/>
        <w:gridCol w:w="2880"/>
      </w:tblGrid>
      <w:tr>
        <w:trPr>
          <w:tblHeader w:val="true"/>
          <w:cantSplit/>
        </w:trPr>
        <w:tc>
          <w:tcPr>
            <w:tcW w:type="dxa" w:w="165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欄位／指標</w:t>
            </w:r>
          </w:p>
        </w:tc>
        <w:tc>
          <w:tcPr>
            <w:tcW w:type="dxa" w:w="30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定義與分母</w:t>
            </w:r>
          </w:p>
        </w:tc>
        <w:tc>
          <w:tcPr>
            <w:tcW w:type="dxa" w:w="29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真實資料來源</w:t>
            </w:r>
          </w:p>
        </w:tc>
        <w:tc>
          <w:tcPr>
            <w:tcW w:type="dxa" w:w="28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解讀限制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可回覆對象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結訓後符合本次追蹤條件且可被邀請的去重人數。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正式班次名冊及資格排除紀錄。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須說明排除原因，不能只用已回覆者作母數。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在截止時間前送出且必答欄符合完整性規則的問卷份數。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匿名原始回覆匯出及完整度檢查表。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不得將未回覆者答案推估或補齊。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回收率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有效回覆數 ÷ 可回覆對象數。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名冊、邀請紀錄、有效問卷清單。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本例為四份有效回覆除以五位受邀對象。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平均分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逐題有效分數總和 ÷ 該題有效回答數。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匿名問卷逐筆答案及公式表。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採未加權平均；各題須分列有效分母。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正向率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該題4至5分人數 ÷ 該題有效回答數。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匿名問卷逐筆答案及公式表。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僅為本例的量尺定義，不等同通過率或成果達成率。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自評變化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同一匿名回覆碼的「目前」分數減「結訓前」分數，再求平均。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同一人前後自評及差額表。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自我感受變化，未經工作現場獨立驗證。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趨勢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以相同題目、口徑與可比母數跨波次比較。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兩個以上波次原始資料及版本對照。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本例只有一波，趨勢不適用。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表4　示範問卷題目與作答方式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4680"/>
        <w:gridCol w:w="5832"/>
      </w:tblGrid>
      <w:tr>
        <w:trPr>
          <w:tblHeader w:val="true"/>
          <w:cantSplit/>
        </w:trPr>
        <w:tc>
          <w:tcPr>
            <w:tcW w:type="dxa" w:w="46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題號／題目</w:t>
            </w:r>
          </w:p>
        </w:tc>
        <w:tc>
          <w:tcPr>
            <w:tcW w:type="dxa" w:w="583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作答尺度與計算規則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　整體而言，本課程對我完成工作相關表單的幫助程度如何？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1完全沒有幫助；2幫助較少；3普通；4有幫助；5非常有幫助。4至5分列為正向。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Q2　課程內容與我實際需要處理的表單工作是否相關？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1完全不相關；2較不相關；3普通；4大致相關；5高度相關。4至5分列為正向。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　結訓後30日內，我在實際工作中使用課堂做法的頻率如何？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1從未；2很少；3有時；4經常；5幾乎每次。4至5分列為正向；若選1，請在開放題說明是未遇任務或有任務但未使用。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Q4　結訓前，我能否依欄位順序檢核表單？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1完全不能；2需要大量協助；3可完成部分步驟；4大多能獨立完成；5可獨立完成並說明檢核依據。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Q5　目前，我能否依欄位順序檢核表單？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與Q4使用相同的1至5級自評尺度，計算Q5減Q4。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開放題一　請描述一個訓後能力或行為改變的例子；若有可核對資料，說明其位置，沒有則如實填寫。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文字回答；只記錄學員自述。未提供原件時不得改稱已查證成果。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開放題二　最有幫助的內容是什麼？最需要增加或改善的支援是什麼？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文字回答；可依共同主題分類，保留原始匿名回覆供覆核。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四、完整合成填答與逐步計算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下列四份回答、學員角色及組別均為完整合成案例。問卷採匿名角色；分數依表4量尺記錄，前後差額為目前自評減結訓前自評。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表5　逐人量尺作答與前後自評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296"/>
        <w:gridCol w:w="1944"/>
        <w:gridCol w:w="1152"/>
        <w:gridCol w:w="1152"/>
        <w:gridCol w:w="1152"/>
        <w:gridCol w:w="1224"/>
        <w:gridCol w:w="1152"/>
        <w:gridCol w:w="1080"/>
      </w:tblGrid>
      <w:tr>
        <w:trPr>
          <w:tblHeader w:val="true"/>
          <w:cantSplit/>
        </w:trPr>
        <w:tc>
          <w:tcPr>
            <w:tcW w:type="dxa" w:w="129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匿名角色</w:t>
            </w:r>
          </w:p>
        </w:tc>
        <w:tc>
          <w:tcPr>
            <w:tcW w:type="dxa" w:w="194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組別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Q1幫助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Q2相關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Q3使用</w:t>
            </w:r>
          </w:p>
        </w:tc>
        <w:tc>
          <w:tcPr>
            <w:tcW w:type="dxa" w:w="12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結訓前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目前</w:t>
            </w:r>
          </w:p>
        </w:tc>
        <w:tc>
          <w:tcPr>
            <w:tcW w:type="dxa" w:w="10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差額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+0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Q3解讀提醒：學員D表示近30日沒有遇到可套用的工作任務，因此1分不能直接解讀成「有機會但未使用」。本例依一致口徑仍把四份有效回答列入Q3計算，並把這個限制保留在分析中；正式調查宜讓「沒有相關工作機會」可單獨標記並另列分母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表6　逐人開放回答摘要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224"/>
        <w:gridCol w:w="4824"/>
        <w:gridCol w:w="4464"/>
      </w:tblGrid>
      <w:tr>
        <w:trPr>
          <w:tblHeader w:val="true"/>
          <w:cantSplit/>
        </w:trPr>
        <w:tc>
          <w:tcPr>
            <w:tcW w:type="dxa" w:w="12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匿名角色</w:t>
            </w:r>
          </w:p>
        </w:tc>
        <w:tc>
          <w:tcPr>
            <w:tcW w:type="dxa" w:w="48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訓後應用例子或使用情境</w:t>
            </w:r>
          </w:p>
        </w:tc>
        <w:tc>
          <w:tcPr>
            <w:tcW w:type="dxa" w:w="446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最有幫助／最需改善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以欄位檢核清單整理請購表，送出前依欄位順序逐項檢查；未保存前後版本或錯誤數，屬學員自述。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最有幫助的是欄位順序示範；希望有共用檢核清單與空白練習檔。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更新排班表時依範例檢查日期格式；公式設定仍需練習，未提供量化成果或外部佐證。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最有幫助的是操作範例；希望增加公式錯誤判讀的練習。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每週整理報表時依欄位清單檢查；自述曾在自我檢查時發現一個重複列，未附原表且未獨立驗證。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欄位清單可協助檢查；希望另有一頁式快速提醒。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近30日未遇到可套用的工作任務，因此沒有實際使用；未宣稱能力已有工作成果。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教材示例看得懂，但因未遇實作工作尚不能判斷最有幫助的部分；希望安排安全練習情境。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主題歸類：四份開放回答中，學員A與學員B共2份明確提到可立即操作的清單、練習檔或公式練習；其他兩份回答分別提出快速提醒及安全練習情境。分類只用於整理需求，不視為外部驗證的成果。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表7　整體指標與逐步計算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728"/>
        <w:gridCol w:w="3672"/>
        <w:gridCol w:w="2160"/>
        <w:gridCol w:w="2952"/>
      </w:tblGrid>
      <w:tr>
        <w:trPr>
          <w:tblHeader w:val="true"/>
          <w:cantSplit/>
        </w:trPr>
        <w:tc>
          <w:tcPr>
            <w:tcW w:type="dxa" w:w="17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指標</w:t>
            </w:r>
          </w:p>
        </w:tc>
        <w:tc>
          <w:tcPr>
            <w:tcW w:type="dxa" w:w="367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分子／逐步算式</w:t>
            </w:r>
          </w:p>
        </w:tc>
        <w:tc>
          <w:tcPr>
            <w:tcW w:type="dxa" w:w="216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分母</w:t>
            </w:r>
          </w:p>
        </w:tc>
        <w:tc>
          <w:tcPr>
            <w:tcW w:type="dxa" w:w="29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結果與口徑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回收率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4份有效回覆 ÷ 5位可回覆對象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5位受邀且符合條件者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4/5 = 80.0%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Q1幫助平均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5+4+4+3 = 16；16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4份有效Q1回答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4.00分（滿分5分）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Q1正向率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4或5分共3人；3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4份有效Q1回答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3/4 = 75.0%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Q2相關平均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4+4+3+4 = 15；15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4份有效Q2回答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3.75分（滿分5分）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Q2正向率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4或5分共3人；3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4份有效Q2回答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3/4 = 75.0%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Q3使用平均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4+3+4+1 = 12；12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4份有效Q3回答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3.00分（滿分5分）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4或5分共2人；2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4份有效Q3回答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2/4 = 50.0%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自評平均變化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(+2)+(+1)+(+1)+0 = +4；+4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4份有前後配對的自評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+1.00分；屬自評差額，不是客觀能力測驗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計算規則：每題平均以該題有效答案數作分母；正向率統一以4至5分人數除以該題有效答案數。分數保留小數2位，百分比保留小數1位；本例沒有缺題，因此各題分母均為4。未回覆的學員E不進入任何題目計算。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五、分組比較、差距與品質限制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表8　示範組別比較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2448"/>
        <w:gridCol w:w="2664"/>
        <w:gridCol w:w="2664"/>
        <w:gridCol w:w="2736"/>
      </w:tblGrid>
      <w:tr>
        <w:trPr>
          <w:tblHeader w:val="true"/>
          <w:cantSplit/>
        </w:trPr>
        <w:tc>
          <w:tcPr>
            <w:tcW w:type="dxa" w:w="244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比較項目</w:t>
            </w:r>
          </w:p>
        </w:tc>
        <w:tc>
          <w:tcPr>
            <w:tcW w:type="dxa" w:w="266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示範組別甲（n=2）</w:t>
            </w:r>
          </w:p>
        </w:tc>
        <w:tc>
          <w:tcPr>
            <w:tcW w:type="dxa" w:w="266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示範組別乙（n=2）</w:t>
            </w:r>
          </w:p>
        </w:tc>
        <w:tc>
          <w:tcPr>
            <w:tcW w:type="dxa" w:w="273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甲減乙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Q1幫助平均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9/2 = 4.5分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7/2 = 3.5分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+1.0分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Q1正向率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2/2 = 100%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+50個百分點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Q3正向使用率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0個百分點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自評平均變化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+3/2 = +1.5分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+1/2 = +0.5分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+1.0分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分組結果僅描述四份合成問卷，不做顯著性檢定或群體推論。組別名稱、分組方式及各組人數均為示範值；真實分析須說明分組依據並檢查每組分母是否足以安全呈現。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表9　差距排序與限制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584"/>
        <w:gridCol w:w="2880"/>
        <w:gridCol w:w="2520"/>
        <w:gridCol w:w="3528"/>
      </w:tblGrid>
      <w:tr>
        <w:trPr>
          <w:tblHeader w:val="true"/>
          <w:cantSplit/>
        </w:trPr>
        <w:tc>
          <w:tcPr>
            <w:tcW w:type="dxa" w:w="158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優先順序</w:t>
            </w:r>
          </w:p>
        </w:tc>
        <w:tc>
          <w:tcPr>
            <w:tcW w:type="dxa" w:w="28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觀察到的差距</w:t>
            </w:r>
          </w:p>
        </w:tc>
        <w:tc>
          <w:tcPr>
            <w:tcW w:type="dxa" w:w="252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支持資料</w:t>
            </w:r>
          </w:p>
        </w:tc>
        <w:tc>
          <w:tcPr>
            <w:tcW w:type="dxa" w:w="35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解讀與處理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　使用轉化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Q1正向率75.0%，高於Q3正向使用率50.0%達25個百分點。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4份有效回答；Q3均分3.00。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滿意不等同於使用；下一輪同時追問使用頻率與有無工作機會。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　操作支援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2/4份開放回答明確提到清單、練習檔或公式操作練習。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學員A與B的匿名開放回答。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下一班優先增加檢核清單示範與公式錯誤判讀練習。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　組間差異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Q1幫助平均相差1.0分；Q3正向使用率相同。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每組各2份回答。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樣本過小且全為自陳，只作課程調整線索。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趨勢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N/A：只有一個追蹤波次。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本例僅有2026-05-10一波問卷。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取得可比的後續波次前，不宣稱上升、下降或持續改善。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ptos" w:hAnsi="Aptos" w:eastAsia="Microsoft JhengHei"/>
          <w:b/>
          <w:color w:val="234767"/>
          <w:sz w:val="24"/>
        </w:rPr>
        <w:t>證據強度與限制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證據強度為低：只有4份匿名自陳回答，沒有獨立工作紀錄可核對；本報告不聲稱已驗證工作錯誤減少、效率提升或雇主滿意。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未回覆者僅記錄為未回覆；回收率80.0%不能消除未回覆偏差。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Q3中學員D表示沒有遇到工作任務；本例仍依預先一致口徑列入4份分母，需把「無機會」與「有機會但未使用」分開記錄。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一次性問卷不能提供趨勢；分組每組2份，不宜概括到其他學員或課程。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開放題主題分類由示範回答歸納，沒有聲稱第三方覆核或外部佐證。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六、結論與可追蹤建議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例Q1正向率75.0%，高於Q3正向使用率50.0%達25個百分點；四份自評的前後平均差為+1.00分。開放回答指出，清單、練習檔及公式操作練習可作為下一班調整線索。上述結論只描述四份合成自陳答案，證據強度低，不代表機構實績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表10　建議、責任與追蹤指標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728"/>
        <w:gridCol w:w="4680"/>
        <w:gridCol w:w="4392"/>
      </w:tblGrid>
      <w:tr>
        <w:trPr>
          <w:tblHeader w:val="true"/>
          <w:cantSplit/>
        </w:trPr>
        <w:tc>
          <w:tcPr>
            <w:tcW w:type="dxa" w:w="17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內容</w:t>
            </w:r>
          </w:p>
        </w:tc>
        <w:tc>
          <w:tcPr>
            <w:tcW w:type="dxa" w:w="46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本例示範值與判定</w:t>
            </w:r>
          </w:p>
        </w:tc>
        <w:tc>
          <w:tcPr>
            <w:tcW w:type="dxa" w:w="439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追蹤方式／輸出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建議措施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下一班增加表單欄位檢核演練，並提供一頁式清單及公式錯誤練習。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保留正式課程修訂紀錄、使用的清單版本及課堂練習設計。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主責角色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課程承辦角色甲；資料衡量角色為資料覆核角色乙。兩者均為示範角色，不是真人核准或簽名。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</w:rPr>
              <w:t>真實版按正式職責分工替換，覆核者重算原始資料。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示範期限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2026-05-20；尚未執行，僅為本例建議期限。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取得實際核定改善方案及責任人確認。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下次追蹤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示範於結訓後60日，即2026-06-09再問一次。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沿用可比題目；另記未遇相關工作機會的人數與原因。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示範目標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Q3正向使用率至少75%；至少4份有效回覆。此為未經機構核定的示例門檻。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同時列出有效分子、分母、未遇任務人數及問卷版本。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本例狀態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尚未執行；僅為示範建議。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取得真實決議、實際執行紀錄及後續問卷後再更新。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七、範圍界線、附件索引與覆核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報告的直接證據是訓後調查回覆、分母、計算及分析限制。行為評估所需的行動計畫實際追蹤或外部稽核紀錄，須由相應原始紀錄另行證明；就業及考照結果須由實際就業或證照原件支持。本例不替代這兩類工作物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表11　附件與覆核索引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008"/>
        <w:gridCol w:w="3168"/>
        <w:gridCol w:w="6624"/>
      </w:tblGrid>
      <w:tr>
        <w:trPr>
          <w:tblHeader w:val="true"/>
          <w:cantSplit/>
        </w:trPr>
        <w:tc>
          <w:tcPr>
            <w:tcW w:type="dxa" w:w="100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項次</w:t>
            </w:r>
          </w:p>
        </w:tc>
        <w:tc>
          <w:tcPr>
            <w:tcW w:type="dxa" w:w="316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附件或核對內容</w:t>
            </w:r>
          </w:p>
        </w:tc>
        <w:tc>
          <w:tcPr>
            <w:tcW w:type="dxa" w:w="66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所在位置／真實版處理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官方要求與來源依據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首頁官方來源依據框；來源名稱及頁次已列明。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B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完整合成逐人量尺回答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第4節表5；真實版附去識別原始問卷匯出及題目版本。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C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完整合成開放回答摘要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第4節表6；真實版保存匿名原文與合法取用依據。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D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指標公式及重算結果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第4節表7；真實版附有分子、分母及版本日期的工作表。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E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分組、差距及限制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第5節表8與表9；真實版附分組規則及資料覆核紀錄。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F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</w:rPr>
              <w:t>真實資料替換清單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</w:rPr>
              <w:t>第8節表13「真實替換前的原件清單」；依列示原件核對課程、回覆、分析與決策資料，替換示範值並重新計算。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表12　官方要求到分析證據的追溯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944"/>
        <w:gridCol w:w="3672"/>
        <w:gridCol w:w="3168"/>
        <w:gridCol w:w="2160"/>
      </w:tblGrid>
      <w:tr>
        <w:trPr>
          <w:tblHeader w:val="true"/>
          <w:cantSplit/>
        </w:trPr>
        <w:tc>
          <w:tcPr>
            <w:tcW w:type="dxa" w:w="194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官方要求原文</w:t>
            </w:r>
          </w:p>
        </w:tc>
        <w:tc>
          <w:tcPr>
            <w:tcW w:type="dxa" w:w="367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本報告直接回應內容</w:t>
            </w:r>
          </w:p>
        </w:tc>
        <w:tc>
          <w:tcPr>
            <w:tcW w:type="dxa" w:w="316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核對位置</w:t>
            </w:r>
          </w:p>
        </w:tc>
        <w:tc>
          <w:tcPr>
            <w:tcW w:type="dxa" w:w="216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覆核方式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訓後調查表。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訓後問卷題目、回覆狀態、有效分母、逐題平均／正向率、分組差距、限制與改善追蹤。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首頁來源框；第3節表2；第4節表4至7；第5節表8至9；第6節表10。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以原始問卷逐筆重算回收率、分數與分組結果；確認開放回答仍標為自陳。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t>八、真實資料替換區與版本紀錄</w:t>
      </w:r>
    </w:p>
    <w:p>
      <w:pPr>
        <w:spacing w:before="0" w:after="100" w:line="269" w:lineRule="auto"/>
      </w:pPr>
      <w:r>
        <w:rPr>
          <w:sz w:val="22"/>
        </w:rPr>
        <w:t>本文件目前包含完整示範資料，尚未使用或聲稱任何真實協會班次、學員回覆或成果。要形成真實報告，請先取得下列原件，再以可回查來源逐項替換；不要以本例日期、數字、角色、答案或結論代替真實資料。</w:t>
      </w:r>
    </w:p>
    <w:p>
      <w:pPr>
        <w:keepNext/>
        <w:spacing w:before="160" w:after="80"/>
      </w:pPr>
      <w:r>
        <w:rPr>
          <w:sz w:val="22"/>
        </w:rPr>
        <w:t>表13　真實替換前的原件清單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728"/>
        <w:gridCol w:w="5112"/>
        <w:gridCol w:w="3600"/>
      </w:tblGrid>
      <w:tr>
        <w:trPr>
          <w:tblHeader w:val="true"/>
          <w:cantSplit/>
        </w:trPr>
        <w:tc>
          <w:tcPr>
            <w:tcW w:type="dxa" w:w="17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真實欄位</w:t>
            </w:r>
          </w:p>
        </w:tc>
        <w:tc>
          <w:tcPr>
            <w:tcW w:type="dxa" w:w="511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應取得的具體原件</w:t>
            </w:r>
          </w:p>
        </w:tc>
        <w:tc>
          <w:tcPr>
            <w:tcW w:type="dxa" w:w="360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負責角色／確認方式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機構與課程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正式機構名稱、核定課程計畫、班次課表及實際結訓紀錄。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課程承辦人核對正式版本與班次。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母數與回覆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去重班級名冊、邀請名單、寄送與提醒紀錄、問卷截止時間及原始回覆匯出。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承辦人確認資格；覆核人檢查邀請數與回覆狀態。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問卷與分數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實際發出的題本版本、匿名回覆碼、每題原始答案及必答完整度檢核。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資料覆核者逐題確認量尺、分母及匿名化。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工作成果佐證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若要主張工作現場成果，取得學員授權且合法保存的去識別工作紀錄或主管評估原件。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只引用可驗證原件；沒有原件就維持自陳限制。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分析與決策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重算工作表、實際檢討或核准改善紀錄、真實責任人及期限。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由主管確認決議；覆核者保存重算版本與更正紀錄。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覆核與版本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實際覆核人、覆核日期、所用題本版本、資料檔版本及附件索引。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僅記錄實際發生的覆核，不代填簽章或核准。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sz w:val="22"/>
        </w:rPr>
        <w:t>版本紀錄：本件為完整示範文件，並非本會實際課程或調查紀錄。真實化時應另記正式報告版本、實際資料期間、覆核日期、資料檔版本及更正原因；本頁不代表已取得核准或已完成真實覆核。</w:t>
      </w:r>
    </w:p>
    <w:sectPr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 w:eastAsia="Microsoft JhengHei"/>
        <w:color w:val="52616D"/>
        <w:sz w:val="22"/>
        <w:szCs w:val="22"/>
      </w:rPr>
      <w:t xml:space="preserve">示範資料不代表真實辦訓成果　｜　第 </w:t>
    </w:r>
    <w:r>
      <w:rPr>
        <w:rFonts w:ascii="Aptos" w:hAnsi="Aptos" w:eastAsia="Microsoft JhengHei"/>
        <w:color w:val="52616D"/>
        <w:sz w:val="22"/>
        <w:szCs w:val="22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JhengHei"/>
        <w:color w:val="52616D"/>
        <w:sz w:val="22"/>
        <w:szCs w:val="22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color w:val="52616D"/>
        <w:sz w:val="22"/>
        <w:szCs w:val="22"/>
      </w:rPr>
      <w:t>訓後成果追蹤調查表｜完整 SAMPLE/SYNTHETIC 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JhengHei"/>
      <w:b w:val="0"/>
      <w:color w:val="18232D"/>
      <w:sz w:val="22"/>
      <w:lang w:val="zh-TW" w:eastAsia="zh-TW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234767"/>
      <w:sz w:val="28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2E6F73"/>
      <w:sz w:val="24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234767"/>
      <w:spacing w:val="5"/>
      <w:kern w:val="28"/>
      <w:sz w:val="44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JhengHei"/>
      <w:b w:val="0"/>
      <w:i/>
      <w:iCs/>
      <w:color w:val="52616D"/>
      <w:spacing w:val="15"/>
      <w:sz w:val="24"/>
      <w:szCs w:val="24"/>
      <w:lang w:val="zh-TW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訓後調查回覆分析與改善追蹤</dc:subject>
  <cp:keywords/>
  <dc:description/>
  <cp:revision>1</cp:revision>
  <dcterms:created xsi:type="dcterms:W3CDTF">2026-10-02T13:36:57Z</dcterms:created>
  <dcterms:modified xsi:type="dcterms:W3CDTF">2026-10-03T19:59:43Z</dcterms:modified>
  <cp:category>訓練品質紀錄</cp:category>
  <dc:creator/>
  <cp:lastModifiedBy/>
  <dc:identifier/>
</cp:coreProperties>
</file>