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學員遴選及教材審議作業程序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文件編號：TTQS-0054｜版本：1.0｜狀態：示範文件｜非本會實際紀錄｜修訂日期：2026-10-05｜生效日期：未生效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依課程目標審查學員資格與排序，並完成教材推薦及委員會審議後才可使用教材。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本程序供課程承辦人、資格審查人員、講師、顧問、訓練管理委員會及教學行政人員使用。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於課程開始前規劃招生、審查報名資料及選定教材時使用。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依表列標準檢核與計分，整理正取及備取；講師和顧問再逐單元對照教材，送委員會審議。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形成可追溯的學員排序、備取遞補、教材對照、審議決議及教材使用紀錄。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依學員遴選標準及流程遴選， 教材由講師及顧問推薦須經訓練管理委員會通過。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一、用途與範圍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本程序只處理學員遴選及講師、顧問推薦教材後的審議；不處理講師聘任，也不代替場地或設備檢查。示範版未核定，評分權重、門檻、名額與日期都是演練值，不表示本會已採用。</w:t>
      </w:r>
    </w:p>
    <w:p>
      <w:pPr>
        <w:pStyle w:val="Heading2"/>
      </w:pPr>
      <w:r>
        <w:t>二、角色與權責分離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承辦人整理課程目標與報名資料；資格審查人員核對條件；評審人員依一致量尺評分；講師和顧問分別說明教材與單元的適配；委員會依正式議事規則審議教材；有權人員依決議安排版本確認與印製。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角色缺席時，只能由正式授權名冊或書面代理規則指定代理；代理人須具該項權限且無利益衝突。若無適格代理，應改期或依正式議事規則處理，不能由承辦人代替委員評分或表決。</w:t>
      </w:r>
    </w:p>
    <w:p>
      <w:pPr>
        <w:pStyle w:val="Heading2"/>
      </w:pPr>
      <w:r>
        <w:t>三、學員判定與遞補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量尺以課程相關性、學習動機及主管支持三構面計分，權重40%、30%、30%；加權總分達75分列為可錄取排序，再依名額產生正取與備取。資料不足時列出缺項，不以未查證資料加分。備取遞補依排序聯絡並記錄接受或放棄，直到名額補足或備取用盡。</w:t>
      </w:r>
    </w:p>
    <w:p>
      <w:pPr>
        <w:pStyle w:val="Heading2"/>
      </w:pPr>
      <w:r>
        <w:t>四、教材推薦與審議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講師先提出教材或自編內容，顧問逐單元核對與課程目標的關聯；承辦人檢查版本、取得來源、可用權利及學員取得方式。引用外部著作須有合法授權依據；無法確認權利來源的材料不得印製或發放。教材資料、目標對照與權利狀態送委員會審議，只有正式通過後才依決議使用。</w:t>
      </w:r>
    </w:p>
    <w:p>
      <w:pPr>
        <w:pStyle w:val="Heading2"/>
      </w:pPr>
      <w:r>
        <w:t>五、記錄、例外與保存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存課程目標、報名資格檢核、逐項評分理由、排序與通知、備取聯絡紀錄、講師和顧問推薦、教材來源及權利檢查、委員會正式決議、核准版本與發放清單。依本會核定分類及保存期限管理；本示範不自訂實際保存年限，不製作簽名、出席、ISBN或第三方授權原件。</w:t>
      </w:r>
    </w:p>
    <w:p>
      <w:pPr>
        <w:pStyle w:val="Heading2"/>
      </w:pPr>
      <w:r>
        <w:t>六、監測與檢討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梯次結束後由課程品質負責角色彙整報名與錄取台帳、遞補紀錄及教材審議清單；每季檢視異常趨勢。若資料缺漏、遞補未依序或未經審議即使用教材，停止相關後續使用，查明原因、指定改善責任與期限，覆核完成後才恢復。表內比例是單梯示範計算。</w:t>
      </w:r>
    </w:p>
    <w:p>
      <w:pPr>
        <w:pStyle w:val="Heading2"/>
      </w:pPr>
      <w:r>
        <w:t>七、示範界線與版本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課程、申請人數、分數、教材內容、會議結果及監測數字均為示範資料｜非本會實際紀錄。正式使用時換成真實報名與審查紀錄、合法教材來源及授權、正式會議決議和核准版本；不得仿造第三方出版資料、授權、簽章或會議原件。示範版1.0，修訂日2026-10-05，未生效且無實際核准人。</w:t>
      </w:r>
    </w:p>
    <w:p>
      <w:pPr>
        <w:pStyle w:val="Heading2"/>
      </w:pPr>
      <w:r>
        <w:t>學員遴選與教材核定流程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步驟／時點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輸入及操作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判斷／控制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紀錄與輸出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設定目標與遴選條件｜招生前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課程承辦人、主管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核定課程目標、對象、名額與三構面評分條件。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條件須能由報名資料查核，對所有申請者一致。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課程計畫及公告條件。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受理與資格檢核｜報名期間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承辦人、資格審查人員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登錄每份報名資料；核對必備資格、工作內容和支持資料。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不符資格者記具體原因；資料不足先依公告規則補正。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報名清冊、逐項資格檢核。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計分及排序｜資格檢核後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評審人員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按課程相關性40%、學習動機30%、主管支持30%評分並寫理由。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總分＝三構面分數×權重；示範75分為排序門檻。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個別評分、加權總分及排序。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正取、備取與通知｜審查完成後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承辦人、主管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按分數由高至低依名額列正取及備取，通知結果與報到方式。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同分按公告順序規則處理；不得臨時更改名額或標準。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核定名單、通知及回覆紀錄。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備取遞補｜有人放棄時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記錄正取放棄時間，依備取排序聯絡下一位並記錄回覆。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只有確認放棄後才遞補；未接受則續聯絡下一位。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放棄紀錄、聯絡時間及遞補結果。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講師與顧問推薦教材｜教材審議前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授課講師、專業顧問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講師說明教材內容與教學使用；顧問逐單元核對目標、案例及適用性。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教材來源、版次、使用權利及學員取得方式均須可說明。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教材推薦及課程目標對照表。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來源、權利與版本檢查｜提會前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承辦人、權責主管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核對作者／來源、合法使用依據、版本、必要教材範圍及更新日期。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權利或版本無法確認者停止印製，改用可合法使用的材料。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來源／權利檢查及版本清單。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委員會審議與教材發放｜使用前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訓練管理委員會、授權人員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提送目標對照、講師／顧問推薦和來源權利檢查；依正式議事規則審議。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未正式通過不得使用；修改後依決議再確認版本。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正式決議、核准版本、發放清單。</w:t>
            </w:r>
          </w:p>
        </w:tc>
      </w:tr>
    </w:tbl>
    <w:p>
      <w:pPr>
        <w:spacing w:after="20"/>
      </w:pPr>
    </w:p>
    <w:p>
      <w:pPr>
        <w:pStyle w:val="Heading2"/>
      </w:pPr>
      <w:r>
        <w:t>角色權責及代理控制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課程承辦人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資格審查／評審人員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講師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顧問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訓練管理委員會／授權人員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訂定條件與公告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提供意見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提供課程需求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提供課程需求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主管核定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報名資格檢核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提供資料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執行及覆核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知會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學員計分與排序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彙整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執行及覆核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提供課程需求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知會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教材推薦與目標對照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彙整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提出推薦及使用說明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獨立檢視切合性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知會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教材審議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提供查核資料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說明內容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說明適用性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依正式議事規則審議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核定版本及發放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執行追蹤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確認教學使用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確認專業適切性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授權人依決議核准</w:t>
            </w:r>
          </w:p>
        </w:tc>
      </w:tr>
    </w:tbl>
    <w:p>
      <w:pPr>
        <w:spacing w:after="20"/>
      </w:pPr>
    </w:p>
    <w:p>
      <w:pPr>
        <w:pStyle w:val="Heading2"/>
      </w:pPr>
      <w:r>
        <w:t>學員遴選標準與量尺（示範值）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構面／權重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具體查核點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0–59分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60–74分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75–89分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90–100分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課程相關性／40%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報名者工作任務與課程目標的對應、可帶入的工作問題。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沒有具體關聯。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只列一般興趣，未說明工作情境。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能指出1項工作任務及預期應用。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任務、落差與應用計畫均具體且互相對應。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學習動機／30%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申請原因、預計投入方式及完成後應用計畫。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沒有具體學習目標。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目標籠統，缺少應用方式。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有明確目標及1項應用安排。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目標、投入及可檢查成果完整連結。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主管支持／30%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可參訓時間、工作安排及課後應用支持。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無法說明可參訓安排。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僅有口頭意向，無工作安排。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示範支持資料說明時間及應用任務。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工作時間、資源及應用追蹤均具體。</w:t>
            </w:r>
          </w:p>
        </w:tc>
      </w:tr>
    </w:tbl>
    <w:p>
      <w:pPr>
        <w:spacing w:after="20"/>
      </w:pPr>
    </w:p>
    <w:p>
      <w:pPr>
        <w:pStyle w:val="Heading2"/>
      </w:pPr>
      <w:r>
        <w:t>示範申請者逐項評分紀錄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構面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填入的示範資料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原始分／100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加權分及評分理由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課程相關性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製程工程角色；提出稼動率資料整理及異常趨勢判讀作業。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36.8；工作情境與課程目標直接對應。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學習動機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說明想改善資料判讀能力，並提出完成後製作一頁改善建議。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95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28.5；目標與具體成果一致。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主管支持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示範支持資料列出參訓時段及課後試作任務。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27.9；時間與應用安排均具體。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合計／排序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92×40%＋95×30%＋93×30%。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93.2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93.2分；演練列為正取第2名，不代表真實申請人。</w:t>
            </w:r>
          </w:p>
        </w:tc>
      </w:tr>
    </w:tbl>
    <w:p>
      <w:pPr>
        <w:spacing w:after="20"/>
      </w:pPr>
    </w:p>
    <w:p>
      <w:pPr>
        <w:pStyle w:val="Heading2"/>
      </w:pPr>
      <w:r>
        <w:t>同梯次錄取及備取遞補示範台帳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核算／處理說明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課程及日期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智慧製造資料分析實務班；招生2026-10-01至10-15；開課2026-11-15。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日期均為演練設定。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報名與資格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報名32人；資格符合28人；資格不符4人。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32＝28＋4。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評分與名額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28人完成評分；達75分25人，其中正取20人、備取5人；低於75分3人。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28＝20＋5＋3；正取依分數排序。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申請者示範結果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示範申請者A，總分93.2，排序第2；正取最低分79.0。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93.2依前表加權計算；不具真實申請人身分。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遞補演練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正取第14順位示範申請者於2026-11-02放棄；第一備取78.5分者在24小時內接受，名額回到20人。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只在記錄放棄後依次聯絡；32人招生資料仍為同一演練批次。</w:t>
            </w:r>
          </w:p>
        </w:tc>
      </w:tr>
    </w:tbl>
    <w:p>
      <w:pPr>
        <w:spacing w:after="20"/>
      </w:pPr>
    </w:p>
    <w:p>
      <w:pPr>
        <w:pStyle w:val="Heading2"/>
      </w:pPr>
      <w:r>
        <w:t>講師／顧問教材推薦及審議示範紀錄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課程單元與目標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示範教材內容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講師推薦理由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顧問檢視及權利狀態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委員會判定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資料整理：把設備紀錄整理成可比較欄位。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示範工作頁：資料欄位辨識與清理練習；非市售出版品。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以欄位表和練習題帶學員完成資料清理。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顧問確認欄位範例可對應目標；假設為演練用自編素材。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演練假設：通過；不得作為真實決議。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製程分析：從資料找出瓶頸與異常。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示範工作頁：趨勢圖閱讀與異常原因辨識。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用分段資料讓學員標出變化點並說明依據。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顧問指出應附資料來源說明；案例數據均標為合成。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演練假設：通過，依正式程序留存真實決議。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改善回報：提出可追蹤的改善建議。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示範工作頁：一頁式改善提案欄位與同儕檢核。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讓學員以目標、證據、行動、追蹤欄整理成果。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顧問確認輸出能連回課程目標；外部著作須另取授權。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演練假設：核准該示範版本供本情境使用。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例外處理與升級路徑（示範）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紀錄與責任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資格資料不全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無法作一致判定。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列明缺項並按招生規則通知補件；屆期未補則依公告條件判定。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通知時間、缺項及決定；承辦人記錄。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總分低於門檻或同分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錄取排序不明。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不以未公告條件加分；同分按招生前公告的次序規則處理。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保留構面分及排序理由；評審覆核。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正取放棄或逾期未報到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名額可能空缺。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先登錄放棄，再依備取排序聯絡；未回覆者記錄後聯絡下一位。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聯絡時間、回覆及新排序；承辦人記錄。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教材權利或來源未明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可能無權發放。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停止印製／分享；改用來源及權利清楚的材料，重新檢查並提會。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保留來源核對與新版審議紀錄；權責主管覆核。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委員會未通過或要求修正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教材尚未核准使用。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按決議修訂並重新提會；不得先發放再補決議。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版本差異、正式決議及核准日期。</w:t>
            </w:r>
          </w:p>
        </w:tc>
      </w:tr>
    </w:tbl>
    <w:p>
      <w:pPr>
        <w:spacing w:after="20"/>
      </w:pPr>
    </w:p>
    <w:p>
      <w:pPr>
        <w:pStyle w:val="Heading2"/>
      </w:pPr>
      <w:r>
        <w:t>流程監測與單梯示範計算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指標及來源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單梯演練值／示範目標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負責角色與頻率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未達時處置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資格資料完整率｜報名檢核台帳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完成資格檢核件數 ÷ 報名總件數 ×100%。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32／32＝100%；示範目標100%。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課程品質負責角色每梯次結束後彙整。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追查缺項及通知流程，補足記錄後覆核。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正取名額補足率｜錄取及遞補台帳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最終確認參訓人數 ÷ 核定名額 ×100%。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20／20＝100%；示範目標100%。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承辦人於報到截止後計算，品質角色每季看趨勢。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檢查通知與備取聯絡時點，記錄未補足原因。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教材先審後用率｜教材清單與正式決議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先有正式通過決議的已使用教材數 ÷ 已使用教材總數 ×100%。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1／1＝100%；示範目標100%。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行政人員每次教材發放前核對；每季抽查。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立即停止未核准版本，補走審議程序後才可使用。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同一示範批次之招生、遞補與教材交付鏈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節點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本批已填演練內容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結果／使用邊界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招生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2026-10-01啟動，10-15截止；容量20；共32件申請。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32件均登錄；以上日期和數量全為示範。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初審與評分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28件符合資格、4件不符；符合者逐項評分；25件達75分，其中20正取、5備取，3件未達。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32＝4＋20＋5＋3；示範登錄與檢核結果均已填明。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單一申請者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示範申請者A：92、95、93分；加權36.8、28.5、27.9；總分93.2，列第2。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依40/30/30權重重算為93.2；沒有真實姓名或簽章。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遞補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正取第14順位放棄；第一備取78.5分者接受遞補；最終確認20人。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順位、聯絡與接受狀態完整；實際聯絡紀錄須換真實台帳。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教材推薦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講師推薦三單元示範工作頁；顧問逐單元檢查目標對應與權利來源。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教材為合成練習頁，不引用或偽造真實書名、ISBN、出版者或授權。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委員會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示範日期2026-10-26；演練假設依正式議事規則完成審議並通過。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不記真實出席、票數、會議編號、簽名或用印；正式教材只憑真實決議發放。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教材發放與監測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通知日示範2026-10-30；教材審議通過後發放1種示範工作頁；三項監測值依表計算。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單梯資料對應1／1通過；不宣稱真實開班或實際績效。</w:t>
            </w:r>
          </w:p>
        </w:tc>
      </w:tr>
    </w:tbl>
    <w:p>
      <w:pPr>
        <w:spacing w:after="20"/>
      </w:pPr>
    </w:p>
    <w:p>
      <w:pPr>
        <w:pStyle w:val="Heading2"/>
      </w:pPr>
      <w:r>
        <w:t>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依流程表順序先完成招生條件、資格審查與排序，再完成講師／顧問教材推薦、權利檢查及委員會審議；審議通過前不得使用教材。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3922</Words>
  <Characters>4620</Characters>
  <Application>Microsoft Macintosh Word</Application>
  <DocSecurity>0</DocSecurity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學員遴選及教材審議作業程序</dc:title>
  <dc:subject>說明依課程目標遴選學員，並由講師與顧問推薦教材、完成審查及訓練管理委員會通過後再使用。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