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TTQS｜I06-E02｜佐證編號 030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專業訓練人員職能評估方法與改善紀錄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704D09"/>
                <w:sz w:val="21"/>
              </w:rPr>
              <w:t>SAMPLE / SYNTHETIC｜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4C3B17"/>
                <w:sz w:val="21"/>
              </w:rPr>
              <w:t>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這份文件要說明：專業訓練人員如何定義能力、如何評分、如何補強與複評。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SYN-R3-W005-2026-02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樣例培訓單位 SYN-ORG-01（虛構）；樣例照護單位 SYN-CLI-01（虛構）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R3-SAMPLE-01｜供內容與可讀性抽查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t>一、先看結論｜這份示範怎麼讀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誰受評：專業講師代碼 SYN-T01；評量者：訓練主管代碼 SYN-PD01。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方法：把辦訓工作拆成 5 項能力，每項 1–4 分；逐項看行為證據，不用「感覺不錯」打分。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樣例結論：第一次 14/20（70%），低於總分門檻且有 2 項未達 3 分；完成補強後為 16/20（80%），各項都達 3 分以上。</w:t>
      </w:r>
    </w:p>
    <w:p>
      <w:pPr>
        <w:pStyle w:val="Heading1"/>
      </w:pPr>
      <w:r>
        <w:t>二、評分尺｜每一格分數代表什麼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13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分數</w:t>
            </w:r>
          </w:p>
        </w:tc>
        <w:tc>
          <w:tcPr>
            <w:tcW w:type="dxa" w:w="411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看得到的行為</w:t>
            </w:r>
          </w:p>
        </w:tc>
        <w:tc>
          <w:tcPr>
            <w:tcW w:type="dxa" w:w="468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判斷方式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1｜初識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能說出名詞，尚不能獨立做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需要逐步示範與提醒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2｜需協助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能在旁人提示下完成部分工作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關鍵步驟仍需複核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3｜可獨立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依規定完成工作並留下紀錄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抽查一件成果可追溯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4｜可帶人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能獨立完成，也能教同事找錯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能說明原因與改善方法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三、職能評量結果｜逐項比較補強前後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61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能力面向</w:t>
            </w:r>
          </w:p>
        </w:tc>
        <w:tc>
          <w:tcPr>
            <w:tcW w:type="dxa" w:w="468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可觀察證據例</w:t>
            </w:r>
          </w:p>
        </w:tc>
        <w:tc>
          <w:tcPr>
            <w:tcW w:type="dxa" w:w="97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補強前</w:t>
            </w:r>
          </w:p>
        </w:tc>
        <w:tc>
          <w:tcPr>
            <w:tcW w:type="dxa" w:w="97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複評後</w:t>
            </w:r>
          </w:p>
        </w:tc>
        <w:tc>
          <w:tcPr>
            <w:tcW w:type="dxa" w:w="158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樣例判定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需求分析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能把客戶需要整理成訓練問題。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課程設計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能訂可觀察目標、內容與方法。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課程執行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能帶領課堂並處理安全事項。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學習評量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能按一致規則評分並算結果。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紀錄管理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能保留版本、出席、評量及追蹤。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四、補強與複評｜把低分變成工作安排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34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日期</w:t>
            </w:r>
          </w:p>
        </w:tc>
        <w:tc>
          <w:tcPr>
            <w:tcW w:type="dxa" w:w="41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補強活動</w:t>
            </w:r>
          </w:p>
        </w:tc>
        <w:tc>
          <w:tcPr>
            <w:tcW w:type="dxa" w:w="2887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完成證據</w:t>
            </w:r>
          </w:p>
        </w:tc>
        <w:tc>
          <w:tcPr>
            <w:tcW w:type="dxa" w:w="15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責任角色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2026-01-12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主管依五項量尺評量；發現「學習評量、紀錄管理」各 2 分。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SYN-EV-3101：評量表；SYN-EV-3102：兩份去識別作品。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SYN-PD01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2026-01-15–01-28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每週 2 次、共 4 次練習：用同一張評分表練習、做 3 份模擬學員紀錄、演練資料歸檔。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SYN-EV-3103：4 次練習清單；SYN-EV-3104：3 份演練紀錄。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SYN-T01；覆核 SYN-PD01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2026-02-03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主管抽查評分與歸檔，再用原五項量尺複評。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SYN-EV-3105：複評表；SYN-EV-3106：抽查紀錄。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SYN-PD01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五、樣例結論與限制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複評通過的是這個虛構講師在這五項示範工作上的樣例分數。正式評量要使用職務實際要求、評量者授權及真實作品。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總分門檻 15/20 且每一項至少 3 分，是本樣例機構自行設定的判準；任何官方評核請依官方表單與規定。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適用情境：職能標準/落差/發展｜專業訓練人員職能評估方法等證明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本份直接回應：專業訓練人員職能評估方法等證明。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6252084"/>
            <wp:docPr id="1" name="Picture 1" descr="0031 職能落差雷達圖：需求分析、課程設計、課程執行、學習評量、紀錄管理；初評／目標／複評。" title="0031 職能落差雷達圖：需求分析、課程設計、課程執行、學習評量、紀錄管理；初評／目標／複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COMPETENCY_RADAR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52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36670"/>
          <w:sz w:val="20"/>
        </w:rPr>
        <w:t>SAMPLE / SYNTHETIC｜雷達圖：初評低於目標的兩項，於複評後達到標準。</w:t>
      </w:r>
    </w:p>
    <w:p>
      <w:pPr>
        <w:pStyle w:val="Heading1"/>
      </w:pPr>
      <w:r>
        <w:t>職能標準、落差與發展安排｜每一分都能回到證據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29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223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可觀察行為</w:t>
            </w:r>
          </w:p>
        </w:tc>
        <w:tc>
          <w:tcPr>
            <w:tcW w:type="dxa" w:w="93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標準</w:t>
            </w:r>
          </w:p>
        </w:tc>
        <w:tc>
          <w:tcPr>
            <w:tcW w:type="dxa" w:w="100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現況</w:t>
            </w:r>
          </w:p>
        </w:tc>
        <w:tc>
          <w:tcPr>
            <w:tcW w:type="dxa" w:w="122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落差</w:t>
            </w:r>
          </w:p>
        </w:tc>
        <w:tc>
          <w:tcPr>
            <w:tcW w:type="dxa" w:w="32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發展／複評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需求分析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把客戶工作問題整理成明確訓練需求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4→4/4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-1（目標−現況）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每季抽查一份需求摘要；複評後達標；高1級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課程設計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把職能落差轉成可觀察目標與課程單元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3→3/4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0（目標−現況）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每版課程矩陣覆核；複評後達標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課程執行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依教案帶課並維持課堂安全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3→3/4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0（目標−現況）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每梯次抽查教學紀錄；複評後達標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學習評量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按一致量尺評分並核對分子與分母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2→3/4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1（目標−現況）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完成四次量尺練習後複評；複評後未達標，差1級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紀錄管理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保存版本、出席、評量與追蹤紀錄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2→3/4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1（目標−現況）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完成三份模擬紀錄後複評；複評後未達標，差1級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公式：職能落差＝目標等級－現況等級；達標率＝達標職能數÷評估職能數。目標3分；初評達標3/5＝60%，複評5/5＝100%。樣例評量者以評分表與去識別作品作依據。</w:t>
      </w:r>
    </w:p>
    <w:p>
      <w:pPr>
        <w:pStyle w:val="Heading1"/>
      </w:pPr>
      <w: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I06-E02｜專業訓練人員職能評估方法等證明。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職能評估及補強後複評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評分表、行為作品、複評表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五項能力／初評14/20→複評16/20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SYN-EV-3101–3106／第三、四節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資料狀態：SAMPLE / SYNTHETIC。代碼與結果只示範如何留證；REAL 升格時依 REAL 作業區逐欄換成可查原件。Blueprint 禁止偽造核准、簽章、真人參與、辦訓、成績或成果。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本份 SAMPLE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R3-SAMPLE-01；本文內資料皆為虛構，不代表正式核定。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REAL 作業區｜正式資料替換欄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用途：正式使用時，以可查證的真實原件替換 SAMPLE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評量期間、評量者與受評人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評量表版本、通知及人事紀錄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各能力面向原始分數與評語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評分表、作品或觀察紀錄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補強活動及複評結果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訓練紀錄、複評簽認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030：專業訓練人員職能評估方法等證明。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來源依據：TTQS 人才發展品質管理系統評核表—訓練機構版（project_sources/04-TTQS-1-.pdf，PDF 第 1–2 頁）；查核佐證文件資料表—訓練機構版（project_sources/05-TTQS-2-.pdf，PDF 第 2–3 頁）；TTQS 訓練機構版指標指引（project_sources/08-1-.pdf，指標 6–8 相關頁）。本文件的百分比門檻是樣例機構自行設定的教學標準，不是 TTQS 官方計分門檻。</w:t>
      </w:r>
    </w:p>
    <w:p>
      <w:pPr>
        <w:pStyle w:val="Heading1"/>
      </w:pPr>
      <w:r>
        <w:t>Blueprint 專屬證據補全｜I06-E02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17A"/>
        <w:sz w:val="18"/>
      </w:rPr>
      <w:t xml:space="preserve">TTQS ONE  •  WAVE005  •  SAMPLE / SYNTHETIC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5B6570"/>
        <w:sz w:val="19"/>
      </w:rPr>
      <w:t>SAMPLE / SYNTHETIC｜全篇為虛構示例，非真實紀錄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