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icrosoft JhengHei" w:hAnsi="Microsoft JhengHei" w:eastAsia="Microsoft JhengHei"/>
          <w:b/>
          <w:color w:val="183B63"/>
          <w:sz w:val="40"/>
        </w:rPr>
        <w:t>目標客戶及學員能力提升個案紀錄表</w:t>
      </w:r>
    </w:p>
    <w:p>
      <w:pPr>
        <w:spacing w:after="140"/>
      </w:pPr>
      <w:r>
        <w:rPr>
          <w:rFonts w:ascii="Microsoft JhengHei" w:hAnsi="Microsoft JhengHei" w:eastAsia="Microsoft JhengHei"/>
          <w:b w:val="0"/>
          <w:color w:val="58718A"/>
          <w:sz w:val="19"/>
        </w:rPr>
        <w:t>社團法人屏東縣原始點關懷協會｜工作稿／待核定</w:t>
      </w:r>
    </w:p>
    <w:p>
      <w:pPr>
        <w:spacing w:after="80"/>
      </w:pPr>
      <w:r>
        <w:rPr>
          <w:rFonts w:ascii="Microsoft JhengHei" w:hAnsi="Microsoft JhengHei" w:eastAsia="Microsoft JhengHei"/>
          <w:b/>
          <w:color w:val="9C4A00"/>
          <w:sz w:val="18"/>
        </w:rPr>
        <w:t>請只填實際原始資料；未取得的第三方證明、核准、簽章及成果不得推定，先標示「待補」。</w:t>
      </w:r>
    </w:p>
    <w:p>
      <w:pPr>
        <w:pStyle w:val="Heading1"/>
        <w:keepNext/>
      </w:pPr>
      <w:r>
        <w:rPr>
          <w:rFonts w:ascii="Microsoft JhengHei" w:hAnsi="Microsoft JhengHei" w:eastAsia="Microsoft JhengHei"/>
          <w:b/>
          <w:color w:val="183B63"/>
          <w:sz w:val="30"/>
        </w:rPr>
        <w:t>30秒先讀這裡</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8"/>
              </w:rPr>
              <w:t>先看項目</w:t>
            </w:r>
          </w:p>
        </w:tc>
        <w:tc>
          <w:tcPr>
            <w:tcW w:type="dxa" w:w="806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8"/>
              </w:rPr>
              <w:t>說明</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用途</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整理實際學員或目標客戶對訓練後技能變化的說明，連結前後基準及可核對證據。</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使用方式</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取得當事人同意後記錄原話；分清自述、客戶觀察與客觀資料，不用虛構個案填滿欄位。</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先看哪裡</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先看基線與觀察期，再看原話、證據來源、替代解釋及覆核結果。</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真實資料與待補</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目前沒有可驗證的本批能力提升個案或第三方說明。本表為空白紀錄工具，不含任何成功案例。</w:t>
            </w:r>
          </w:p>
        </w:tc>
      </w:tr>
    </w:tbl>
    <w:p>
      <w:pPr>
        <w:spacing w:after="0" w:before="0" w:line="20" w:lineRule="exact"/>
      </w:pPr>
    </w:p>
    <w:p>
      <w:pPr>
        <w:keepLines/>
      </w:pPr>
      <w:r>
        <w:rPr>
          <w:rFonts w:ascii="Microsoft JhengHei" w:hAnsi="Microsoft JhengHei" w:eastAsia="Microsoft JhengHei"/>
          <w:b w:val="0"/>
          <w:color w:val="24364B"/>
          <w:sz w:val="22"/>
        </w:rPr>
        <w:t>對應查核項目：提出目標客戶及學員對訓練達能力提升之說明（學習技能面）。</w:t>
      </w:r>
    </w:p>
    <w:p>
      <w:pPr>
        <w:keepLines/>
      </w:pPr>
      <w:r>
        <w:rPr>
          <w:rFonts w:ascii="Microsoft JhengHei" w:hAnsi="Microsoft JhengHei" w:eastAsia="Microsoft JhengHei"/>
          <w:b w:val="0"/>
          <w:color w:val="24364B"/>
          <w:sz w:val="22"/>
        </w:rPr>
        <w:t>協會方向：社團法人屏東縣原始點關懷協會以健康教育及傳統整復推拿技術為核心，保留依實際市場需求發展多元課程的空間。</w:t>
      </w:r>
    </w:p>
    <w:p>
      <w:pPr>
        <w:keepLines/>
      </w:pPr>
      <w:r>
        <w:rPr>
          <w:rFonts w:ascii="Microsoft JhengHei" w:hAnsi="Microsoft JhengHei" w:eastAsia="Microsoft JhengHei"/>
          <w:b w:val="0"/>
          <w:color w:val="24364B"/>
          <w:sz w:val="22"/>
        </w:rPr>
        <w:t>本件待補：實際當事人同意、訓前基準、訓後描述、工作／作品證據及第三方核對。</w:t>
      </w:r>
    </w:p>
    <w:p>
      <w:pPr>
        <w:pStyle w:val="Heading1"/>
        <w:keepNext/>
      </w:pPr>
      <w:r>
        <w:rPr>
          <w:rFonts w:ascii="Microsoft JhengHei" w:hAnsi="Microsoft JhengHei" w:eastAsia="Microsoft JhengHei"/>
          <w:b/>
          <w:color w:val="183B63"/>
          <w:sz w:val="30"/>
        </w:rPr>
        <w:t>一、個案識別與同意</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259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欄位</w:t>
            </w:r>
          </w:p>
        </w:tc>
        <w:tc>
          <w:tcPr>
            <w:tcW w:type="dxa" w:w="741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填寫</w:t>
            </w:r>
          </w:p>
        </w:tc>
      </w:tr>
      <w:tr>
        <w:tc>
          <w:tcPr>
            <w:tcW w:type="dxa" w:w="259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個案／班次代碼</w:t>
            </w:r>
          </w:p>
        </w:tc>
        <w:tc>
          <w:tcPr>
            <w:tcW w:type="dxa" w:w="741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[待補；避免直接寫姓名]</w:t>
            </w:r>
          </w:p>
        </w:tc>
      </w:tr>
      <w:tr>
        <w:tc>
          <w:tcPr>
            <w:tcW w:type="dxa" w:w="259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提供說明者</w:t>
            </w:r>
          </w:p>
        </w:tc>
        <w:tc>
          <w:tcPr>
            <w:tcW w:type="dxa" w:w="741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□學員本人 □目標客戶 □主管／雇主 □合作單位</w:t>
            </w:r>
          </w:p>
        </w:tc>
      </w:tr>
      <w:tr>
        <w:tc>
          <w:tcPr>
            <w:tcW w:type="dxa" w:w="259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同意範圍</w:t>
            </w:r>
          </w:p>
        </w:tc>
        <w:tc>
          <w:tcPr>
            <w:tcW w:type="dxa" w:w="741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□內部分析 □去識別送評 □對外公開；各用途分開同意。</w:t>
            </w:r>
          </w:p>
        </w:tc>
      </w:tr>
      <w:tr>
        <w:tc>
          <w:tcPr>
            <w:tcW w:type="dxa" w:w="259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調查／訪談日期</w:t>
            </w:r>
          </w:p>
        </w:tc>
        <w:tc>
          <w:tcPr>
            <w:tcW w:type="dxa" w:w="741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[待實際發生後填寫]</w:t>
            </w:r>
          </w:p>
        </w:tc>
      </w:tr>
      <w:tr>
        <w:tc>
          <w:tcPr>
            <w:tcW w:type="dxa" w:w="259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觀察期間與情境</w:t>
            </w:r>
          </w:p>
        </w:tc>
        <w:tc>
          <w:tcPr>
            <w:tcW w:type="dxa" w:w="741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[待補；說明何時、何種任務]</w:t>
            </w:r>
          </w:p>
        </w:tc>
      </w:tr>
    </w:tbl>
    <w:p>
      <w:pPr>
        <w:spacing w:after="0" w:before="0" w:line="20" w:lineRule="exact"/>
      </w:pPr>
    </w:p>
    <w:p>
      <w:pPr>
        <w:pStyle w:val="Heading1"/>
        <w:keepNext/>
      </w:pPr>
      <w:r>
        <w:rPr>
          <w:rFonts w:ascii="Microsoft JhengHei" w:hAnsi="Microsoft JhengHei" w:eastAsia="Microsoft JhengHei"/>
          <w:b/>
          <w:color w:val="183B63"/>
          <w:sz w:val="30"/>
        </w:rPr>
        <w:t>二、訓前狀態與訓後變化</w:t>
      </w:r>
    </w:p>
    <w:tbl>
      <w:tblPr>
        <w:tblStyle w:val="TableGrid"/>
        <w:tblW w:type="auto" w:w="0"/>
        <w:jc w:val="center"/>
        <w:tblLayout w:type="fixed"/>
        <w:tblLook w:firstColumn="1" w:firstRow="1" w:lastColumn="0" w:lastRow="0" w:noHBand="0" w:noVBand="1" w:val="04A0"/>
      </w:tblPr>
      <w:tblGrid>
        <w:gridCol w:w="2501"/>
        <w:gridCol w:w="2501"/>
        <w:gridCol w:w="2501"/>
        <w:gridCol w:w="2501"/>
      </w:tblGrid>
      <w:tr>
        <w:trPr>
          <w:tblHeader w:val="true"/>
        </w:trPr>
        <w:tc>
          <w:tcPr>
            <w:tcW w:type="dxa" w:w="180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面向</w:t>
            </w:r>
          </w:p>
        </w:tc>
        <w:tc>
          <w:tcPr>
            <w:tcW w:type="dxa" w:w="259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訓前基準／資料</w:t>
            </w:r>
          </w:p>
        </w:tc>
        <w:tc>
          <w:tcPr>
            <w:tcW w:type="dxa" w:w="352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訓後說明／時間</w:t>
            </w:r>
          </w:p>
        </w:tc>
        <w:tc>
          <w:tcPr>
            <w:tcW w:type="dxa" w:w="208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支持證據與位置</w:t>
            </w:r>
          </w:p>
        </w:tc>
      </w:tr>
      <w:tr>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能力／任務</w:t>
            </w:r>
          </w:p>
        </w:tc>
        <w:tc>
          <w:tcPr>
            <w:tcW w:type="dxa" w:w="259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[待補；引用正式標準]</w:t>
            </w:r>
          </w:p>
        </w:tc>
        <w:tc>
          <w:tcPr>
            <w:tcW w:type="dxa" w:w="35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[待填；當事人原話或主管觀察]</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r>
      <w:tr>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實際應用情境</w:t>
            </w:r>
          </w:p>
        </w:tc>
        <w:tc>
          <w:tcPr>
            <w:tcW w:type="dxa" w:w="259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[待補；若無基準註明]</w:t>
            </w:r>
          </w:p>
        </w:tc>
        <w:tc>
          <w:tcPr>
            <w:tcW w:type="dxa" w:w="35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[待填；未應用亦照實記錄]</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r>
      <w:tr>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可觀察結果</w:t>
            </w:r>
          </w:p>
        </w:tc>
        <w:tc>
          <w:tcPr>
            <w:tcW w:type="dxa" w:w="259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[待補；如品質、流程或作品]</w:t>
            </w:r>
          </w:p>
        </w:tc>
        <w:tc>
          <w:tcPr>
            <w:tcW w:type="dxa" w:w="35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[待填；不可用推估替代]</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r>
      <w:tr>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仍存限制／未改善處</w:t>
            </w:r>
          </w:p>
        </w:tc>
        <w:tc>
          <w:tcPr>
            <w:tcW w:type="dxa" w:w="259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35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[待填]</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r>
    </w:tbl>
    <w:p>
      <w:pPr>
        <w:spacing w:after="0" w:before="0" w:line="20" w:lineRule="exact"/>
      </w:pPr>
    </w:p>
    <w:p>
      <w:pPr>
        <w:pStyle w:val="Heading1"/>
        <w:keepNext/>
        <w:pageBreakBefore/>
      </w:pPr>
      <w:r>
        <w:rPr>
          <w:rFonts w:ascii="Microsoft JhengHei" w:hAnsi="Microsoft JhengHei" w:eastAsia="Microsoft JhengHei"/>
          <w:b/>
          <w:color w:val="183B63"/>
          <w:sz w:val="30"/>
        </w:rPr>
        <w:t>三、個案說明（只填真實內容）</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237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欄位</w:t>
            </w:r>
          </w:p>
        </w:tc>
        <w:tc>
          <w:tcPr>
            <w:tcW w:type="dxa" w:w="763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記錄方式</w:t>
            </w:r>
          </w:p>
        </w:tc>
      </w:tr>
      <w:tr>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直接引述</w:t>
            </w:r>
          </w:p>
        </w:tc>
        <w:tc>
          <w:tcPr>
            <w:tcW w:type="dxa" w:w="76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[經當事人確認的原話；未確認不得加引號]</w:t>
            </w:r>
          </w:p>
        </w:tc>
      </w:tr>
      <w:tr>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觀察者描述</w:t>
            </w:r>
          </w:p>
        </w:tc>
        <w:tc>
          <w:tcPr>
            <w:tcW w:type="dxa" w:w="76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[寫可觀察行為，不寫人格評價或健康判斷]</w:t>
            </w:r>
          </w:p>
        </w:tc>
      </w:tr>
      <w:tr>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第三方驗證</w:t>
            </w:r>
          </w:p>
        </w:tc>
        <w:tc>
          <w:tcPr>
            <w:tcW w:type="dxa" w:w="76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[來源、日期、聯絡／文件核對；無則標示未取得]</w:t>
            </w:r>
          </w:p>
        </w:tc>
      </w:tr>
      <w:tr>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其他影響因素</w:t>
            </w:r>
          </w:p>
        </w:tc>
        <w:tc>
          <w:tcPr>
            <w:tcW w:type="dxa" w:w="76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[職務調整、設備、人力、經驗、其他訓練等]</w:t>
            </w:r>
          </w:p>
        </w:tc>
      </w:tr>
      <w:tr>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因果限制</w:t>
            </w:r>
          </w:p>
        </w:tc>
        <w:tc>
          <w:tcPr>
            <w:tcW w:type="dxa" w:w="76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[只說資料支持的關聯，不宣稱單一訓練造成全部變化]</w:t>
            </w:r>
          </w:p>
        </w:tc>
      </w:tr>
    </w:tbl>
    <w:p>
      <w:pPr>
        <w:spacing w:after="0" w:before="0" w:line="20" w:lineRule="exact"/>
      </w:pPr>
    </w:p>
    <w:p>
      <w:pPr>
        <w:pStyle w:val="Heading1"/>
        <w:keepNext/>
      </w:pPr>
      <w:r>
        <w:rPr>
          <w:rFonts w:ascii="Microsoft JhengHei" w:hAnsi="Microsoft JhengHei" w:eastAsia="Microsoft JhengHei"/>
          <w:b/>
          <w:color w:val="183B63"/>
          <w:sz w:val="30"/>
        </w:rPr>
        <w:t>四、證據完整度與處理結果</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288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核對項目</w:t>
            </w:r>
          </w:p>
        </w:tc>
        <w:tc>
          <w:tcPr>
            <w:tcW w:type="dxa" w:w="712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狀態／說明</w:t>
            </w:r>
          </w:p>
        </w:tc>
      </w:tr>
      <w:tr>
        <w:tc>
          <w:tcPr>
            <w:tcW w:type="dxa" w:w="288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來源可追溯</w:t>
            </w:r>
          </w:p>
        </w:tc>
        <w:tc>
          <w:tcPr>
            <w:tcW w:type="dxa" w:w="71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□有原件 □有核對人 □待補</w:t>
            </w:r>
          </w:p>
        </w:tc>
      </w:tr>
      <w:tr>
        <w:tc>
          <w:tcPr>
            <w:tcW w:type="dxa" w:w="288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訓前與訓後可比較</w:t>
            </w:r>
          </w:p>
        </w:tc>
        <w:tc>
          <w:tcPr>
            <w:tcW w:type="dxa" w:w="71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□可比 □部分可比 □不可比；理由：[待補]</w:t>
            </w:r>
          </w:p>
        </w:tc>
      </w:tr>
      <w:tr>
        <w:tc>
          <w:tcPr>
            <w:tcW w:type="dxa" w:w="288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個資及引用授權</w:t>
            </w:r>
          </w:p>
        </w:tc>
        <w:tc>
          <w:tcPr>
            <w:tcW w:type="dxa" w:w="71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□已取得 □待取得 □撤回；不公開姓名／影像除非另有授權。</w:t>
            </w:r>
          </w:p>
        </w:tc>
      </w:tr>
      <w:tr>
        <w:tc>
          <w:tcPr>
            <w:tcW w:type="dxa" w:w="288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結論狀態</w:t>
            </w:r>
          </w:p>
        </w:tc>
        <w:tc>
          <w:tcPr>
            <w:tcW w:type="dxa" w:w="71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□支持描述性變化 □證據不足 □未觀察到變化 □不適用</w:t>
            </w:r>
          </w:p>
        </w:tc>
      </w:tr>
      <w:tr>
        <w:tc>
          <w:tcPr>
            <w:tcW w:type="dxa" w:w="288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改善／追蹤</w:t>
            </w:r>
          </w:p>
        </w:tc>
        <w:tc>
          <w:tcPr>
            <w:tcW w:type="dxa" w:w="71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[待補；責任角色、期限與回訪方式]</w:t>
            </w:r>
          </w:p>
        </w:tc>
      </w:tr>
    </w:tbl>
    <w:p>
      <w:pPr>
        <w:spacing w:after="0" w:before="0" w:line="20" w:lineRule="exact"/>
      </w:pPr>
    </w:p>
    <w:p>
      <w:pPr>
        <w:pStyle w:val="Heading2"/>
        <w:keepNext/>
      </w:pPr>
      <w:r>
        <w:rPr>
          <w:rFonts w:ascii="Microsoft JhengHei" w:hAnsi="Microsoft JhengHei" w:eastAsia="Microsoft JhengHei"/>
          <w:b/>
          <w:color w:val="245A81"/>
          <w:sz w:val="24"/>
        </w:rPr>
        <w:t>來源與核對位置</w:t>
      </w:r>
    </w:p>
    <w:tbl>
      <w:tblPr>
        <w:tblStyle w:val="TableGrid"/>
        <w:tblW w:type="auto" w:w="0"/>
        <w:jc w:val="center"/>
        <w:tblLayout w:type="fixed"/>
        <w:tblLook w:firstColumn="1" w:firstRow="1" w:lastColumn="0" w:lastRow="0" w:noHBand="0" w:noVBand="1" w:val="04A0"/>
      </w:tblPr>
      <w:tblGrid>
        <w:gridCol w:w="2001"/>
        <w:gridCol w:w="2001"/>
        <w:gridCol w:w="2001"/>
        <w:gridCol w:w="2001"/>
        <w:gridCol w:w="2001"/>
      </w:tblGrid>
      <w:tr>
        <w:trPr>
          <w:tblHeader w:val="true"/>
        </w:trPr>
        <w:tc>
          <w:tcPr>
            <w:tcW w:type="dxa" w:w="208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資料項目</w:t>
            </w:r>
          </w:p>
        </w:tc>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來源狀態</w:t>
            </w:r>
          </w:p>
        </w:tc>
        <w:tc>
          <w:tcPr>
            <w:tcW w:type="dxa" w:w="237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檔名／頁次／欄位</w:t>
            </w:r>
          </w:p>
        </w:tc>
        <w:tc>
          <w:tcPr>
            <w:tcW w:type="dxa" w:w="151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覆核人</w:t>
            </w:r>
          </w:p>
        </w:tc>
        <w:tc>
          <w:tcPr>
            <w:tcW w:type="dxa" w:w="208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狀態</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當事人同意及訪談原件</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尚無個案</w:t>
            </w:r>
          </w:p>
        </w:tc>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c>
          <w:tcPr>
            <w:tcW w:type="dxa" w:w="15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□核對 □待補</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訓前後評量與第三方來源</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尚未取得</w:t>
            </w:r>
          </w:p>
        </w:tc>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c>
          <w:tcPr>
            <w:tcW w:type="dxa" w:w="15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□核對 □待補</w:t>
            </w:r>
          </w:p>
        </w:tc>
      </w:tr>
    </w:tbl>
    <w:p>
      <w:pPr>
        <w:spacing w:after="0" w:before="0" w:line="20" w:lineRule="exact"/>
      </w:pPr>
    </w:p>
    <w:p>
      <w:pPr>
        <w:pStyle w:val="Heading2"/>
        <w:keepNext/>
      </w:pPr>
      <w:r>
        <w:rPr>
          <w:rFonts w:ascii="Microsoft JhengHei" w:hAnsi="Microsoft JhengHei" w:eastAsia="Microsoft JhengHei"/>
          <w:b/>
          <w:color w:val="245A81"/>
          <w:sz w:val="24"/>
        </w:rPr>
        <w:t>確認欄</w:t>
      </w:r>
    </w:p>
    <w:tbl>
      <w:tblPr>
        <w:tblStyle w:val="TableGrid"/>
        <w:tblW w:type="auto" w:w="0"/>
        <w:jc w:val="center"/>
        <w:tblLayout w:type="fixed"/>
        <w:tblLook w:firstColumn="1" w:firstRow="1" w:lastColumn="0" w:lastRow="0" w:noHBand="0" w:noVBand="1" w:val="04A0"/>
      </w:tblPr>
      <w:tblGrid>
        <w:gridCol w:w="3335"/>
        <w:gridCol w:w="3335"/>
        <w:gridCol w:w="3335"/>
      </w:tblGrid>
      <w:tr>
        <w:trPr>
          <w:tblHeader w:val="true"/>
        </w:trPr>
        <w:tc>
          <w:tcPr>
            <w:tcW w:type="dxa" w:w="333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承辦／日期</w:t>
            </w:r>
          </w:p>
        </w:tc>
        <w:tc>
          <w:tcPr>
            <w:tcW w:type="dxa" w:w="333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覆核／日期</w:t>
            </w:r>
          </w:p>
        </w:tc>
        <w:tc>
          <w:tcPr>
            <w:tcW w:type="dxa" w:w="333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核定／依據</w:t>
            </w:r>
          </w:p>
        </w:tc>
      </w:tr>
      <w:tr>
        <w:tc>
          <w:tcPr>
            <w:tcW w:type="dxa" w:w="33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c>
          <w:tcPr>
            <w:tcW w:type="dxa" w:w="33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c>
          <w:tcPr>
            <w:tcW w:type="dxa" w:w="33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r>
    </w:tbl>
    <w:p>
      <w:pPr>
        <w:spacing w:after="0" w:before="0" w:line="20" w:lineRule="exact"/>
      </w:pPr>
    </w:p>
    <w:sectPr w:rsidR="00FC693F" w:rsidRPr="0006063C" w:rsidSect="00034616">
      <w:headerReference w:type="default" r:id="rId9"/>
      <w:footerReference w:type="default" r:id="rId10"/>
      <w:pgSz w:w="11906" w:h="16838"/>
      <w:pgMar w:top="893" w:right="950" w:bottom="893" w:left="95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JhengHei" w:hAnsi="Microsoft JhengHei" w:eastAsia="Microsoft JhengHei"/>
        <w:b w:val="0"/>
        <w:color w:val="62748A"/>
        <w:sz w:val="16"/>
      </w:rPr>
      <w:t xml:space="preserve">第 </w:t>
    </w:r>
    <w:r>
      <w:rPr>
        <w:rFonts w:ascii="Microsoft JhengHei" w:hAnsi="Microsoft JhengHei" w:eastAsia="Microsoft JhengHei"/>
        <w:b w:val="0"/>
        <w:color w:val="62748A"/>
        <w:sz w:val="16"/>
      </w:rPr>
      <w:fldChar w:fldCharType="begin"/>
    </w:r>
    <w:r>
      <w:rPr>
        <w:rFonts w:ascii="Microsoft JhengHei" w:hAnsi="Microsoft JhengHei" w:eastAsia="Microsoft JhengHei"/>
        <w:b w:val="0"/>
        <w:color w:val="62748A"/>
        <w:sz w:val="16"/>
      </w:rPr>
      <w:instrText xml:space="preserve"> PAGE </w:instrText>
    </w:r>
    <w:r>
      <w:rPr>
        <w:rFonts w:ascii="Microsoft JhengHei" w:hAnsi="Microsoft JhengHei" w:eastAsia="Microsoft JhengHei"/>
        <w:b w:val="0"/>
        <w:color w:val="62748A"/>
        <w:sz w:val="16"/>
      </w:rPr>
      <w:fldChar w:fldCharType="end"/>
    </w:r>
    <w:r>
      <w:rPr>
        <w:rFonts w:ascii="Microsoft JhengHei" w:hAnsi="Microsoft JhengHei" w:eastAsia="Microsoft JhengHei"/>
        <w:b w:val="0"/>
        <w:color w:val="62748A"/>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Microsoft JhengHei" w:hAnsi="Microsoft JhengHei" w:eastAsia="Microsoft JhengHei"/>
        <w:b w:val="0"/>
        <w:color w:val="62748A"/>
        <w:sz w:val="16"/>
      </w:rPr>
      <w:t>社團法人屏東縣原始點關懷協會｜工作稿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pPr>
    <w:rPr>
      <w:rFonts w:ascii="Microsoft JhengHei" w:hAnsi="Microsoft JhengHei" w:eastAsia="Microsoft JhengHei"/>
      <w:b w:val="0"/>
      <w:color w:val="24364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Microsoft JhengHei" w:hAnsi="Microsoft JhengHei" w:eastAsia="Microsoft JhengHei"/>
      <w:b/>
      <w:bCs/>
      <w:color w:val="183B63"/>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Microsoft JhengHei" w:hAnsi="Microsoft JhengHei" w:eastAsia="Microsoft JhengHei"/>
      <w:b/>
      <w:bCs/>
      <w:color w:val="245A8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Microsoft JhengHei" w:hAnsi="Microsoft JhengHei" w:eastAsia="Microsoft JhengHei"/>
      <w:b/>
      <w:color w:val="183B6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目標客戶及學員能力提升個案紀錄表</dc:title>
  <dc:subject>TTQS查核佐證文件工作稿</dc:subject>
  <dc:creator>社團法人屏東縣原始點關懷協會</dc:creator>
  <cp:keywords/>
  <dc:description>generated by python-docx</dc:description>
  <cp:lastModifiedBy/>
  <cp:revision>1</cp:revision>
  <dcterms:created xsi:type="dcterms:W3CDTF">2013-12-23T23:15:00Z</dcterms:created>
  <dcterms:modified xsi:type="dcterms:W3CDTF">2013-12-23T23:15:00Z</dcterms:modified>
  <cp:category/>
</cp:coreProperties>
</file>