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Microsoft JhengHei" w:hAnsi="Microsoft JhengHei" w:eastAsia="Microsoft JhengHei"/>
          <w:b/>
          <w:color w:val="000000"/>
          <w:sz w:val="44"/>
        </w:rPr>
        <w:t>媒體採訪與正面報導原件查驗表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000000"/>
          <w:sz w:val="28"/>
        </w:rPr>
        <w:t>來源核驗流程與截頁索引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文件識別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doc_id／官方要求／157索引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0137 ／ I19-E27 ／ 151；官方印刷流水號 UNKNOWN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候選版本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R01；候選文件，不是協會正式核定或 TTQS 評分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真實媒體原件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UNKNOWN / HOLD：尚未提供可核驗的本會媒體原件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示範案例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SAMPLE / SYNTHETIC：虛構媒體、網址、人物角色及數字，不可引用為本會事實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本表用來登錄媒體原件、核對發布來源與上下文、拆解報導聲稱並追溯各聲稱的真正證據。媒體報導只能證明報導內容如何呈現；它本身不能取代出席、訓練成效、合作、得獎或社會影響原始紀錄。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目前沒有可回查的原始點協會媒體報導原件。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>本候選只建立可操作工具並示範核驗方式；REAL_MEDIA_SOURCE=UNKNOWN/HOLD，正式接受=NOT_GRANTED。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1. 收到報導後先走這七步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先登錄媒體、標題、作者、發布時間、原始網址或刊物頁次；若是電視/廣播，記下節目、播出日期與時間碼。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從發布媒體或出版單位取得完整頁面、刊物或節目存檔。搜尋摘要、社群轉貼、裁切截圖及協會新聞稿都不能單獨當成媒體原件。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保存原始檔及完整上下文，記錄取得時間、檔案大小、SHA-256、版本/更正狀態與受控保存位置。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將報導拆成一列一項的 claim_id；逐項對照課程、活動、出席、完成或結果的原始來源。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判斷媒體是否獨立、內容是否實際提及本會與訓練/公益活動、正面訊息來自何段原文；不要從語氣推導成果。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檢查轉載/更正、引用授權、個資遮罩與保存期限；需要擴散前由授權人確認引用範圍。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由未建立本筆紀錄的人覆核原件、claim 對照及 HOLD/REJECT 分流，再決定是否可列入佐證索引。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2. 官方要求與文件邊界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157 專案藍圖索引 151 的專屬要求是「正面媒體報導：真實報導來源與截頁索引」；文件要定位特定來源，呈現核心內容或完整 SAMPLE/SYNTHETIC 示範，留下判讀結果，並建立與其他文件的事實連結。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官方查核資料表第 9 頁列出「提出報章雜誌採訪或電子媒體訪問之正面消息（其他）」。這是可供查核的佐證類型，不表示原始點協會已受訪、已被報導、已獲正面評價或已達成任何分數。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邊界項目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0137 的處理方式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不能推論的內容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官方 crosswalk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I19-E27 → DOCX 0137「媒體採訪與正面報導原件查驗表」。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不能把內部序號或檔名當作官方方框印刷流水號。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157 專案索引 151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必須定位真實報導來源、核心內容/示例、判讀結果及與其他文件的事實連結。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不能只交一張空白登錄表，也不能把示範改名當成真實報導。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0136／I19-E26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記公益、表揚、產學/研發社會影響的原件與來源。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0137 的新聞內容不會取代獎狀、合作文件或社會影響原始證據。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0135／I19-E25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記市場價值及長期趨勢。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新聞提到市場或服務，不會自動變成量化市場趨勢。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媒體報導可證明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經核實的出版/播出來源、時間、上下文及報導實際文字。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報導文字不自動證明訓練造成改善、組織績效或正式核定。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3. 核驗角色與逐關流程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關卡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承辦人要留下的紀錄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未通過處理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G1 來源定位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媒體/出版者、URL/刊名頁次/節目時間碼、作者與發布時間。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來源可回到媒體或出版者原始發布處。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來源不明先 HOLD；查明偽造則 REJECT。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G2 原件完整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完整頁面/刊物/節目存檔、上下文、原檔 hash、取得時間。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原件足以辨認標題、發布者、日期及報導內容。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只剩截圖或摘要則 HOLD；竄改則 REJECT。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G3 媒體獨立性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報導與新聞稿/付費廣告/轉載的關係、編輯來源及更正史。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來源性質如實標示，未把自有宣傳偽裝成第三方報導。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關係待核先 HOLD；故意誤標則 REJECT。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G4 對象與正面訊息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報導中本會、訓練/公益活動及正面內容的精確位置。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正文可定位支持所述範圍。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對象或正面內容不清則 HOLD；無關或負面被冒稱正面則 REJECT。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G5 逐項事實對照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claim_id 對應內部/第三方原始紀錄與範圍限制。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各 claim 分開核實；媒體文字不被當作成果底稿。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缺佐證的 claim 保持 HOLD 或從主張中刪除。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G6 權限與隱私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引用/保存權限、個資遮罩、存取人及保存期限。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僅在授權範圍使用必要摘錄。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權限未知先 HOLD；不得公開擴散。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G7 獨立覆核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覆核者、日期、核對原件與 claim 的結果。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覆核者未建立原始登錄，且留有可回查定位。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未覆核不得記為已核驗原件。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三種決策狀態要分開記錄：RECORDABLE_LIMITED 表示來源已核、只可用來證明媒體曾如此報導；HOLD 表示仍缺來源、權限、上下文或事實核對；REJECT 表示原件偽造、冒稱媒體、錯誤對象、重複計數或故意省略重大上下文。RECORDABLE_LIMITED 不等於成果已證明。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4. 可供實際採集的原件登錄表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以下欄位留給真實第三方原件取得與索引。每個欄位必須填實際可回查資訊，或明確記 UNKNOWN / HOLD / NOT APPLICABLE；不得用推測值填補。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實際登錄內容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case_id / media_id / claim_id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媒體/出版者與媒體類型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標題／作者／發布日期與時間／修正時間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 URL／刊名卷期頁次／節目與時間碼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取得人角色／取得日期與時間／方法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原件檔名／檔案類型／大小／SHA-256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完整上下文保存位置／存取權限／保存期限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是否轉載、付費、贊助或協會自有稿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本會/課程/公益活動出現位置與逐字/摘要定位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引用授權範圍／個資遮罩與權利限制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claim 對照來源／支持範圍／未支持事項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決策：RECORDABLE_LIMITED／HOLD／REJECT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承辦角色／覆核角色／日期／覆核結果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5. 完整合成示範個案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SAMPLE / SYNTHETIC ONLY：本節媒體、文章、活動、角色、日期及數據全部虛構，只演示查驗流程，不可引用為本會事實。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本節所有內容都是虛構的教學資料，不是本會報導、活動、課程、媒體、學員或成效紀錄。示例故意保留一項未能由證據支持的廣泛成效說法，示範如何限制引用。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SAMPLE/SYNTHETIC 欄位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虛構示範值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case_id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SYN-0137-CASE-01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媒體與類型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虛構《示例社區報》；電子媒體；不是實際出版物。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示範網址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https://news.example.invalid/2026/05/18/community-drill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標題與時間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「防災工作坊完成訓練並提出演練建議」；假設發布 2026-05-18，活動日 2026-05-10。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原件狀態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SAMPLE/SYNTHETIC 教學頁；不存在可供本會正式引用的真實媒體原件。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合成活動數據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登記 24 人；出席 22 人；完成 20 人；未達完成門檻 2 人。完成門檻為全程 8 小時至少參與 6 小時。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計算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出席率 22/24=91.7%；出席者完成率 20/22=90.9%。這只檢查示範內部算術，不是協會績效。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狀態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Sample test：資料鏈示範可追溯。真實協會資料仍 UNKNOWN/HOLD；不得把示範結論移作 REAL。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6. 逐項 claim 對照與示範判讀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SAMPLE / SYNTHETIC ONLY：以下 claim_id 與原始來源定位屬虛構測試資料，沒有任何真實媒體或協會記錄。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claim_id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示範報導聲稱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合成原始來源定位</w:t>
            </w:r>
          </w:p>
        </w:tc>
        <w:tc>
          <w:tcPr>
            <w:tcW w:type="dxa" w:w="31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核對結果與允許說法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SYN-C01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活動於 2026-05-10 舉行。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SYN-TRN-01 課程計畫表列日期；SYN-TRN-02 場地簽到記錄列活動日。</w:t>
            </w:r>
          </w:p>
        </w:tc>
        <w:tc>
          <w:tcPr>
            <w:tcW w:type="dxa" w:w="31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兩筆合成資料一致。只可示範如何核日期；不能證明真實活動。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SYN-C02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 22 人出席。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SYN-TRN-02：22 個唯一學員代碼；去除重複簽到後仍為 22。</w:t>
            </w:r>
          </w:p>
        </w:tc>
        <w:tc>
          <w:tcPr>
            <w:tcW w:type="dxa" w:w="31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22/24=91.7% 出席率。媒體文字不是出席名冊的替代來源。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SYN-C03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 人完成課程。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SYN-TRN-03：每人 8 小時簽到時數；規則為至少 6 小時，20 人符合。</w:t>
            </w:r>
          </w:p>
        </w:tc>
        <w:tc>
          <w:tcPr>
            <w:tcW w:type="dxa" w:w="31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20/22=90.9% 出席者完成率。分母是 22 名出席者，不是 24 名登記者。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SYN-C04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課程「增強社區應變能力」。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示例沒有可重算的前後測、情境演練量尺或獨立觀察紀錄。</w:t>
            </w:r>
          </w:p>
        </w:tc>
        <w:tc>
          <w:tcPr>
            <w:tcW w:type="dxa" w:w="31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HOLD。不得將新聞用語寫成已證明的組織或社會成效，也不得作因果推論。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SYN-C05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媒體為獨立第三方發布。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示例原始來源頁標示虛構出版者；真實案例需核出版者、稿件來源、贊助/付費與轉載關係。</w:t>
            </w:r>
          </w:p>
        </w:tc>
        <w:tc>
          <w:tcPr>
            <w:tcW w:type="dxa" w:w="31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只在合成案例內作流程演練；本會真實媒體獨立性 UNKNOWN。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示範索引結論：若真實原件與內部資料均依 G1–G7 完成核驗，媒體報導可列為 RECORDABLE_LIMITED，僅證明發布內容與來源；SYN-C04 仍應 HOLD，直到有適當成效來源。此結論僅為規則演示，不代表本會已取得報導。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7. 截頁、原件保存與權利處理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控制項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實際做法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不合格訊號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原始頁面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保存媒體原始 URL 的完整頁面或出版者提供的原始檔；記錄取得日期、時間與登入/公開狀態。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只存搜尋摘要、轉貼或沒有網址列的局部圖片。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上下文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保留標題、署名、日期、前後段落、圖片說明及更正/更新註記；紙本記封面、卷期與連續頁次。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剪掉贊助聲明、前後文或更正欄。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位元組與版本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原檔唯讀保存，計算 SHA-256；修正版另存新版本並記錄兩個 hash，不覆蓋舊版。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只記檔名，或只保存可任意覆寫的雲端連結。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引用與著作權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先核定可引用範圍；工作底稿只摘錄必要內容，完整原件存於受控位置。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將整篇文章公開轉貼或未核授權就散布。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個資與存取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僅保留核驗所需個資；評核展示使用代碼或遮罩；限制可存取角色與保存期限。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將未遮罩名單或聯絡方式放入公開 PR/附件。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更正與撤稿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定期核對原始來源是否更新；更正、撤稿或網址失效時保留時間戳與結果，重新判斷可用範圍。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用已撤稿版本宣稱當前有效，或不記錄版本差異。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8. 與其他文件連結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文件/requirement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可共享的欄位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連結成立條件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禁止的替代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0136／I19-E26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case_id、活動/合作/表揚識別、報導 source_id。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同一事件可由媒體原件和相應原始活動/合作/表揚原件共同定位；兩份各保留自己的來源 hash。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媒體文章不能取代獎狀、合作協議或公益活動原件。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0135／I19-E25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市場/服務主題、觀察期間、來源識別。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同一 market fact_id 必須在報導與可重算的市場資料都存在，且範圍一致。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單篇正面新聞不能當作長期趨勢或市場價值數據。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0110／I18-E19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只有 same_case_id 確認後，才可能對照課程設計/評估。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先用同一真實來源記錄核對課程、日期、對象；目前示例 case_id 為 SYN-0137-CASE-01，不與 0110 真實個案共用。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不得因兩文件相鄰或題材相似就拼接不同案例。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9. 媒體原件索取文字範本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以下只是一段可供授權人員改寫的索取稿，不表示本會已聯絡任何媒體。寄送前須由有權限者確認收件人、引用範圍及個資。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索取稿欄位</w:t>
            </w:r>
          </w:p>
        </w:tc>
        <w:tc>
          <w:tcPr>
            <w:tcW w:type="dxa" w:w="80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範本文字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主旨</w:t>
            </w:r>
          </w:p>
        </w:tc>
        <w:tc>
          <w:tcPr>
            <w:tcW w:type="dxa" w:w="80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請協助提供報導完整來源與引用範圍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正文</w:t>
            </w:r>
          </w:p>
        </w:tc>
        <w:tc>
          <w:tcPr>
            <w:tcW w:type="dxa" w:w="80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您好：本會正在核對一項媒體佐證的完整來源。若貴媒體曾刊載/播出與［活動或課程名稱］相關內容，敬請提供可回查的原始網址、刊物名稱/卷期頁次或節目與時間碼、作者/發布日期、完整上下文及更正版本資訊，並告知可引用的文字或截圖範圍。此為待授權人員確認的範本，不代表已寄出或已獲回覆。謝謝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寄送前必核</w:t>
            </w:r>
          </w:p>
        </w:tc>
        <w:tc>
          <w:tcPr>
            <w:tcW w:type="dxa" w:w="80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收件對象真實；本會有權提出請求；不夾帶學員名單；寄件人使用授權管道；寄出後才記錄日期、回覆及原件。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10. HOLD 與 REJECT 的分流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理由與下一步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只有截圖，缺完整媒體頁、日期或上下文。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HOLD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索取完整原件與發布定位；補齊前不列為已核原件。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來源頁有效，但報導中的數字尚未與本會原始紀錄核對。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HOLD claim；來源可暫登錄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逐 claim 對照來源；媒體原文不能代替活動、出席或成效紀錄。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原件經媒體來源核實，但授權範圍或個資遮罩未完成。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HOLD 使用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完成授權/遮罩與存取控管前，不對外傳送。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協會自己的新聞稿/付費稿被標成獨立媒體採訪。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REJECT 該媒體獨立性主張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保留來源性質，不能冒稱第三方採訪；如是付費內容需明確標示。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偽造頁面、篡改日期/文字、錯認另一機構或蓄意裁掉更正資訊。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REJECT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封存差異證據、停止引用，交由有權限角色依內部程序處理。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相同文章被多站轉載並重複計為多篇獨立報導。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REJECT 重複計數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以原始稿件/媒體編輯來源合併為一件，保留轉載清單但不增加獨立件數。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報導非正面或與訓練/公益無關，卻被寫成 I19-E27 支持。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REJECT 該用途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可以依政策保留為背景資料，但不得冒充本要求的正面媒體佐證。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11. 真實案例的逐件覆核清單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我能從媒體/出版者/節目原始來源回到同一篇報導。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媒體、標題、作者、日期/時間、網址/頁次/時間碼和更正歷史已記錄。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原件完整上下文已保存；SHA-256、檔案版本、取得時間與保管位置可重查。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每個 claim_id 都已對照真正適用的活動/課程/結果原始資料，並列出未支持主張。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正面訊息實際出現在原文；媒體關係、付費/贊助及轉載已揭露。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著作權/引用與個資遮罩經授權角色核定；公開包沒有受保護原件或敏感資料。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HOLD 和 REJECT 有明確理由；未核資料沒有被算入「已驗證原件」。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獨立覆核者核對同一原件與同一版本；記錄 exact SHA 和覆核範圍。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跨文件僅連結相同 case_id 與可互相核驗的原始來源；未把媒體描述當作正式成果。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最終結論仍明確區分 SAMPLE、REAL、candidate、Human formal acceptance。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12. SAMPLE/SYNTHETIC 替換清冊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fact_id／case_id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正文內容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SAMPLE/SYNTHETIC 值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替換所需來源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SYN-0137-F01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媒體名、類型與獨立性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虛構《示例社區報》；所有媒體身份均合成。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媒體官方刊物/網站/節目存檔及出版者來源。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未取得真實媒體原件前 HOLD。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SYN-0137-F02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標題、作者、日期與網址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虛構標題、署名、2026-05-18與 example.invalid。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完整原始報導、刊物卷期頁次或節目時間碼。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不得把保留網址改寫成真實來源。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SYN-0137-F03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活動日期與地點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假設活動日2026-05-10。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正式課程計畫/活動紀錄與場地來源。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需核同一 case_id。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SYN-0137-F04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登記/出席/完成數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24登記、22出席、20完成、2未達門檻。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經授權保存的匿名簽到/時數/完成名冊及計算表。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先核去重、定義及分母。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SYN-0137-F05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22/24及20/22比率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91.7%出席；90.9%出席者完成。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 F04 的原始列與公式重算。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不得把新聞文字當計算底稿。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SYN-0137-F06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廣泛能力提升說法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假設報導使用「增強社區應變」描述。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適用的前後測、演練量尺或獨立觀察紀錄。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沒有結果來源則 HOLD/刪除成效主張。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SYN-0137-F07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媒體截頁、hash、取得時間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假設的來源副本與 SHA，不是真實檔案。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原始檔 bytes、取得時戳、雜湊及受控保存紀錄。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本清冊中不提供假 hash。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SYN-0137-F08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引用/個資/保存權限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角色與授權狀態均合成。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實際著作權/媒體授權、個資遮罩與保存規則。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授權未知即 HOLD。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SYN-0137-F09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覆核與最終用途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示範覆核流程，沒有真實簽核人或核准。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獨立覆核紀錄及有權限者對引用用途的確認。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不得把示例決策記成協會決議。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13. 可供主管抽查的結果摘要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抽查欄位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目前候選值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使用規則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文件與官方要求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0137 / I19-E27 / index 151；official serial UNKNOWN。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依正式 crosswalk，不由標題推定方框流水號。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真實報導原件數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UNKNOWN；目前未提供可核實的本會媒體原件。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沒有原件不得填 0 篇已查獲或 1 篇已完成。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 claim 核對數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UNKNOWN/HOLD。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逐項標示已支持、未支持或不適用；未查 claim 不算完成。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合成案例算式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22/24=91.7%；20/22=90.9%。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僅為樣本內算術核對，不是協會實績或官方分數。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候選及接受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CANDIDATE；formal acceptance NOT_GRANTED。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GitHub同步或技術/版面PASS不代表正式接受。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這份表完成的是 I19-E27 原件查驗方法與完整 SAMPLE 教學案例。要轉為協會真實佐證，必須由授權人員提供媒體原件、可追溯的協會事實來源與引用依據，完成逐 claim 獨立覆核，再由 Human 決定正式接受或送審。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55555"/>
        <w:sz w:val="17"/>
      </w:rPr>
      <w:t xml:space="preserve">SAMPLE / SYNTHETIC 示範與 REAL 未核狀態須分開　　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555555"/>
        <w:sz w:val="17"/>
      </w:rPr>
      <w:t>TTQS ONE  |  DOCX 0137  |  I19-E27  |  CANDIDATE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媒體採訪與正面報導原件查驗表</dc:title>
  <dc:subject>TTQS I19-E27 DOCX 0137 候選 R01</dc:subject>
  <dc:creator>TTQS ONE candidate preparation</dc:creator>
  <cp:keywords/>
  <dc:description>SAMPLE/SYNTHETIC candidate; real media source not supplied; not formally accepted.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