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  <w:jc w:val="center"/>
      </w:pPr>
      <w:r>
        <w:rPr>
          <w:rFonts w:ascii="Microsoft JhengHei" w:hAnsi="Microsoft JhengHei" w:eastAsia="Microsoft JhengHei"/>
          <w:b/>
          <w:color w:val="993300"/>
          <w:sz w:val="22"/>
        </w:rPr>
        <w:t>SAMPLE / SYNTHETIC｜完整示範資料，非本會真實系統測試或核准紀錄</w:t>
      </w:r>
    </w:p>
    <w:p>
      <w:pPr>
        <w:spacing w:before="0" w:after="120"/>
        <w:jc w:val="center"/>
      </w:pPr>
      <w:r>
        <w:rPr>
          <w:rFonts w:ascii="Microsoft JhengHei" w:hAnsi="Microsoft JhengHei" w:eastAsia="Microsoft JhengHei"/>
          <w:b/>
          <w:color w:val="1F3B57"/>
          <w:sz w:val="48"/>
        </w:rPr>
        <w:t>資訊檢索效率測試報告</w:t>
      </w:r>
    </w:p>
    <w:p>
      <w:pPr>
        <w:spacing w:before="0" w:after="280"/>
        <w:jc w:val="center"/>
      </w:pPr>
      <w:r>
        <w:rPr>
          <w:rFonts w:ascii="Microsoft JhengHei" w:hAnsi="Microsoft JhengHei" w:eastAsia="Microsoft JhengHei"/>
          <w:b/>
          <w:sz w:val="24"/>
        </w:rPr>
        <w:t>（訓練資料分類與建檔及管理資訊系統化—檢索效率測試）</w:t>
      </w:r>
    </w:p>
    <w:p>
      <w:pPr>
        <w:spacing w:before="0" w:after="320"/>
        <w:jc w:val="center"/>
      </w:pPr>
      <w:r>
        <w:rPr>
          <w:rFonts w:ascii="Microsoft JhengHei" w:hAnsi="Microsoft JhengHei" w:eastAsia="Microsoft JhengHei"/>
          <w:b w:val="0"/>
          <w:sz w:val="21"/>
        </w:rPr>
        <w:t>備選版：R02（CANDIDATE）　—　未經 Human 正式接受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608"/>
        <w:gridCol w:w="680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文件編號 (doc_id)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0064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官方需求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I14-E05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官方查核表方框流水號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069（不得與 doc_id 0064 混用）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官方來源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勞動力發展署《TTQS 查核佐證文件資料表—訓練機構版》第 5 頁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「資訊系統化程度及檢索速度。」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文類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資訊檢索效率測試報告（含完整 SAMPLE 測試紀錄）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測試母體（合成）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30 筆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測試日期（SAMPLE）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DE9E9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本文件為 SAMPLE / SYNTHETIC 演練示範：全部事件、日期、角色、索引、查詢與速度數據均為合成示範，不代表本會已建置系統、已實測或已核准。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2CC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本件為備選版 R02，尚未完成獨立審查，維持 CANDIDATE。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1. 用途導讀與非真實界線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本報告的用途，是向小型志願協會的行政人員與 TTQS 評核委員，說明一次「檢索效率測試」是如何在明確的環境、樣本、查詢與測次下完成，並如實呈現量測結果。目的是回應官方原文「資訊系統化程度及檢索速度。」，並讓評核委員能直接看見「怎麼測、測了什麼、結果如何」。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非真實界線（請先讀）：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本件並非本會正式系統的實測報告；所有系統、使用者、帳號、權限、索引與查詢結果均為合成示範。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本件不代表本會已建置任何檢索系統，也不代表已有專責人員或已完成核准。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速度數據只代表「本次測試主機、載入合成索引後之程式查找時間」，不代表協會正式系統、真人操作、雲端或外部環境效能。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本件不代表任何 TTQS 官方門檻；若本文提及任何建議值，均為「協會草案／示範提議，非官方門檻」。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遭遇未知事項（例如真實系統名稱、真實使用者、真實核定門檻）一律標示 UNKNOWN 或「待具權限者確認」，不以推測填補。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2. 官方需求與本件定位；與相鄰文件之差異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2"/>
        </w:rPr>
        <w:t>本件為「檢索效率測試」，非管理手冊、非清冊、非改善計畫。其特定性在於：明確環境＋固定樣本＋明確查詢＋每類至少 10 次測次＋實測結果，並將正確性與權限放在速度之前。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850"/>
        <w:gridCol w:w="850"/>
        <w:gridCol w:w="3175"/>
        <w:gridCol w:w="4536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doc_id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官方方框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擁有之工作物</w:t>
            </w:r>
          </w:p>
        </w:tc>
        <w:tc>
          <w:tcPr>
            <w:tcW w:type="dxa" w:w="453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與本件（0064）之關係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065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訓練資料與成果之分類／編碼方法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上游；本件僅引用其已有之案號與事實，不重定義編碼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066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檔案生命週期、索引、權限、備援</w:t>
            </w:r>
          </w:p>
        </w:tc>
        <w:tc>
          <w:tcPr>
            <w:tcW w:type="dxa" w:w="453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本件不重做權限矩陣或備援，但沿用其存取級別用語作測試前提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067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完整訓練文件建檔清冊與真實原件定位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本件不作全庫清冊；真實原件定位由 0062 負責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0063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068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查詢功能與持續改善機制</w:t>
            </w:r>
          </w:p>
        </w:tc>
        <w:tc>
          <w:tcPr>
            <w:tcW w:type="dxa" w:w="453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本件不建立改善機制；本件只「測」現有檢索效率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0064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069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資訊檢索效率測試（環境、樣本、查詢、測次、結果）</w:t>
            </w:r>
          </w:p>
        </w:tc>
        <w:tc>
          <w:tcPr>
            <w:tcW w:type="dxa" w:w="453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本件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硬性分界：0060＝分類編碼；0061＝檔案生命週期、索引、權限、備援；0062＝完整清冊與真實原始位置；0063＝查詢功能與持續改善；0064＝明確環境、樣本、查詢、測次和結果的檢索效率測試。</w:t>
      </w:r>
    </w:p>
    <w:p>
      <w:pPr>
        <w:keepNext/>
        <w:pageBreakBefore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3. 測試問題、母體與納排條件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814"/>
        <w:gridCol w:w="759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59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測試問題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在固定的合成索引上，針對十種查詢情境（涵蓋七類），系統能否正確命中、正確拒絕、正確 HOLD，並在此前提下量測其查找所需時間。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母體（population）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一組固定、無個資的合成索引，共 30 筆紀錄。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樣本（sample）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全數 30 筆均納入測試（非抽樣）；每一情境重複 20 次。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納入條件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每筆紀錄需具備：唯一檔案 ID、易於分類的類別、合法形成日期、已指派之存取級別、可回查之虛擬 locator。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排除條件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含任何可識別個人資料、含真實系統帳號或真實路徑、紀錄缺漏必要欄位者，一律不納入。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母體限制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 30 筆僅為演練用樣本，不代表協會全部檔案母體；未來若擴大母體，需重新取得可重現紀錄。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4. 測試環境、版本、權限角色、日期與快取條件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4.1 環境與版本（本次測試主機）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814"/>
        <w:gridCol w:w="759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59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作業系統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Windows-10-10.0.19045-SP0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執行環境版本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執行時間版本 3.12.14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計時方法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單調且高解析度之系統計時器（monotonic）；單位為奈秒（ns）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時鐘解析度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100.0 ns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索引載入方式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一次載入全部合成索引至記憶體，並於記憶體內查找（單機環境）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快取條件</w:t>
            </w:r>
          </w:p>
        </w:tc>
        <w:tc>
          <w:tcPr>
            <w:tcW w:type="dxa" w:w="759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每種查詢在正式量測前先執行一次暖機（暖機不計入結果）；量測期間不重新載入索引。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測試日期</w:t>
            </w:r>
          </w:p>
        </w:tc>
        <w:tc>
          <w:tcPr>
            <w:tcW w:type="dxa" w:w="7597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2026-10-18T11:02:53Z（UTC）</w:t>
            </w:r>
          </w:p>
        </w:tc>
      </w:tr>
    </w:tbl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4.2 權限角色（測試前提；演練角色，非真實人事任命）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794"/>
        <w:gridCol w:w="3742"/>
        <w:gridCol w:w="794"/>
        <w:gridCol w:w="4082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74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角色說明</w:t>
            </w:r>
          </w:p>
        </w:tc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08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角色說明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74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檔案保管人（日常保管、查詢、交付）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</w:t>
            </w:r>
          </w:p>
        </w:tc>
        <w:tc>
          <w:tcPr>
            <w:tcW w:type="dxa" w:w="408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受控資料夾帳號管理員（僅必要中繼資料）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374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業務經辦（送件、補正）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外部／評核讀者（去識別唯讀）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R03</w:t>
            </w:r>
          </w:p>
        </w:tc>
        <w:tc>
          <w:tcPr>
            <w:tcW w:type="dxa" w:w="374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調閱申請人（僅申請，不得自批）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408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未識別／授權不明者（一律拒絕）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374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覆核授權人（核准、覆核）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408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</w:tbl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4.3 存取級別與可閱角色（沉默失敗；未授權即拒絕，不洩漏名稱或路徑）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28"/>
        <w:gridCol w:w="3175"/>
        <w:gridCol w:w="2495"/>
        <w:gridCol w:w="181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存取級別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白話定義</w:t>
            </w:r>
          </w:p>
        </w:tc>
        <w:tc>
          <w:tcPr>
            <w:tcW w:type="dxa" w:w="24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可見內容之角色</w:t>
            </w:r>
          </w:p>
        </w:tc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僅可見中繼資料之角色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0061-L1（一般）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不含個人識別資料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R01、R02、R04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R05、R06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0061-L2（受限）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含內部行政資訊，無直接識別欄位</w:t>
            </w:r>
          </w:p>
        </w:tc>
        <w:tc>
          <w:tcPr>
            <w:tcW w:type="dxa" w:w="24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R01、R04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0061-L3（敏感）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含可直接或間接識別個資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不屬上表任一角色者（如 R99），一律拒絕；且拒絕回應不得出現任何檔案名稱或 locator。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5. 測試程序（逐步）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794"/>
        <w:gridCol w:w="7031"/>
        <w:gridCol w:w="1588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703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8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固定合成索引：依本件固定、無個資之合成規格建置 30 筆紀錄，每筆含檔案 ID、類別、日期、存取級別、虛擬 locator。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固定樣本（可重現）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載入索引：將全部筆數一次載入記憶體，確認筆數為 30。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已載入之索引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暖機：每種查詢先試跑一次（不計入）。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暖機完成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逐情境量測：每一情境重複 20 次，每次以單調高解析度時鐘記錄查找所需奈秒數。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逐次原始數據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703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正確性與權限檢查：每一次都檢查結果是否符合預期，且拒絕回應未洩漏名稱或路徑。</w:t>
            </w:r>
          </w:p>
        </w:tc>
        <w:tc>
          <w:tcPr>
            <w:tcW w:type="dxa" w:w="158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逐次判定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703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匯整指標：計算預期結果符合率、錯誤／未命中、歧義安全 HOLD 率、未授權洩漏率、p50／p95／max 延遲。</w:t>
            </w:r>
          </w:p>
        </w:tc>
        <w:tc>
          <w:tcPr>
            <w:tcW w:type="dxa" w:w="158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摘要數據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6. 指標與公式（含單位與百分位算法）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百分位算法（最近秩／nearest-rank）：將該類所有測次的奈秒數由小到大排序，令 n 為測次數，則第 p 百分位之位置 rank＝ceil（p÷100×n）（從 1 起算，若超出則取測次數），取排序後第 rank 筆為之。例：n＝20 時，p50 取第 10 筆、p95 取第 19 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474"/>
        <w:gridCol w:w="2778"/>
        <w:gridCol w:w="1134"/>
        <w:gridCol w:w="1021"/>
        <w:gridCol w:w="737"/>
        <w:gridCol w:w="226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77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02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73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本件實測值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預期結果符合率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符合預期之測次÷該類總測次×100%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符合預期測次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100.0%（全部類別）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錯誤／未命中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該類總測次－符合預期測次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該類總測次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次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 次（全部類別）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歧義安全處理率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歧義類中回傳 HOLD 之測次÷歧義類總測次×100%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 HOLD 測次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歧義類總測次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未授權洩漏率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拒絕回應中含名稱或路徑之測次÷拒絕類總測次×100%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含名稱／路徑之測次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拒絕類總測次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0.0%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p50 延遲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中位數查找所需時間（最近秩）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p95 延遲</w:t>
            </w:r>
          </w:p>
        </w:tc>
        <w:tc>
          <w:tcPr>
            <w:tcW w:type="dxa" w:w="277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第 95 百分位查找所需時間（最近秩）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max 延遲</w:t>
            </w:r>
          </w:p>
        </w:tc>
        <w:tc>
          <w:tcPr>
            <w:tcW w:type="dxa" w:w="277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該類最大單次查找時間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該類測次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ms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見第 8 章摘要表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單位說明：預期結果符合率與各比率為百分比（%，四捨五入至小數一位）；延遲單位為毫秒（ms，1 ms＝1,000,000 ns）；測次單位為「次」。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7. 查詢情境（10 種情境、涵蓋七類查詢）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356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67"/>
        <w:gridCol w:w="1928"/>
        <w:gridCol w:w="624"/>
        <w:gridCol w:w="1928"/>
        <w:gridCol w:w="2325"/>
        <w:gridCol w:w="1984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情境說明</w:t>
            </w:r>
          </w:p>
        </w:tc>
        <w:tc>
          <w:tcPr>
            <w:tcW w:type="dxa" w:w="23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精確檔案 ID 查詢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關鍵字查詢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日期區間查詢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類別查詢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無資料查詢（關鍵字）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歧義查詢（單筆指定，命中多筆）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HOLD_AMBIGUOUS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未授權精確查詢（敏感級）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未識別角色關鍵字查詢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無資料查詢（ID 格式合法但不存在）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複合查詢（關鍵字＋類別＋日期）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十種查詢情境涵蓋七類：精確檔案 ID、關鍵字、日期區間、類別、無資料（NOT_FOUND）、歧義（AMBIGUOUS→HOLD）、未授權（ACCESS_DENIED）。其中歧義與未授權類均採「沉默失敗」：寧可 HOLD 或拒絕，不以速度換取正確性或權限。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8. 實跑結果摘要（由實測輸出填入）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下表全部由本次實跑結果填入，每類測次均≥ 10次；共 200 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448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28"/>
        <w:gridCol w:w="680"/>
        <w:gridCol w:w="1134"/>
        <w:gridCol w:w="1077"/>
        <w:gridCol w:w="907"/>
        <w:gridCol w:w="907"/>
        <w:gridCol w:w="907"/>
        <w:gridCol w:w="907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符合預期次數</w:t>
            </w:r>
          </w:p>
        </w:tc>
        <w:tc>
          <w:tcPr>
            <w:tcW w:type="dxa" w:w="107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預期結果符合率</w:t>
              <w:br/>
              <w:t>(%)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p50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p95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max</w:t>
              <w:br/>
              <w:t>(ms)</w:t>
            </w:r>
          </w:p>
        </w:tc>
        <w:tc>
          <w:tcPr>
            <w:tcW w:type="dxa" w:w="90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洩漏次數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0.0068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0.0071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0.0145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0.0069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0.0041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0.0044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0.0049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0.0073</w:t>
            </w:r>
          </w:p>
        </w:tc>
        <w:tc>
          <w:tcPr>
            <w:tcW w:type="dxa" w:w="90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（全部類別）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</w:t>
            </w:r>
          </w:p>
        </w:tc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0.0053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/>
          <w:b w:val="0"/>
          <w:sz w:val="21"/>
        </w:rPr>
        <w:t>逐情境明細（同一結果來源）：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69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680"/>
        <w:gridCol w:w="1984"/>
        <w:gridCol w:w="680"/>
        <w:gridCol w:w="1701"/>
        <w:gridCol w:w="567"/>
        <w:gridCol w:w="737"/>
        <w:gridCol w:w="850"/>
        <w:gridCol w:w="850"/>
        <w:gridCol w:w="850"/>
        <w:gridCol w:w="567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0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輸入摘要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  <w:tc>
          <w:tcPr>
            <w:tcW w:type="dxa" w:w="73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預期結果符合率(%)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p50(ms)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p95(ms)</w:t>
            </w:r>
          </w:p>
        </w:tc>
        <w:tc>
          <w:tcPr>
            <w:tcW w:type="dxa" w:w="85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max(ms)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洩漏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0.0068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0.0071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0.0145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0.0153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0.0069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0.0046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0.0044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0.0049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0.0032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0.0041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0.0056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0.0067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0.0073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0.0027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0.0028</w:t>
            </w:r>
          </w:p>
        </w:tc>
        <w:tc>
          <w:tcPr>
            <w:tcW w:type="dxa" w:w="85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73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0.0057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85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0.0075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正確性與權限優先：摘要表之「符合預期次數」藍本為「結果符合預期且未洩漏」。未授權類的正確到位，未來自速度補償；速度不能取代正確性或權限。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9. SAMPLE 查詢紀錄（逐步完成）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680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查詢編號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SAMPLE-Q-0064-2026-0001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日期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2026-10-18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執行角色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R01（檔案保管人）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查詢類型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EXACT_ID（精確檔案 ID）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輸入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F-0064-2026-0007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命中／拒絕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命中 1 筆（HIT）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locator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SAMPLE_ROOT/10_已索引/F-0064-2026-0007（虛擬）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核對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回傳之存取級別 0061-L1、存放 locator 與索引紀錄一致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決策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HIT（允許檢視）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實測延遲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0.0033 ms（單次示範：取該類 p50）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建議責任角色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R04（覆核授權人）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建議期限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2026-10-25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/>
          <w:b w:val="0"/>
          <w:sz w:val="21"/>
        </w:rPr>
        <w:t>逐步紀錄：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680"/>
        <w:gridCol w:w="1928"/>
        <w:gridCol w:w="794"/>
        <w:gridCol w:w="2722"/>
        <w:gridCol w:w="3289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2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79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72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328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輸出／判定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提出查詢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輸入 F-0064-2026-0007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查詢收件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權限前置檢查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角色 R01、目標紀錄存取級別 0061-L1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 屬可見，放行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精確比對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檔案 ID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 1 筆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回傳與核對</w:t>
            </w:r>
          </w:p>
        </w:tc>
        <w:tc>
          <w:tcPr>
            <w:tcW w:type="dxa" w:w="79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命中紀錄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locator 與索引一致，於實測延遲 0.0033 ms 完成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決策與紀錄</w:t>
            </w:r>
          </w:p>
        </w:tc>
        <w:tc>
          <w:tcPr>
            <w:tcW w:type="dxa" w:w="79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272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核對結果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判定 HIT，留痕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說明：本筆為單一 SAMPLE 查詢紀錄示範，非協會真實操作紀錄；建議責任角色與期限為示範提議。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10. 失敗／退件／HOLD 決策流程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12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984"/>
        <w:gridCol w:w="1814"/>
        <w:gridCol w:w="2325"/>
        <w:gridCol w:w="680"/>
        <w:gridCol w:w="2608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81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32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解除／結案條件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無資料（NOT_FOUND）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無任何符合紀錄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回傳「查無資料」；不臆造、不推測有紀錄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依正常程序（可重試或調整關鍵字）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歧義（單筆指定但命中多筆）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命中≥ 2 筆且無法唯一確定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HOLD；不任意選一筆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補充可唯一的條件後重查，並經非申請者覆核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未授權（ACCESS_DENIED）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角色不屬該紀錄可見角色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拒絕；回應不得含名稱或 locator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取得合法授權後另行申請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屬性矛盾（存取級別或來源不明）</w:t>
            </w:r>
          </w:p>
        </w:tc>
        <w:tc>
          <w:tcPr>
            <w:tcW w:type="dxa" w:w="181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任一必要屬性未知或不匹配</w:t>
            </w:r>
          </w:p>
        </w:tc>
        <w:tc>
          <w:tcPr>
            <w:tcW w:type="dxa" w:w="232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沉默失敗：HOLD，禁止交付與處置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補正並經非申請者覆核後解除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速度不如預期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實測 p95 高於協會草案值（非官方門檻）</w:t>
            </w:r>
          </w:p>
        </w:tc>
        <w:tc>
          <w:tcPr>
            <w:tcW w:type="dxa" w:w="232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列為待觀察項；不影響正確性與權限判定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經重測並確認後結案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通則：所有負面情境均採沉默失敗；速度不能取代正確性或權限；HOLD 期間不得交付。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11. REAL 導入表與敏感資料界線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11.1 REAL 導入表（目前皆為待取得）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526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608"/>
        <w:gridCol w:w="1531"/>
        <w:gridCol w:w="3912"/>
        <w:gridCol w:w="147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53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3912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需取得之真實來源</w:t>
            </w:r>
          </w:p>
        </w:tc>
        <w:tc>
          <w:tcPr>
            <w:tcW w:type="dxa" w:w="147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權責角色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協會正式檢索系統（名稱、版本）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系統採購或現有工具之正式說明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組織權責功能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正式使用者帳號與角色授權</w:t>
            </w:r>
          </w:p>
        </w:tc>
        <w:tc>
          <w:tcPr>
            <w:tcW w:type="dxa" w:w="153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受控資料夾之合法帳號與權限設定證明</w:t>
            </w:r>
          </w:p>
        </w:tc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組織權責功能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正式索引欄位與筆數規格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協會核定之索引規範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 覆核授權功能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協會自訂建議門檻</w:t>
            </w:r>
          </w:p>
        </w:tc>
        <w:tc>
          <w:tcPr>
            <w:tcW w:type="dxa" w:w="153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協會正式核定（非官方 TTQS 門檻）</w:t>
            </w:r>
          </w:p>
        </w:tc>
        <w:tc>
          <w:tcPr>
            <w:tcW w:type="dxa" w:w="147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 覆核授權功能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真實 locator 與原件定位</w:t>
            </w:r>
          </w:p>
        </w:tc>
        <w:tc>
          <w:tcPr>
            <w:tcW w:type="dxa" w:w="153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UNKNOWN</w:t>
            </w:r>
          </w:p>
        </w:tc>
        <w:tc>
          <w:tcPr>
            <w:tcW w:type="dxa" w:w="3912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由 0062 之完整建檔清冊提供</w:t>
            </w:r>
          </w:p>
        </w:tc>
        <w:tc>
          <w:tcPr>
            <w:tcW w:type="dxa" w:w="147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 檔案保管功能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上表並非本次測試的成果，而是「若要將本示範落實成真實系統」所需取得的真實來源清單；在取得並核對前，不得宣稱已建置。</w:t>
      </w:r>
    </w:p>
    <w:p>
      <w:pPr>
        <w:keepNext/>
        <w:spacing w:before="160" w:after="80"/>
      </w:pPr>
      <w:r>
        <w:rPr>
          <w:rFonts w:ascii="Microsoft JhengHei" w:hAnsi="Microsoft JhengHei" w:eastAsia="Microsoft JhengHei"/>
          <w:b/>
          <w:color w:val="2E5476"/>
          <w:sz w:val="24"/>
        </w:rPr>
        <w:t>11.2 敏感資料界線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680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680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界線規則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個資與敏感內容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不納入合成索引；日後真實測試亦應去識別後才納入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未授權查詢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一律拒絕，且不洩漏名稱、路徑或任何可追溯資訊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歧義查詢</w:t>
            </w:r>
          </w:p>
        </w:tc>
        <w:tc>
          <w:tcPr>
            <w:tcW w:type="dxa" w:w="680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不任意選一筆；一律先 HOLD 再要求補充條件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實測數據的用途</w:t>
            </w:r>
          </w:p>
        </w:tc>
        <w:tc>
          <w:tcPr>
            <w:tcW w:type="dxa" w:w="680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僅供演練與教學；不得作為協會或第三方的效能保證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12. 公式重算例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2041"/>
        <w:gridCol w:w="1361"/>
        <w:gridCol w:w="3175"/>
        <w:gridCol w:w="226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36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分子÷分母</w:t>
            </w:r>
          </w:p>
        </w:tc>
        <w:tc>
          <w:tcPr>
            <w:tcW w:type="dxa" w:w="3175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預期結果符合率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20÷20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 ÷ 20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 預期結果符合率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40÷40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40 ÷ 40 × 100%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歧義安全 HOLD 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20÷20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 ÷ 20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未授權洩漏率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0÷40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 ÷ 40 × 100%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0.0%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全部類別預期結果符合率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200÷200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200 ÷ 200 × 100%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p50（n＝20）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175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取排序後第 10 筆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0.0033 ms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 p95（n＝20）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取排序後第 19 筆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0.0048 ms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13. 附錄索引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84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1134"/>
        <w:gridCol w:w="5443"/>
        <w:gridCol w:w="2268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附錄</w:t>
            </w:r>
          </w:p>
        </w:tc>
        <w:tc>
          <w:tcPr>
            <w:tcW w:type="dxa" w:w="5443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26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正文對應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A</w:t>
            </w:r>
          </w:p>
        </w:tc>
        <w:tc>
          <w:tcPr>
            <w:tcW w:type="dxa" w:w="544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合成索引清單（30 筆）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3、5 章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B</w:t>
            </w:r>
          </w:p>
        </w:tc>
        <w:tc>
          <w:tcPr>
            <w:tcW w:type="dxa" w:w="5443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查詢情境定義與預期結果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7 章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附錄 C</w:t>
            </w:r>
          </w:p>
        </w:tc>
        <w:tc>
          <w:tcPr>
            <w:tcW w:type="dxa" w:w="5443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逐次原始數據與摘要數據（另附電子檔）</w:t>
            </w:r>
          </w:p>
        </w:tc>
        <w:tc>
          <w:tcPr>
            <w:tcW w:type="dxa" w:w="2268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第 8、12 章</w:t>
            </w:r>
          </w:p>
        </w:tc>
      </w:tr>
    </w:tbl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附錄 A：合成索引清單（SAMPLE）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10"/>
        <w:gridCol w:w="2155"/>
        <w:gridCol w:w="1701"/>
        <w:gridCol w:w="1191"/>
        <w:gridCol w:w="1418"/>
        <w:gridCol w:w="1077"/>
        <w:gridCol w:w="964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15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file_id</w:t>
            </w:r>
          </w:p>
        </w:tc>
        <w:tc>
          <w:tcPr>
            <w:tcW w:type="dxa" w:w="170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標題／類型</w:t>
            </w:r>
          </w:p>
        </w:tc>
        <w:tc>
          <w:tcPr>
            <w:tcW w:type="dxa" w:w="119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1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形成日期</w:t>
            </w:r>
          </w:p>
        </w:tc>
        <w:tc>
          <w:tcPr>
            <w:tcW w:type="dxa" w:w="107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存取級別</w:t>
            </w:r>
          </w:p>
        </w:tc>
        <w:tc>
          <w:tcPr>
            <w:tcW w:type="dxa" w:w="964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 R08 同案授課資料摘要（SAMPLE）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訓練紀錄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2026-08-18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0060 R08 同案成效追蹤摘要（SAMPLE）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成效追蹤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志工基礎訓練課程規劃書 v01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志工基礎訓練課程規劃書 v02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志工基礎訓練學員報名清冊（去識別）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學員報名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志工基礎訓練講師遴選與聘書紀錄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2026-09-08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志工基礎訓練教材彙編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志工基礎訓練學員個別成績紀錄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學習評量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F-0064-2026-0009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志工基礎訓練滿意度調查摘要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2026-09-30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志工基礎訓練出席紀錄表（匯總）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2026-09-15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志工基礎訓練經費核銷明細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經費核銷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2026-10-01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進階班課程規劃書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2026-10-05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進階班學員報名資料（去識別）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學員報名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進階班滿意度調查統計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2026-10-12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2026-10-15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進階班講師評選紀錄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2026-10-07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進階班教材與講義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2026-10-08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F-0064-2026-0019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進階班學員個別學習成果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學習評量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2026-10-13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0061-L3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進階班出席簽到匯總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2026-10-10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21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F-0064-2026-0021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進階班場地與設備檢查紀錄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場地設備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2026-10-04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22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F-0064-2026-0022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專題講座課程規劃書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課程規劃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2026-09-25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23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F-0064-2026-0023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專題講座滿意度調查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2026-09-28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24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F-0064-2026-0024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專題講座結案報告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2026-09-29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25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F-0064-2026-0025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專題講座學員回饋意見匯整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滿意度調查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2026-09-27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26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F-0064-2026-0026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專題講座證書發放清冊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證書發放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2026-10-02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27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F-0064-2026-0027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專題講座講師資料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講師資料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2026-09-24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28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F-0064-2026-0028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專題講座出席紀錄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出席紀錄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29</w:t>
            </w:r>
          </w:p>
        </w:tc>
        <w:tc>
          <w:tcPr>
            <w:tcW w:type="dxa" w:w="215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F-0064-2026-0029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專題講座教材</w:t>
            </w:r>
          </w:p>
        </w:tc>
        <w:tc>
          <w:tcPr>
            <w:tcW w:type="dxa" w:w="119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教材</w:t>
            </w:r>
          </w:p>
        </w:tc>
        <w:tc>
          <w:tcPr>
            <w:tcW w:type="dxa" w:w="141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2026-09-23</w:t>
            </w:r>
          </w:p>
        </w:tc>
        <w:tc>
          <w:tcPr>
            <w:tcW w:type="dxa" w:w="107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0061-L1</w:t>
            </w:r>
          </w:p>
        </w:tc>
        <w:tc>
          <w:tcPr>
            <w:tcW w:type="dxa" w:w="964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30</w:t>
            </w:r>
          </w:p>
        </w:tc>
        <w:tc>
          <w:tcPr>
            <w:tcW w:type="dxa" w:w="215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F-0064-2026-0030</w:t>
            </w:r>
          </w:p>
        </w:tc>
        <w:tc>
          <w:tcPr>
            <w:tcW w:type="dxa" w:w="170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年度訓練成果匯整報告</w:t>
            </w:r>
          </w:p>
        </w:tc>
        <w:tc>
          <w:tcPr>
            <w:tcW w:type="dxa" w:w="119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結案報告</w:t>
            </w:r>
          </w:p>
        </w:tc>
        <w:tc>
          <w:tcPr>
            <w:tcW w:type="dxa" w:w="141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2026-10-16</w:t>
            </w:r>
          </w:p>
        </w:tc>
        <w:tc>
          <w:tcPr>
            <w:tcW w:type="dxa" w:w="107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0061-L2</w:t>
            </w:r>
          </w:p>
        </w:tc>
        <w:tc>
          <w:tcPr>
            <w:tcW w:type="dxa" w:w="964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ACTIVE</w:t>
            </w:r>
          </w:p>
        </w:tc>
      </w:tr>
    </w:tbl>
    <w:p>
      <w:pPr>
        <w:spacing w:before="0" w:after="80"/>
      </w:pPr>
      <w:r>
        <w:rPr>
          <w:rFonts w:ascii="Microsoft JhengHei" w:hAnsi="Microsoft JhengHei" w:eastAsia="Microsoft JhengHei"/>
          <w:b w:val="0"/>
          <w:sz w:val="21"/>
        </w:rPr>
        <w:t>注：第 1–2 列以 SYN-0060-2026-A01 作同案連結。0060 R08 的 SAMPLE 授課日期為 2026-08-15（FACT-003），追蹤日期為 2026-09-14（FACT-004）；兩者都不是索引檔案形成日期。附錄 A 的 2026-08-18 與 2026-09-18 是 0064 另行設定的合成形成日期，用於檢索測試；上游事實僅作來源交叉參照，不重登。全部 locator 均為虛擬 SAMPLE 定位，非真實路徑。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F3B57"/>
          <w:sz w:val="28"/>
        </w:rPr>
        <w:t>附錄 B：查詢情境定義與預期結果（SAMPLE）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  <w:tblCellMar>
          <w:top w:w="15" w:type="dxa"/>
          <w:bottom w:w="15" w:type="dxa"/>
          <w:left w:w="80" w:type="dxa"/>
          <w:right w:w="80" w:type="dxa"/>
        </w:tblCellMar>
      </w:tblPr>
      <w:tblGrid>
        <w:gridCol w:w="567"/>
        <w:gridCol w:w="2041"/>
        <w:gridCol w:w="567"/>
        <w:gridCol w:w="3289"/>
        <w:gridCol w:w="2041"/>
        <w:gridCol w:w="680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567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88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41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預期結果</w:t>
            </w:r>
          </w:p>
        </w:tc>
        <w:tc>
          <w:tcPr>
            <w:tcW w:type="dxa" w:w="680"/>
            <w:shd w:val="clear" w:color="auto" w:fill="1F3B57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測次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EXACT_ID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file_id＝F-0064-2026-0007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R02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keyword＝滿意度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DATE_RANGE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R04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date_from＝2026-09-01；date_to＝2026-09-30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category＝出席紀錄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keyword＝量子電腦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AMBIGUOUS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keyword＝結案報告；單筆指定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HOLD_AMBIGUOUS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R06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file_id＝F-0064-2026-0008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R99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keyword＝學員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ACCESS_DENIED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567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file_id＝F-0064-2026-9999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NOT_FOUND</w:t>
            </w:r>
          </w:p>
        </w:tc>
        <w:tc>
          <w:tcPr>
            <w:tcW w:type="dxa" w:w="680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</w:t>
            </w:r>
          </w:p>
        </w:tc>
        <w:tc>
          <w:tcPr>
            <w:tcW w:type="dxa" w:w="567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3288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keyword＝出席；category＝出席紀錄；date_from＝2026-09-01；date_to＝2026-09-30</w:t>
            </w:r>
          </w:p>
        </w:tc>
        <w:tc>
          <w:tcPr>
            <w:tcW w:type="dxa" w:w="2041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HIT_LIST</w:t>
            </w:r>
          </w:p>
        </w:tc>
        <w:tc>
          <w:tcPr>
            <w:tcW w:type="dxa" w:w="680"/>
            <w:shd w:val="clear" w:color="auto" w:fill="EEF3F8"/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808080"/>
        <w:sz w:val="15"/>
      </w:rPr>
      <w:t xml:space="preserve">SAMPLE / SYNTHETIC｜完整示範資料，非本會真實系統測試或核准紀錄　</w:t>
    </w:r>
    <w:r>
      <w:rPr>
        <w:rFonts w:ascii="Microsoft JhengHei" w:hAnsi="Microsoft JhengHei" w:eastAsia="Microsoft JhengHei"/>
        <w:sz w:val="16"/>
      </w:rPr>
      <w:t xml:space="preserve">第 </w:t>
    </w:r>
    <w:r>
      <w:rPr>
        <w:rFonts w:ascii="Microsoft JhengHei" w:hAnsi="Microsoft JhengHei" w:eastAsia="Microsoft JhengHei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JhengHei" w:hAnsi="Microsoft JhengHei" w:eastAsia="Microsoft JhengHei"/>
        <w:b/>
        <w:color w:val="993300"/>
        <w:sz w:val="16"/>
      </w:rPr>
      <w:t>SAMPLE / SYNTHETIC｜完整示範資料，非本會真實系統測試或核准紀錄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