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jc w:val="left"/>
      </w:pPr>
      <w:r>
        <w:rPr>
          <w:rFonts w:ascii="Microsoft JhengHei" w:hAnsi="Microsoft JhengHei" w:eastAsia="Microsoft JhengHei" w:cs="Microsoft JhengHei"/>
          <w:b/>
          <w:color w:val="000000"/>
          <w:sz w:val="48"/>
        </w:rPr>
        <w:t>訓練檔案管理系統操作與控制手冊</w:t>
      </w:r>
    </w:p>
    <w:p>
      <w:pPr>
        <w:pStyle w:val="Subtitle"/>
        <w:widowControl/>
      </w:pPr>
      <w:r>
        <w:rPr>
          <w:rFonts w:ascii="Microsoft JhengHei" w:hAnsi="Microsoft JhengHei" w:eastAsia="Microsoft JhengHei" w:cs="Microsoft JhengHei"/>
          <w:color w:val="000000"/>
          <w:sz w:val="24"/>
        </w:rPr>
        <w:t>屏東縣原始點關懷協會｜流程示範稿</w:t>
      </w:r>
    </w:p>
    <w:p>
      <w:pPr>
        <w:widowControl/>
        <w:spacing w:after="40"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專案文件序號 0061　　指標 I14-E02　　官方方框序號 066（頁 5）</w:t>
      </w:r>
    </w:p>
    <w:p>
      <w:pPr>
        <w:widowControl/>
        <w:spacing w:before="100"/>
      </w:pPr>
      <w:r>
        <w:rPr>
          <w:rFonts w:ascii="Microsoft JhengHei" w:hAnsi="Microsoft JhengHei" w:eastAsia="Microsoft JhengHei" w:cs="Microsoft JhengHei"/>
          <w:color w:val="000000"/>
          <w:sz w:val="22"/>
        </w:rPr>
        <w:t>本手冊說明訓練文件如何收件、核對、索引、存放、設定最小權限、調閱交付、保留版本、備份還原，以及在缺證或權限不明時如何停件。</w:t>
      </w:r>
    </w:p>
    <w:p>
      <w:pPr>
        <w:widowControl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以下案例、角色代碼、路徑、時間、數量與結果全為 SAMPLE／SYNTHETIC 桌面演練；不是協會實際系統、作業、核准或備份紀錄。真實供應者、帳號、角色授權、保存期限與根目錄均尚待來源核實。</w:t>
      </w:r>
    </w:p>
    <w:p>
      <w:pPr>
        <w:pStyle w:val="Heading2"/>
        <w:widowControl/>
      </w:pPr>
      <w:r>
        <w:rPr>
          <w:rFonts w:ascii="Microsoft JhengHei" w:hAnsi="Microsoft JhengHei" w:eastAsia="Microsoft JhengHei" w:cs="Microsoft JhengHei"/>
          <w:color w:val="000000"/>
          <w:sz w:val="26"/>
        </w:rPr>
        <w:t>第一次使用時依此順序</w:t>
      </w:r>
    </w:p>
    <w:p>
      <w:pPr>
        <w:pStyle w:val="ListNumber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先核對來源文件及事實能否回查；不明就退回補正，不建立索引。</w:t>
      </w:r>
    </w:p>
    <w:p>
      <w:pPr>
        <w:pStyle w:val="ListNumber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逐欄核對 15 個必要索引欄位；缺一欄立即 HOLD，補正後由非申請者覆核。</w:t>
      </w:r>
    </w:p>
    <w:p>
      <w:pPr>
        <w:pStyle w:val="ListNumber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由權責角色明確指派存取級別與受控位置；未知不得套用預設權限。</w:t>
      </w:r>
    </w:p>
    <w:p>
      <w:pPr>
        <w:pStyle w:val="ListNumber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調閱申請、核准及交付分開留痕；交付範圍必須等於核准範圍。</w:t>
      </w:r>
    </w:p>
    <w:p>
      <w:pPr>
        <w:pStyle w:val="ListNumber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用附錄 A 逐項替換示範資料，再核實正式規範與來源後才考慮採用。</w:t>
      </w:r>
    </w:p>
    <w:p>
      <w:pPr>
        <w:widowControl/>
        <w:spacing w:before="80"/>
      </w:pPr>
      <w:r>
        <w:rPr>
          <w:rFonts w:ascii="Microsoft JhengHei" w:hAnsi="Microsoft JhengHei" w:eastAsia="Microsoft JhengHei" w:cs="Microsoft JhengHei"/>
          <w:color w:val="000000"/>
          <w:sz w:val="21"/>
        </w:rPr>
        <w:t>文件分工：0060 處理訓練文件分類與編碼；本件 0061 處理保管、權限、檢索與備援；0062 維護完整原件清冊與真實位置；0063 處理查詢改善；0064 負責實測檢索效率。本手冊不取代相鄰文件。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案例來源：SYN-0060-2026-A01（引用 0060 R08 的合成示例資料）。所有 SAMPLE 值都列在附錄 A，REAL 替換前不得當作協會現況。</w:t>
      </w:r>
    </w:p>
    <w:p>
      <w:r>
        <w:br w:type="page"/>
      </w:r>
    </w:p>
    <w:p>
      <w:pPr>
        <w:pStyle w:val="Heading1"/>
        <w:widowControl/>
      </w:pPr>
      <w:r>
        <w:rPr>
          <w:rFonts w:ascii="Microsoft JhengHei" w:hAnsi="Microsoft JhengHei" w:eastAsia="Microsoft JhengHei" w:cs="Microsoft JhengHei"/>
          <w:color w:val="000000"/>
          <w:sz w:val="32"/>
        </w:rPr>
        <w:t>1. 官方要求拆解與證明路徑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3667"/>
        <w:gridCol w:w="4033"/>
      </w:tblGrid>
      <w:tr>
        <w:trPr>
          <w:tblHeader w:val="true"/>
        </w:trPr>
        <w:tc>
          <w:tcPr>
            <w:tcW w:type="dxa" w:w="246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官方文字元素</w:t>
            </w:r>
          </w:p>
        </w:tc>
        <w:tc>
          <w:tcPr>
            <w:tcW w:type="dxa" w:w="366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本件對應交付</w:t>
            </w:r>
          </w:p>
        </w:tc>
        <w:tc>
          <w:tcPr>
            <w:tcW w:type="dxa" w:w="403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證據位置（本手冊）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訓練檔案管理系統</w:t>
            </w:r>
          </w:p>
        </w:tc>
        <w:tc>
          <w:tcPr>
            <w:tcW w:type="dxa" w:w="366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一套可操作之保管／權限／檢索／備援控制安排</w:t>
            </w:r>
          </w:p>
        </w:tc>
        <w:tc>
          <w:tcPr>
            <w:tcW w:type="dxa" w:w="403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第四～九章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索引</w:t>
            </w:r>
          </w:p>
        </w:tc>
        <w:tc>
          <w:tcPr>
            <w:tcW w:type="dxa" w:w="366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專用索引欄位定義與已填妥示範列</w:t>
            </w:r>
          </w:p>
        </w:tc>
        <w:tc>
          <w:tcPr>
            <w:tcW w:type="dxa" w:w="403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第六章、第八章表 8-1、表 8-2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權限</w:t>
            </w:r>
          </w:p>
        </w:tc>
        <w:tc>
          <w:tcPr>
            <w:tcW w:type="dxa" w:w="366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角色代碼、逐項權限矩陣、最小權限與 fail-closed</w:t>
            </w:r>
          </w:p>
        </w:tc>
        <w:tc>
          <w:tcPr>
            <w:tcW w:type="dxa" w:w="403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第五章表 5-1（角色代碼）、表 5-2（權限矩陣）、表 5-3（存取情境）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檢索</w:t>
            </w:r>
          </w:p>
        </w:tc>
        <w:tc>
          <w:tcPr>
            <w:tcW w:type="dxa" w:w="366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調閱申請、核准、交付與檢索紀錄</w:t>
            </w:r>
          </w:p>
        </w:tc>
        <w:tc>
          <w:tcPr>
            <w:tcW w:type="dxa" w:w="403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第七章表 7-2、第八章</w:t>
            </w:r>
          </w:p>
        </w:tc>
      </w:tr>
      <w:tr>
        <w:trPr>
          <w:cantSplit/>
        </w:trPr>
        <w:tc>
          <w:tcPr>
            <w:tcW w:type="dxa" w:w="246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備援</w:t>
            </w:r>
          </w:p>
        </w:tc>
        <w:tc>
          <w:tcPr>
            <w:tcW w:type="dxa" w:w="366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備份與還原核對流程與紀錄</w:t>
            </w:r>
          </w:p>
        </w:tc>
        <w:tc>
          <w:tcPr>
            <w:tcW w:type="dxa" w:w="403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第七章表 7-3、第八章</w:t>
            </w:r>
          </w:p>
        </w:tc>
      </w:tr>
    </w:tbl>
    <w:p>
      <w:pPr>
        <w:spacing w:after="80" w:before="0" w:line="120" w:lineRule="auto"/>
      </w:pPr>
    </w:p>
    <w:p>
      <w:pPr>
        <w:widowControl/>
      </w:pPr>
      <w:r>
        <w:rPr>
          <w:rFonts w:ascii="Microsoft JhengHei" w:hAnsi="Microsoft JhengHei" w:eastAsia="Microsoft JhengHei" w:cs="Microsoft JhengHei"/>
          <w:color w:val="000000"/>
          <w:sz w:val="22"/>
        </w:rPr>
        <w:t>官方原文「訓練檔案管理系統。」與頁次 5／方框 066 須原文照錄，不得由歷史草案改寫。</w:t>
      </w:r>
    </w:p>
    <w:p>
      <w:pPr>
        <w:pStyle w:val="Heading1"/>
        <w:widowControl/>
      </w:pPr>
      <w:r>
        <w:rPr>
          <w:rFonts w:ascii="Microsoft JhengHei" w:hAnsi="Microsoft JhengHei" w:eastAsia="Microsoft JhengHei" w:cs="Microsoft JhengHei"/>
          <w:color w:val="000000"/>
          <w:sz w:val="32"/>
        </w:rPr>
        <w:t>2. 系統定位與成本邊界（擬議）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本件所載系統為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擬議（PROPOSED）</w:t>
      </w:r>
      <w:r>
        <w:rPr>
          <w:rFonts w:ascii="Microsoft JhengHei" w:hAnsi="Microsoft JhengHei" w:eastAsia="Microsoft JhengHei" w:cs="Microsoft JhengHei"/>
          <w:color w:val="000000"/>
          <w:sz w:val="21"/>
        </w:rPr>
        <w:t xml:space="preserve">安排，尚未經協會核定、尚未安裝、尚無正式管理人員。全文以 </w:t>
      </w:r>
      <w:r>
        <w:rPr>
          <w:rFonts w:ascii="Consolas" w:hAnsi="Consolas" w:eastAsia="Consolas" w:cs="Consolas"/>
          <w:color w:val="000000"/>
          <w:sz w:val="20"/>
        </w:rPr>
        <w:t>SAMPLE／SYNTHETIC</w:t>
      </w:r>
      <w:r>
        <w:rPr>
          <w:rFonts w:ascii="Microsoft JhengHei" w:hAnsi="Microsoft JhengHei" w:eastAsia="Microsoft JhengHei" w:cs="Microsoft JhengHei"/>
          <w:color w:val="000000"/>
          <w:sz w:val="21"/>
        </w:rPr>
        <w:t xml:space="preserve"> 教學案例呈現，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不得稱協會已安裝系統、已有專責管理人員、已完成核准或已成功備份</w:t>
      </w:r>
      <w:r>
        <w:rPr>
          <w:rFonts w:ascii="Microsoft JhengHei" w:hAnsi="Microsoft JhengHei" w:eastAsia="Microsoft JhengHei" w:cs="Microsoft JhengHei"/>
          <w:color w:val="000000"/>
          <w:sz w:val="21"/>
        </w:rPr>
        <w:t>。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工具限用小型志工協會既有可負擔且合法之：Word、Excel、受權限資料夾（雲端或本機皆可）。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不發明</w:t>
      </w:r>
      <w:r>
        <w:rPr>
          <w:rFonts w:ascii="Microsoft JhengHei" w:hAnsi="Microsoft JhengHei" w:eastAsia="Microsoft JhengHei" w:cs="Microsoft JhengHei"/>
          <w:color w:val="000000"/>
          <w:sz w:val="21"/>
        </w:rPr>
        <w:t xml:space="preserve"> ERP、資料庫、專職系統工程師或第二套全職行政。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索引以 Excel 試算表維護；表單以 Word 文件維護；權限沿用既有受控資料夾之帳號層級；備份以既有可負擔媒體示意。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 xml:space="preserve">真實根目錄、雲端供應者、帳號、權限設定、備份媒體與保存期限，一律標 </w:t>
      </w:r>
      <w:r>
        <w:rPr>
          <w:rFonts w:ascii="Consolas" w:hAnsi="Consolas" w:eastAsia="Consolas" w:cs="Consolas"/>
          <w:color w:val="000000"/>
          <w:sz w:val="20"/>
        </w:rPr>
        <w:t>UNKNOWN</w:t>
      </w:r>
      <w:r>
        <w:rPr>
          <w:rFonts w:ascii="Microsoft JhengHei" w:hAnsi="Microsoft JhengHei" w:eastAsia="Microsoft JhengHei" w:cs="Microsoft JhengHei"/>
          <w:color w:val="000000"/>
          <w:sz w:val="21"/>
        </w:rPr>
        <w:t>，不得猜測。</w:t>
      </w:r>
    </w:p>
    <w:p>
      <w:pPr>
        <w:sectPr>
          <w:headerReference w:type="default" r:id="rId9"/>
          <w:footerReference w:type="default" r:id="rId10"/>
          <w:pgSz w:w="12240" w:h="15840"/>
          <w:pgMar w:top="1037" w:right="1037" w:bottom="1037" w:left="1037" w:header="432" w:footer="461" w:gutter="0"/>
          <w:cols w:space="720"/>
          <w:docGrid w:linePitch="360"/>
        </w:sectPr>
      </w:pPr>
    </w:p>
    <w:p>
      <w:pPr>
        <w:pStyle w:val="Heading1"/>
        <w:widowControl/>
      </w:pPr>
      <w:r>
        <w:rPr>
          <w:rFonts w:ascii="Microsoft JhengHei" w:hAnsi="Microsoft JhengHei" w:eastAsia="Microsoft JhengHei" w:cs="Microsoft JhengHei"/>
          <w:color w:val="000000"/>
          <w:sz w:val="32"/>
        </w:rPr>
        <w:t>3. 與相鄰文件之界線</w:t>
      </w:r>
    </w:p>
    <w:p>
      <w:pPr>
        <w:keepNext/>
        <w:widowControl/>
        <w:spacing w:before="100" w:after="80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表 3-1｜相鄰文件的工作分工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0"/>
        <w:gridCol w:w="3353"/>
        <w:gridCol w:w="3588"/>
        <w:gridCol w:w="4826"/>
      </w:tblGrid>
      <w:tr>
        <w:trPr>
          <w:tblHeader w:val="true"/>
        </w:trPr>
        <w:tc>
          <w:tcPr>
            <w:tcW w:type="dxa" w:w="269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文件序號</w:t>
            </w:r>
          </w:p>
        </w:tc>
        <w:tc>
          <w:tcPr>
            <w:tcW w:type="dxa" w:w="335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requirement_id／方框</w:t>
            </w:r>
          </w:p>
        </w:tc>
        <w:tc>
          <w:tcPr>
            <w:tcW w:type="dxa" w:w="35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擁有之工作物</w:t>
            </w:r>
          </w:p>
        </w:tc>
        <w:tc>
          <w:tcPr>
            <w:tcW w:type="dxa" w:w="482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0061 之關係</w:t>
            </w:r>
          </w:p>
        </w:tc>
      </w:tr>
      <w:tr>
        <w:trPr>
          <w:cantSplit/>
        </w:trPr>
        <w:tc>
          <w:tcPr>
            <w:tcW w:type="dxa" w:w="269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0060</w:t>
            </w:r>
          </w:p>
        </w:tc>
        <w:tc>
          <w:tcPr>
            <w:tcW w:type="dxa" w:w="335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I14-E01／065</w:t>
            </w:r>
          </w:p>
        </w:tc>
        <w:tc>
          <w:tcPr>
            <w:tcW w:type="dxa" w:w="35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訓練資料與過程成果之</w:t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分類／編碼方法</w:t>
            </w:r>
          </w:p>
        </w:tc>
        <w:tc>
          <w:tcPr>
            <w:tcW w:type="dxa" w:w="482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 xml:space="preserve">上游；0061 僅引用其 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案例編號／文件序號／事實編號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 xml:space="preserve"> 作入庫來源，</w:t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不重定義編碼</w:t>
            </w:r>
          </w:p>
        </w:tc>
      </w:tr>
      <w:tr>
        <w:trPr>
          <w:cantSplit/>
        </w:trPr>
        <w:tc>
          <w:tcPr>
            <w:tcW w:type="dxa" w:w="269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0061</w:t>
            </w:r>
          </w:p>
        </w:tc>
        <w:tc>
          <w:tcPr>
            <w:tcW w:type="dxa" w:w="335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I14-E02／066</w:t>
            </w:r>
          </w:p>
        </w:tc>
        <w:tc>
          <w:tcPr>
            <w:tcW w:type="dxa" w:w="35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保管與權限／檢索／備援系統控制</w:t>
            </w:r>
          </w:p>
        </w:tc>
        <w:tc>
          <w:tcPr>
            <w:tcW w:type="dxa" w:w="482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本件</w:t>
            </w:r>
          </w:p>
        </w:tc>
      </w:tr>
      <w:tr>
        <w:trPr>
          <w:cantSplit/>
        </w:trPr>
        <w:tc>
          <w:tcPr>
            <w:tcW w:type="dxa" w:w="269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0062</w:t>
            </w:r>
          </w:p>
        </w:tc>
        <w:tc>
          <w:tcPr>
            <w:tcW w:type="dxa" w:w="335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I14-E03／067</w:t>
            </w:r>
          </w:p>
        </w:tc>
        <w:tc>
          <w:tcPr>
            <w:tcW w:type="dxa" w:w="35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完整訓練文件建檔清冊與原件真實定位</w:t>
            </w:r>
          </w:p>
        </w:tc>
        <w:tc>
          <w:tcPr>
            <w:tcW w:type="dxa" w:w="482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 僅描述「完整原件定位由 0062 負責」，</w:t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不代填、不捏造 0062 之 事實編號</w:t>
            </w:r>
          </w:p>
        </w:tc>
      </w:tr>
      <w:tr>
        <w:trPr>
          <w:cantSplit/>
        </w:trPr>
        <w:tc>
          <w:tcPr>
            <w:tcW w:type="dxa" w:w="269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0063</w:t>
            </w:r>
          </w:p>
        </w:tc>
        <w:tc>
          <w:tcPr>
            <w:tcW w:type="dxa" w:w="335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I14-E04／068</w:t>
            </w:r>
          </w:p>
        </w:tc>
        <w:tc>
          <w:tcPr>
            <w:tcW w:type="dxa" w:w="35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查詢功能與持續改善</w:t>
            </w:r>
          </w:p>
        </w:tc>
        <w:tc>
          <w:tcPr>
            <w:tcW w:type="dxa" w:w="482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 之調閱/檢索紀錄僅為</w:t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系統操作證據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，不建立查詢服務改善機制</w:t>
            </w:r>
          </w:p>
        </w:tc>
      </w:tr>
      <w:tr>
        <w:trPr>
          <w:cantSplit/>
        </w:trPr>
        <w:tc>
          <w:tcPr>
            <w:tcW w:type="dxa" w:w="269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0064</w:t>
            </w:r>
          </w:p>
        </w:tc>
        <w:tc>
          <w:tcPr>
            <w:tcW w:type="dxa" w:w="335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I14-E05／069</w:t>
            </w:r>
          </w:p>
        </w:tc>
        <w:tc>
          <w:tcPr>
            <w:tcW w:type="dxa" w:w="35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正式檢索效率測試（速度、測次、樣本）</w:t>
            </w:r>
          </w:p>
        </w:tc>
        <w:tc>
          <w:tcPr>
            <w:tcW w:type="dxa" w:w="482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 之操作核對比例</w:t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不代替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 xml:space="preserve"> 0064 之檢索效率測試</w:t>
            </w:r>
          </w:p>
        </w:tc>
      </w:tr>
    </w:tbl>
    <w:p>
      <w:pPr>
        <w:spacing w:after="80" w:before="0" w:line="120" w:lineRule="auto"/>
      </w:pPr>
    </w:p>
    <w:p>
      <w:pPr>
        <w:widowControl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硬性禁止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>：不得將 0060／0062／0063／0064 正文、用途或結論併入本件；共同封面與固定註記不算實質相似，但實質表格 schema 與流程正文須為本件專屬。</w:t>
      </w:r>
    </w:p>
    <w:p>
      <w:pPr>
        <w:pStyle w:val="Heading1"/>
        <w:widowControl/>
      </w:pPr>
      <w:r>
        <w:rPr>
          <w:rFonts w:ascii="Microsoft JhengHei" w:hAnsi="Microsoft JhengHei" w:eastAsia="Microsoft JhengHei" w:cs="Microsoft JhengHei"/>
          <w:color w:val="000000"/>
          <w:sz w:val="32"/>
        </w:rPr>
        <w:t>4. 檔案生命週期（每步含角色、輸入、決策條件、控制點、輸出、例外）</w:t>
      </w:r>
    </w:p>
    <w:p>
      <w:pPr>
        <w:widowControl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全流程 fail-closed 總則（強制）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>：任一步驟中，</w:t>
      </w: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存取級別、來源分類、受控位置或授權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 xml:space="preserve">任一為未知、缺漏、無法核實或與權限矩陣不匹配時，一律進入 </w:t>
      </w: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HOLD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>；</w:t>
      </w: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不得預設任何級別、不得推定分類、不得開放任何權限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>。HOLD 期間</w:t>
      </w: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禁止任何交付、下載、分享、刪除或處置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>。</w:t>
      </w:r>
    </w:p>
    <w:p>
      <w:pPr>
        <w:keepNext/>
        <w:widowControl/>
        <w:spacing w:before="100" w:after="80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表 4-1｜訓練檔案全生命週期作業表｜分欄 1/2，以「序」相互對照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43"/>
        <w:gridCol w:w="2186"/>
        <w:gridCol w:w="2431"/>
        <w:gridCol w:w="2475"/>
        <w:gridCol w:w="3065"/>
        <w:gridCol w:w="2757"/>
      </w:tblGrid>
      <w:tr>
        <w:trPr>
          <w:tblHeader w:val="true"/>
        </w:trPr>
        <w:tc>
          <w:tcPr>
            <w:tcW w:type="dxa" w:w="154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序</w:t>
            </w:r>
          </w:p>
        </w:tc>
        <w:tc>
          <w:tcPr>
            <w:tcW w:type="dxa" w:w="218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階段</w:t>
            </w:r>
          </w:p>
        </w:tc>
        <w:tc>
          <w:tcPr>
            <w:tcW w:type="dxa" w:w="243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247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輸入</w:t>
            </w:r>
          </w:p>
        </w:tc>
        <w:tc>
          <w:tcPr>
            <w:tcW w:type="dxa" w:w="306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決策條件</w:t>
            </w:r>
          </w:p>
        </w:tc>
        <w:tc>
          <w:tcPr>
            <w:tcW w:type="dxa" w:w="275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控制點</w:t>
            </w:r>
          </w:p>
        </w:tc>
      </w:tr>
      <w:tr>
        <w:trPr>
          <w:cantSplit/>
        </w:trPr>
        <w:tc>
          <w:tcPr>
            <w:tcW w:type="dxa" w:w="154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L1</w:t>
            </w:r>
          </w:p>
        </w:tc>
        <w:tc>
          <w:tcPr>
            <w:tcW w:type="dxa" w:w="218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收件／來源核對</w:t>
            </w:r>
          </w:p>
        </w:tc>
        <w:tc>
          <w:tcPr>
            <w:tcW w:type="dxa" w:w="243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R02 送件、R01 收件</w:t>
            </w:r>
          </w:p>
        </w:tc>
        <w:tc>
          <w:tcPr>
            <w:tcW w:type="dxa" w:w="247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待歸檔文件、來源 文件序號/事實編號</w:t>
            </w:r>
          </w:p>
        </w:tc>
        <w:tc>
          <w:tcPr>
            <w:tcW w:type="dxa" w:w="306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來源可追（有 文件序號 且 事實編號 可回查）、格式可讀</w:t>
            </w:r>
          </w:p>
        </w:tc>
        <w:tc>
          <w:tcPr>
            <w:tcW w:type="dxa" w:w="275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對照來源版本與 事實編號；缺來源即不收</w:t>
            </w:r>
          </w:p>
        </w:tc>
      </w:tr>
      <w:tr>
        <w:trPr>
          <w:cantSplit/>
        </w:trPr>
        <w:tc>
          <w:tcPr>
            <w:tcW w:type="dxa" w:w="154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L2</w:t>
            </w:r>
          </w:p>
        </w:tc>
        <w:tc>
          <w:tcPr>
            <w:tcW w:type="dxa" w:w="218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完整性核對</w:t>
            </w:r>
          </w:p>
        </w:tc>
        <w:tc>
          <w:tcPr>
            <w:tcW w:type="dxa" w:w="243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</w:t>
            </w:r>
          </w:p>
        </w:tc>
        <w:tc>
          <w:tcPr>
            <w:tcW w:type="dxa" w:w="247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收件件、15 必要欄位清單</w:t>
            </w:r>
          </w:p>
        </w:tc>
        <w:tc>
          <w:tcPr>
            <w:tcW w:type="dxa" w:w="306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全部必要欄位可填且可核</w:t>
            </w:r>
          </w:p>
        </w:tc>
        <w:tc>
          <w:tcPr>
            <w:tcW w:type="dxa" w:w="275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逐欄核對，記錄缺漏欄號</w:t>
            </w:r>
          </w:p>
        </w:tc>
      </w:tr>
      <w:tr>
        <w:trPr>
          <w:cantSplit/>
        </w:trPr>
        <w:tc>
          <w:tcPr>
            <w:tcW w:type="dxa" w:w="154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L3</w:t>
            </w:r>
          </w:p>
        </w:tc>
        <w:tc>
          <w:tcPr>
            <w:tcW w:type="dxa" w:w="218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分類／索引</w:t>
            </w:r>
          </w:p>
        </w:tc>
        <w:tc>
          <w:tcPr>
            <w:tcW w:type="dxa" w:w="243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R01（依 0060 編碼引用）</w:t>
            </w:r>
          </w:p>
        </w:tc>
        <w:tc>
          <w:tcPr>
            <w:tcW w:type="dxa" w:w="247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已核對內容</w:t>
            </w:r>
          </w:p>
        </w:tc>
        <w:tc>
          <w:tcPr>
            <w:tcW w:type="dxa" w:w="306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有對應 0060 分類碼與 案例編號</w:t>
            </w:r>
          </w:p>
        </w:tc>
        <w:tc>
          <w:tcPr>
            <w:tcW w:type="dxa" w:w="275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索引欄位 15 欄登錄</w:t>
            </w:r>
          </w:p>
        </w:tc>
      </w:tr>
      <w:tr>
        <w:trPr>
          <w:cantSplit/>
        </w:trPr>
        <w:tc>
          <w:tcPr>
            <w:tcW w:type="dxa" w:w="154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L4</w:t>
            </w:r>
          </w:p>
        </w:tc>
        <w:tc>
          <w:tcPr>
            <w:tcW w:type="dxa" w:w="218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存放</w:t>
            </w:r>
          </w:p>
        </w:tc>
        <w:tc>
          <w:tcPr>
            <w:tcW w:type="dxa" w:w="243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 指派、R05 設定</w:t>
            </w:r>
          </w:p>
        </w:tc>
        <w:tc>
          <w:tcPr>
            <w:tcW w:type="dxa" w:w="247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已索引檔</w:t>
            </w:r>
          </w:p>
        </w:tc>
        <w:tc>
          <w:tcPr>
            <w:tcW w:type="dxa" w:w="306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存取級別已由 R04 明確指派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且 存放位置代碼 為已授權位置</w:t>
            </w:r>
          </w:p>
        </w:tc>
        <w:tc>
          <w:tcPr>
            <w:tcW w:type="dxa" w:w="275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置入對應 存放位置代碼；級別與位置雙查</w:t>
            </w:r>
          </w:p>
        </w:tc>
      </w:tr>
      <w:tr>
        <w:trPr>
          <w:cantSplit/>
        </w:trPr>
        <w:tc>
          <w:tcPr>
            <w:tcW w:type="dxa" w:w="154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L5</w:t>
            </w:r>
          </w:p>
        </w:tc>
        <w:tc>
          <w:tcPr>
            <w:tcW w:type="dxa" w:w="218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最小權限指派</w:t>
            </w:r>
          </w:p>
        </w:tc>
        <w:tc>
          <w:tcPr>
            <w:tcW w:type="dxa" w:w="243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R05 技術設定、R04 核定</w:t>
            </w:r>
          </w:p>
        </w:tc>
        <w:tc>
          <w:tcPr>
            <w:tcW w:type="dxa" w:w="247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角色與存取級別</w:t>
            </w:r>
          </w:p>
        </w:tc>
        <w:tc>
          <w:tcPr>
            <w:tcW w:type="dxa" w:w="306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僅授予執行職務所必需</w:t>
            </w:r>
          </w:p>
        </w:tc>
        <w:tc>
          <w:tcPr>
            <w:tcW w:type="dxa" w:w="275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權限矩陣逐項比對</w:t>
            </w:r>
          </w:p>
        </w:tc>
      </w:tr>
      <w:tr>
        <w:trPr>
          <w:cantSplit/>
        </w:trPr>
        <w:tc>
          <w:tcPr>
            <w:tcW w:type="dxa" w:w="154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L6</w:t>
            </w:r>
          </w:p>
        </w:tc>
        <w:tc>
          <w:tcPr>
            <w:tcW w:type="dxa" w:w="218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調閱申請</w:t>
            </w:r>
          </w:p>
        </w:tc>
        <w:tc>
          <w:tcPr>
            <w:tcW w:type="dxa" w:w="243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R03</w:t>
            </w:r>
          </w:p>
        </w:tc>
        <w:tc>
          <w:tcPr>
            <w:tcW w:type="dxa" w:w="247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申請事由、範圍</w:t>
            </w:r>
          </w:p>
        </w:tc>
        <w:tc>
          <w:tcPr>
            <w:tcW w:type="dxa" w:w="306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事由與職務相關、範圍明確</w:t>
            </w:r>
          </w:p>
        </w:tc>
        <w:tc>
          <w:tcPr>
            <w:tcW w:type="dxa" w:w="275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申請單編號 Q-…</w:t>
            </w:r>
          </w:p>
        </w:tc>
      </w:tr>
      <w:tr>
        <w:trPr>
          <w:cantSplit/>
        </w:trPr>
        <w:tc>
          <w:tcPr>
            <w:tcW w:type="dxa" w:w="154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L7</w:t>
            </w:r>
          </w:p>
        </w:tc>
        <w:tc>
          <w:tcPr>
            <w:tcW w:type="dxa" w:w="218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調閱核准</w:t>
            </w:r>
          </w:p>
        </w:tc>
        <w:tc>
          <w:tcPr>
            <w:tcW w:type="dxa" w:w="243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R04（</w:t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不得為申請人本人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）</w:t>
            </w:r>
          </w:p>
        </w:tc>
        <w:tc>
          <w:tcPr>
            <w:tcW w:type="dxa" w:w="247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申請紀錄、檔案現行狀態</w:t>
            </w:r>
          </w:p>
        </w:tc>
        <w:tc>
          <w:tcPr>
            <w:tcW w:type="dxa" w:w="306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檔案非 HOLD 且符合權限矩陣</w:t>
            </w:r>
          </w:p>
        </w:tc>
        <w:tc>
          <w:tcPr>
            <w:tcW w:type="dxa" w:w="275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自批檢查、狀態檢查</w:t>
            </w:r>
          </w:p>
        </w:tc>
      </w:tr>
      <w:tr>
        <w:trPr>
          <w:cantSplit/>
        </w:trPr>
        <w:tc>
          <w:tcPr>
            <w:tcW w:type="dxa" w:w="154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L8</w:t>
            </w:r>
          </w:p>
        </w:tc>
        <w:tc>
          <w:tcPr>
            <w:tcW w:type="dxa" w:w="218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查找交付</w:t>
            </w:r>
          </w:p>
        </w:tc>
        <w:tc>
          <w:tcPr>
            <w:tcW w:type="dxa" w:w="243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</w:t>
            </w:r>
          </w:p>
        </w:tc>
        <w:tc>
          <w:tcPr>
            <w:tcW w:type="dxa" w:w="247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核准單</w:t>
            </w:r>
          </w:p>
        </w:tc>
        <w:tc>
          <w:tcPr>
            <w:tcW w:type="dxa" w:w="306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交付範圍＝核准範圍</w:t>
            </w:r>
          </w:p>
        </w:tc>
        <w:tc>
          <w:tcPr>
            <w:tcW w:type="dxa" w:w="275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去識別檢查</w:t>
            </w:r>
          </w:p>
        </w:tc>
      </w:tr>
      <w:tr>
        <w:trPr>
          <w:cantSplit/>
        </w:trPr>
        <w:tc>
          <w:tcPr>
            <w:tcW w:type="dxa" w:w="154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L9</w:t>
            </w:r>
          </w:p>
        </w:tc>
        <w:tc>
          <w:tcPr>
            <w:tcW w:type="dxa" w:w="218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改版與舊版保留</w:t>
            </w:r>
          </w:p>
        </w:tc>
        <w:tc>
          <w:tcPr>
            <w:tcW w:type="dxa" w:w="243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R01/R02</w:t>
            </w:r>
          </w:p>
        </w:tc>
        <w:tc>
          <w:tcPr>
            <w:tcW w:type="dxa" w:w="247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新版內容</w:t>
            </w:r>
          </w:p>
        </w:tc>
        <w:tc>
          <w:tcPr>
            <w:tcW w:type="dxa" w:w="306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版本與生效狀態已標</w:t>
            </w:r>
          </w:p>
        </w:tc>
        <w:tc>
          <w:tcPr>
            <w:tcW w:type="dxa" w:w="275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舊版不得直接覆蓋</w:t>
            </w:r>
          </w:p>
        </w:tc>
      </w:tr>
      <w:tr>
        <w:trPr>
          <w:cantSplit/>
        </w:trPr>
        <w:tc>
          <w:tcPr>
            <w:tcW w:type="dxa" w:w="154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L10</w:t>
            </w:r>
          </w:p>
        </w:tc>
        <w:tc>
          <w:tcPr>
            <w:tcW w:type="dxa" w:w="218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備份</w:t>
            </w:r>
          </w:p>
        </w:tc>
        <w:tc>
          <w:tcPr>
            <w:tcW w:type="dxa" w:w="243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 執行、R05 技術</w:t>
            </w:r>
          </w:p>
        </w:tc>
        <w:tc>
          <w:tcPr>
            <w:tcW w:type="dxa" w:w="247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受控區內容</w:t>
            </w:r>
          </w:p>
        </w:tc>
        <w:tc>
          <w:tcPr>
            <w:tcW w:type="dxa" w:w="306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依排程；媒體可用</w:t>
            </w:r>
          </w:p>
        </w:tc>
        <w:tc>
          <w:tcPr>
            <w:tcW w:type="dxa" w:w="275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備份編號 BK-…（唯一）</w:t>
            </w:r>
          </w:p>
        </w:tc>
      </w:tr>
      <w:tr>
        <w:trPr>
          <w:cantSplit/>
        </w:trPr>
        <w:tc>
          <w:tcPr>
            <w:tcW w:type="dxa" w:w="154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L11</w:t>
            </w:r>
          </w:p>
        </w:tc>
        <w:tc>
          <w:tcPr>
            <w:tcW w:type="dxa" w:w="218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還原測試</w:t>
            </w:r>
          </w:p>
        </w:tc>
        <w:tc>
          <w:tcPr>
            <w:tcW w:type="dxa" w:w="243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R05 執行、R04 覆核</w:t>
            </w:r>
          </w:p>
        </w:tc>
        <w:tc>
          <w:tcPr>
            <w:tcW w:type="dxa" w:w="247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已登錄之單一備份件</w:t>
            </w:r>
          </w:p>
        </w:tc>
        <w:tc>
          <w:tcPr>
            <w:tcW w:type="dxa" w:w="306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還原內容與索引</w:t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逐欄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一致</w:t>
            </w:r>
          </w:p>
        </w:tc>
        <w:tc>
          <w:tcPr>
            <w:tcW w:type="dxa" w:w="275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逐筆（1/1）逐欄（15/15）核對</w:t>
            </w:r>
          </w:p>
        </w:tc>
      </w:tr>
      <w:tr>
        <w:trPr>
          <w:cantSplit/>
        </w:trPr>
        <w:tc>
          <w:tcPr>
            <w:tcW w:type="dxa" w:w="154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L12</w:t>
            </w:r>
          </w:p>
        </w:tc>
        <w:tc>
          <w:tcPr>
            <w:tcW w:type="dxa" w:w="218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異常 HOLD／退回補正</w:t>
            </w:r>
          </w:p>
        </w:tc>
        <w:tc>
          <w:tcPr>
            <w:tcW w:type="dxa" w:w="243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 提出、R04 覆核</w:t>
            </w:r>
          </w:p>
        </w:tc>
        <w:tc>
          <w:tcPr>
            <w:tcW w:type="dxa" w:w="247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異常事證</w:t>
            </w:r>
          </w:p>
        </w:tc>
        <w:tc>
          <w:tcPr>
            <w:tcW w:type="dxa" w:w="306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缺來源/版本衝突/無授權/越權/備份不可驗證/還原不符</w:t>
            </w:r>
          </w:p>
        </w:tc>
        <w:tc>
          <w:tcPr>
            <w:tcW w:type="dxa" w:w="275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HOLD 編號 HOLD-…</w:t>
            </w:r>
          </w:p>
        </w:tc>
      </w:tr>
      <w:tr>
        <w:trPr>
          <w:cantSplit/>
        </w:trPr>
        <w:tc>
          <w:tcPr>
            <w:tcW w:type="dxa" w:w="154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L13</w:t>
            </w:r>
          </w:p>
        </w:tc>
        <w:tc>
          <w:tcPr>
            <w:tcW w:type="dxa" w:w="218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核准後處置</w:t>
            </w:r>
          </w:p>
        </w:tc>
        <w:tc>
          <w:tcPr>
            <w:tcW w:type="dxa" w:w="243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 核定、R01/R05 執行</w:t>
            </w:r>
          </w:p>
        </w:tc>
        <w:tc>
          <w:tcPr>
            <w:tcW w:type="dxa" w:w="247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授權單</w:t>
            </w:r>
          </w:p>
        </w:tc>
        <w:tc>
          <w:tcPr>
            <w:tcW w:type="dxa" w:w="306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未核對合法保存規定或協會核定前不得刪除</w:t>
            </w:r>
          </w:p>
        </w:tc>
        <w:tc>
          <w:tcPr>
            <w:tcW w:type="dxa" w:w="275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刪除／移出受控區／權限變更須可核實授權＋第二人覆核</w:t>
            </w:r>
          </w:p>
        </w:tc>
      </w:tr>
    </w:tbl>
    <w:p>
      <w:pPr>
        <w:spacing w:after="80" w:before="0" w:line="120" w:lineRule="auto"/>
      </w:pPr>
    </w:p>
    <w:p>
      <w:pPr>
        <w:keepNext/>
        <w:widowControl/>
        <w:spacing w:before="100" w:after="80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表 4-1｜訓練檔案全生命週期作業表｜分欄 2/2，以「序」相互對照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8"/>
        <w:gridCol w:w="4554"/>
        <w:gridCol w:w="6515"/>
      </w:tblGrid>
      <w:tr>
        <w:trPr>
          <w:tblHeader w:val="true"/>
        </w:trPr>
        <w:tc>
          <w:tcPr>
            <w:tcW w:type="dxa" w:w="33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序</w:t>
            </w:r>
          </w:p>
        </w:tc>
        <w:tc>
          <w:tcPr>
            <w:tcW w:type="dxa" w:w="455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輸出</w:t>
            </w:r>
          </w:p>
        </w:tc>
        <w:tc>
          <w:tcPr>
            <w:tcW w:type="dxa" w:w="65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例外處理</w:t>
            </w:r>
          </w:p>
        </w:tc>
      </w:tr>
      <w:tr>
        <w:trPr>
          <w:cantSplit/>
        </w:trPr>
        <w:tc>
          <w:tcPr>
            <w:tcW w:type="dxa" w:w="33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L1</w:t>
            </w:r>
          </w:p>
        </w:tc>
        <w:tc>
          <w:tcPr>
            <w:tcW w:type="dxa" w:w="455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收件編號 RC-…</w:t>
            </w:r>
          </w:p>
        </w:tc>
        <w:tc>
          <w:tcPr>
            <w:tcW w:type="dxa" w:w="65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來源不明→</w:t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退回補正（不建索引、不編 檔案編號）</w:t>
            </w:r>
          </w:p>
        </w:tc>
      </w:tr>
      <w:tr>
        <w:trPr>
          <w:cantSplit/>
        </w:trPr>
        <w:tc>
          <w:tcPr>
            <w:tcW w:type="dxa" w:w="33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L2</w:t>
            </w:r>
          </w:p>
        </w:tc>
        <w:tc>
          <w:tcPr>
            <w:tcW w:type="dxa" w:w="455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核對結果（x/15）</w:t>
            </w:r>
          </w:p>
        </w:tc>
        <w:tc>
          <w:tcPr>
            <w:tcW w:type="dxa" w:w="65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任一必要欄缺漏→立即 HOLD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，不得繼續存放、不得交付</w:t>
            </w:r>
          </w:p>
        </w:tc>
      </w:tr>
      <w:tr>
        <w:trPr>
          <w:cantSplit/>
        </w:trPr>
        <w:tc>
          <w:tcPr>
            <w:tcW w:type="dxa" w:w="33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L3</w:t>
            </w:r>
          </w:p>
        </w:tc>
        <w:tc>
          <w:tcPr>
            <w:tcW w:type="dxa" w:w="455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檔案編號 F-…</w:t>
            </w:r>
          </w:p>
        </w:tc>
        <w:tc>
          <w:tcPr>
            <w:tcW w:type="dxa" w:w="65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無對應分類碼→洽 0060 補；不得自創分類碼</w:t>
            </w:r>
          </w:p>
        </w:tc>
      </w:tr>
      <w:tr>
        <w:trPr>
          <w:cantSplit/>
        </w:trPr>
        <w:tc>
          <w:tcPr>
            <w:tcW w:type="dxa" w:w="33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L4</w:t>
            </w:r>
          </w:p>
        </w:tc>
        <w:tc>
          <w:tcPr>
            <w:tcW w:type="dxa" w:w="455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存放位置識別</w:t>
            </w:r>
          </w:p>
        </w:tc>
        <w:tc>
          <w:tcPr>
            <w:tcW w:type="dxa" w:w="65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級別或位置未知／不匹配→HOLD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（禁止預設級別）</w:t>
            </w:r>
          </w:p>
        </w:tc>
      </w:tr>
      <w:tr>
        <w:trPr>
          <w:cantSplit/>
        </w:trPr>
        <w:tc>
          <w:tcPr>
            <w:tcW w:type="dxa" w:w="33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L5</w:t>
            </w:r>
          </w:p>
        </w:tc>
        <w:tc>
          <w:tcPr>
            <w:tcW w:type="dxa" w:w="455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權限設定紀錄</w:t>
            </w:r>
          </w:p>
        </w:tc>
        <w:tc>
          <w:tcPr>
            <w:tcW w:type="dxa" w:w="65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越權或授權不明→退回／</w:t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33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L6</w:t>
            </w:r>
          </w:p>
        </w:tc>
        <w:tc>
          <w:tcPr>
            <w:tcW w:type="dxa" w:w="455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申請紀錄</w:t>
            </w:r>
          </w:p>
        </w:tc>
        <w:tc>
          <w:tcPr>
            <w:tcW w:type="dxa" w:w="65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事由不明或範圍不明→退回申請</w:t>
            </w:r>
          </w:p>
        </w:tc>
      </w:tr>
      <w:tr>
        <w:trPr>
          <w:cantSplit/>
        </w:trPr>
        <w:tc>
          <w:tcPr>
            <w:tcW w:type="dxa" w:w="33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L7</w:t>
            </w:r>
          </w:p>
        </w:tc>
        <w:tc>
          <w:tcPr>
            <w:tcW w:type="dxa" w:w="455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核准／拒絕紀錄</w:t>
            </w:r>
          </w:p>
        </w:tc>
        <w:tc>
          <w:tcPr>
            <w:tcW w:type="dxa" w:w="65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檔案 HOLD 期間／自批／授權不明→</w:t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HOLD 或拒絕</w:t>
            </w:r>
          </w:p>
        </w:tc>
      </w:tr>
      <w:tr>
        <w:trPr>
          <w:cantSplit/>
        </w:trPr>
        <w:tc>
          <w:tcPr>
            <w:tcW w:type="dxa" w:w="33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L8</w:t>
            </w:r>
          </w:p>
        </w:tc>
        <w:tc>
          <w:tcPr>
            <w:tcW w:type="dxa" w:w="455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交付紀錄</w:t>
            </w:r>
          </w:p>
        </w:tc>
        <w:tc>
          <w:tcPr>
            <w:tcW w:type="dxa" w:w="65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逾範圍→拒絕交付並記錄</w:t>
            </w:r>
          </w:p>
        </w:tc>
      </w:tr>
      <w:tr>
        <w:trPr>
          <w:cantSplit/>
        </w:trPr>
        <w:tc>
          <w:tcPr>
            <w:tcW w:type="dxa" w:w="33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L9</w:t>
            </w:r>
          </w:p>
        </w:tc>
        <w:tc>
          <w:tcPr>
            <w:tcW w:type="dxa" w:w="455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版本紀錄 vN</w:t>
            </w:r>
          </w:p>
        </w:tc>
        <w:tc>
          <w:tcPr>
            <w:tcW w:type="dxa" w:w="65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版本衝突→HOLD</w:t>
            </w:r>
          </w:p>
        </w:tc>
      </w:tr>
      <w:tr>
        <w:trPr>
          <w:cantSplit/>
        </w:trPr>
        <w:tc>
          <w:tcPr>
            <w:tcW w:type="dxa" w:w="33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L10</w:t>
            </w:r>
          </w:p>
        </w:tc>
        <w:tc>
          <w:tcPr>
            <w:tcW w:type="dxa" w:w="455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備份紀錄</w:t>
            </w:r>
          </w:p>
        </w:tc>
        <w:tc>
          <w:tcPr>
            <w:tcW w:type="dxa" w:w="65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備份不可驗證→事故</w:t>
            </w:r>
          </w:p>
        </w:tc>
      </w:tr>
      <w:tr>
        <w:trPr>
          <w:cantSplit/>
        </w:trPr>
        <w:tc>
          <w:tcPr>
            <w:tcW w:type="dxa" w:w="33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L11</w:t>
            </w:r>
          </w:p>
        </w:tc>
        <w:tc>
          <w:tcPr>
            <w:tcW w:type="dxa" w:w="455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還原核對 RS-…</w:t>
            </w:r>
          </w:p>
        </w:tc>
        <w:tc>
          <w:tcPr>
            <w:tcW w:type="dxa" w:w="65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不符→事故升級＋HOLD</w:t>
            </w:r>
          </w:p>
        </w:tc>
      </w:tr>
      <w:tr>
        <w:trPr>
          <w:cantSplit/>
        </w:trPr>
        <w:tc>
          <w:tcPr>
            <w:tcW w:type="dxa" w:w="33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L12</w:t>
            </w:r>
          </w:p>
        </w:tc>
        <w:tc>
          <w:tcPr>
            <w:tcW w:type="dxa" w:w="455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HOLD 或退回紀錄</w:t>
            </w:r>
          </w:p>
        </w:tc>
        <w:tc>
          <w:tcPr>
            <w:tcW w:type="dxa" w:w="65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重大→事故升級</w:t>
            </w:r>
          </w:p>
        </w:tc>
      </w:tr>
      <w:tr>
        <w:trPr>
          <w:cantSplit/>
        </w:trPr>
        <w:tc>
          <w:tcPr>
            <w:tcW w:type="dxa" w:w="338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L13</w:t>
            </w:r>
          </w:p>
        </w:tc>
        <w:tc>
          <w:tcPr>
            <w:tcW w:type="dxa" w:w="455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處置紀錄</w:t>
            </w:r>
          </w:p>
        </w:tc>
        <w:tc>
          <w:tcPr>
            <w:tcW w:type="dxa" w:w="651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無授權→拒絕處置</w:t>
            </w:r>
          </w:p>
        </w:tc>
      </w:tr>
    </w:tbl>
    <w:p>
      <w:pPr>
        <w:spacing w:after="80" w:before="0" w:line="120" w:lineRule="auto"/>
      </w:pPr>
    </w:p>
    <w:p>
      <w:pPr>
        <w:widowControl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狀態語意區分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>：</w:t>
      </w:r>
      <w:r>
        <w:rPr>
          <w:rFonts w:ascii="Consolas" w:hAnsi="Consolas" w:eastAsia="Consolas" w:cs="Consolas"/>
          <w:color w:val="000000"/>
          <w:sz w:val="21"/>
        </w:rPr>
        <w:t>ACTIVE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>（在架啟用）／</w:t>
      </w:r>
      <w:r>
        <w:rPr>
          <w:rFonts w:ascii="Consolas" w:hAnsi="Consolas" w:eastAsia="Consolas" w:cs="Consolas"/>
          <w:color w:val="000000"/>
          <w:sz w:val="21"/>
        </w:rPr>
        <w:t>INACTIVE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>（停用，仍保留）／</w:t>
      </w:r>
      <w:r>
        <w:rPr>
          <w:rFonts w:ascii="Consolas" w:hAnsi="Consolas" w:eastAsia="Consolas" w:cs="Consolas"/>
          <w:color w:val="000000"/>
          <w:sz w:val="21"/>
        </w:rPr>
        <w:t>ARCHIVED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>（封存，唯讀保留）／</w:t>
      </w:r>
      <w:r>
        <w:rPr>
          <w:rFonts w:ascii="Consolas" w:hAnsi="Consolas" w:eastAsia="Consolas" w:cs="Consolas"/>
          <w:color w:val="000000"/>
          <w:sz w:val="21"/>
        </w:rPr>
        <w:t>HOLD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>（凍結，待釐清，禁止交付與處置）。四者不得互為同義；HOLD 不得計入可用交付。</w:t>
      </w:r>
    </w:p>
    <w:p>
      <w:pPr>
        <w:sectPr>
          <w:headerReference w:type="default" r:id="rId11"/>
          <w:footerReference w:type="default" r:id="rId12"/>
          <w:pgSz w:w="15840" w:h="12240" w:orient="landscape"/>
          <w:pgMar w:top="806" w:right="691" w:bottom="835" w:left="691" w:header="432" w:footer="461" w:gutter="0"/>
          <w:cols w:space="720"/>
          <w:docGrid w:linePitch="360"/>
        </w:sectPr>
      </w:pPr>
    </w:p>
    <w:p>
      <w:pPr>
        <w:pStyle w:val="Heading1"/>
        <w:widowControl/>
      </w:pPr>
      <w:r>
        <w:rPr>
          <w:rFonts w:ascii="Microsoft JhengHei" w:hAnsi="Microsoft JhengHei" w:eastAsia="Microsoft JhengHei" w:cs="Microsoft JhengHei"/>
          <w:color w:val="000000"/>
          <w:sz w:val="32"/>
        </w:rPr>
        <w:t>5. 角色與權限</w:t>
      </w:r>
    </w:p>
    <w:p>
      <w:pPr>
        <w:pStyle w:val="Heading2"/>
        <w:widowControl/>
      </w:pPr>
      <w:r>
        <w:rPr>
          <w:rFonts w:ascii="Microsoft JhengHei" w:hAnsi="Microsoft JhengHei" w:eastAsia="Microsoft JhengHei" w:cs="Microsoft JhengHei"/>
          <w:color w:val="000000"/>
          <w:sz w:val="26"/>
        </w:rPr>
        <w:t>5.1 角色代碼表（表 5-1；不虛構法人授權人或實際姓名）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3"/>
        <w:gridCol w:w="3202"/>
        <w:gridCol w:w="4581"/>
      </w:tblGrid>
      <w:tr>
        <w:trPr>
          <w:tblHeader w:val="true"/>
        </w:trPr>
        <w:tc>
          <w:tcPr>
            <w:tcW w:type="dxa" w:w="238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320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58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238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</w:t>
            </w:r>
          </w:p>
        </w:tc>
        <w:tc>
          <w:tcPr>
            <w:tcW w:type="dxa" w:w="320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檔案保管人</w:t>
            </w:r>
          </w:p>
        </w:tc>
        <w:tc>
          <w:tcPr>
            <w:tcW w:type="dxa" w:w="458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受控資料夾日常保管、登錄、交付、備份執行</w:t>
            </w:r>
          </w:p>
        </w:tc>
      </w:tr>
      <w:tr>
        <w:trPr>
          <w:cantSplit/>
        </w:trPr>
        <w:tc>
          <w:tcPr>
            <w:tcW w:type="dxa" w:w="238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R02</w:t>
            </w:r>
          </w:p>
        </w:tc>
        <w:tc>
          <w:tcPr>
            <w:tcW w:type="dxa" w:w="320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業務經辦</w:t>
            </w:r>
          </w:p>
        </w:tc>
        <w:tc>
          <w:tcPr>
            <w:tcW w:type="dxa" w:w="458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產生送件、內容補正</w:t>
            </w:r>
          </w:p>
        </w:tc>
      </w:tr>
      <w:tr>
        <w:trPr>
          <w:cantSplit/>
        </w:trPr>
        <w:tc>
          <w:tcPr>
            <w:tcW w:type="dxa" w:w="238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R03</w:t>
            </w:r>
          </w:p>
        </w:tc>
        <w:tc>
          <w:tcPr>
            <w:tcW w:type="dxa" w:w="320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調閱申請人</w:t>
            </w:r>
          </w:p>
        </w:tc>
        <w:tc>
          <w:tcPr>
            <w:tcW w:type="dxa" w:w="458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僅能申請，</w:t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不得自批</w:t>
            </w:r>
          </w:p>
        </w:tc>
      </w:tr>
      <w:tr>
        <w:trPr>
          <w:cantSplit/>
        </w:trPr>
        <w:tc>
          <w:tcPr>
            <w:tcW w:type="dxa" w:w="238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</w:t>
            </w:r>
          </w:p>
        </w:tc>
        <w:tc>
          <w:tcPr>
            <w:tcW w:type="dxa" w:w="320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覆核授權人</w:t>
            </w:r>
          </w:p>
        </w:tc>
        <w:tc>
          <w:tcPr>
            <w:tcW w:type="dxa" w:w="458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核准調閱、覆核刪除／權限變更／解鎖</w:t>
            </w:r>
          </w:p>
        </w:tc>
      </w:tr>
      <w:tr>
        <w:trPr>
          <w:cantSplit/>
        </w:trPr>
        <w:tc>
          <w:tcPr>
            <w:tcW w:type="dxa" w:w="238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R05</w:t>
            </w:r>
          </w:p>
        </w:tc>
        <w:tc>
          <w:tcPr>
            <w:tcW w:type="dxa" w:w="320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受控資料夾帳號管理員</w:t>
            </w:r>
          </w:p>
        </w:tc>
        <w:tc>
          <w:tcPr>
            <w:tcW w:type="dxa" w:w="458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技術性權限設定與還原執行；預設不讀正文，</w:t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不單獨核定業務</w:t>
            </w:r>
          </w:p>
        </w:tc>
      </w:tr>
      <w:tr>
        <w:trPr>
          <w:cantSplit/>
        </w:trPr>
        <w:tc>
          <w:tcPr>
            <w:tcW w:type="dxa" w:w="238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R06</w:t>
            </w:r>
          </w:p>
        </w:tc>
        <w:tc>
          <w:tcPr>
            <w:tcW w:type="dxa" w:w="320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外部／評核讀者</w:t>
            </w:r>
          </w:p>
        </w:tc>
        <w:tc>
          <w:tcPr>
            <w:tcW w:type="dxa" w:w="458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去識別唯讀</w:t>
            </w:r>
          </w:p>
        </w:tc>
      </w:tr>
      <w:tr>
        <w:trPr>
          <w:cantSplit/>
        </w:trPr>
        <w:tc>
          <w:tcPr>
            <w:tcW w:type="dxa" w:w="238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R99</w:t>
            </w:r>
          </w:p>
        </w:tc>
        <w:tc>
          <w:tcPr>
            <w:tcW w:type="dxa" w:w="320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未識別／授權不明者</w:t>
            </w:r>
          </w:p>
        </w:tc>
        <w:tc>
          <w:tcPr>
            <w:tcW w:type="dxa" w:w="458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一律 HOLD，不得任何動作</w:t>
            </w:r>
          </w:p>
        </w:tc>
      </w:tr>
    </w:tbl>
    <w:p>
      <w:pPr>
        <w:spacing w:after="80" w:before="0" w:line="120" w:lineRule="auto"/>
      </w:pPr>
    </w:p>
    <w:p>
      <w:pPr>
        <w:pStyle w:val="Heading2"/>
        <w:widowControl/>
      </w:pPr>
      <w:r>
        <w:rPr>
          <w:rFonts w:ascii="Microsoft JhengHei" w:hAnsi="Microsoft JhengHei" w:eastAsia="Microsoft JhengHei" w:cs="Microsoft JhengHei"/>
          <w:color w:val="000000"/>
          <w:sz w:val="26"/>
        </w:rPr>
        <w:t>5.2 權限矩陣（表 5-2；✓=允許、△=有條件允許、✗=禁止）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1"/>
        <w:gridCol w:w="1233"/>
        <w:gridCol w:w="1159"/>
        <w:gridCol w:w="1546"/>
        <w:gridCol w:w="1159"/>
        <w:gridCol w:w="1744"/>
        <w:gridCol w:w="1076"/>
        <w:gridCol w:w="917"/>
      </w:tblGrid>
      <w:tr>
        <w:trPr>
          <w:tblHeader w:val="true"/>
        </w:trPr>
        <w:tc>
          <w:tcPr>
            <w:tcW w:type="dxa" w:w="133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動作＼角色</w:t>
            </w:r>
          </w:p>
        </w:tc>
        <w:tc>
          <w:tcPr>
            <w:tcW w:type="dxa" w:w="123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R01</w:t>
            </w:r>
          </w:p>
        </w:tc>
        <w:tc>
          <w:tcPr>
            <w:tcW w:type="dxa" w:w="115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R02</w:t>
            </w:r>
          </w:p>
        </w:tc>
        <w:tc>
          <w:tcPr>
            <w:tcW w:type="dxa" w:w="15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R03</w:t>
            </w:r>
          </w:p>
        </w:tc>
        <w:tc>
          <w:tcPr>
            <w:tcW w:type="dxa" w:w="115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R04</w:t>
            </w:r>
          </w:p>
        </w:tc>
        <w:tc>
          <w:tcPr>
            <w:tcW w:type="dxa" w:w="17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R05</w:t>
            </w:r>
          </w:p>
        </w:tc>
        <w:tc>
          <w:tcPr>
            <w:tcW w:type="dxa" w:w="10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R06</w:t>
            </w:r>
          </w:p>
        </w:tc>
        <w:tc>
          <w:tcPr>
            <w:tcW w:type="dxa" w:w="91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R99</w:t>
            </w:r>
          </w:p>
        </w:tc>
      </w:tr>
      <w:tr>
        <w:trPr>
          <w:cantSplit/>
        </w:trPr>
        <w:tc>
          <w:tcPr>
            <w:tcW w:type="dxa" w:w="133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檢視 (V)</w:t>
            </w:r>
          </w:p>
        </w:tc>
        <w:tc>
          <w:tcPr>
            <w:tcW w:type="dxa" w:w="123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✓</w:t>
            </w:r>
          </w:p>
        </w:tc>
        <w:tc>
          <w:tcPr>
            <w:tcW w:type="dxa" w:w="115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✓</w:t>
            </w:r>
          </w:p>
        </w:tc>
        <w:tc>
          <w:tcPr>
            <w:tcW w:type="dxa" w:w="15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△經核准去識別</w:t>
            </w:r>
          </w:p>
        </w:tc>
        <w:tc>
          <w:tcPr>
            <w:tcW w:type="dxa" w:w="115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✓</w:t>
            </w:r>
          </w:p>
        </w:tc>
        <w:tc>
          <w:tcPr>
            <w:tcW w:type="dxa" w:w="17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△僅必要中繼資料、預設不讀正文</w:t>
            </w:r>
          </w:p>
        </w:tc>
        <w:tc>
          <w:tcPr>
            <w:tcW w:type="dxa" w:w="10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△去識別唯讀</w:t>
            </w:r>
          </w:p>
        </w:tc>
        <w:tc>
          <w:tcPr>
            <w:tcW w:type="dxa" w:w="91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✗</w:t>
            </w:r>
          </w:p>
        </w:tc>
      </w:tr>
      <w:tr>
        <w:trPr>
          <w:cantSplit/>
        </w:trPr>
        <w:tc>
          <w:tcPr>
            <w:tcW w:type="dxa" w:w="133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建立 (C)</w:t>
            </w:r>
          </w:p>
        </w:tc>
        <w:tc>
          <w:tcPr>
            <w:tcW w:type="dxa" w:w="123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✓限索引</w:t>
            </w:r>
          </w:p>
        </w:tc>
        <w:tc>
          <w:tcPr>
            <w:tcW w:type="dxa" w:w="115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✓限送件</w:t>
            </w:r>
          </w:p>
        </w:tc>
        <w:tc>
          <w:tcPr>
            <w:tcW w:type="dxa" w:w="15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✗</w:t>
            </w:r>
          </w:p>
        </w:tc>
        <w:tc>
          <w:tcPr>
            <w:tcW w:type="dxa" w:w="115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✗</w:t>
            </w:r>
          </w:p>
        </w:tc>
        <w:tc>
          <w:tcPr>
            <w:tcW w:type="dxa" w:w="17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✗</w:t>
            </w:r>
          </w:p>
        </w:tc>
        <w:tc>
          <w:tcPr>
            <w:tcW w:type="dxa" w:w="10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✗</w:t>
            </w:r>
          </w:p>
        </w:tc>
        <w:tc>
          <w:tcPr>
            <w:tcW w:type="dxa" w:w="91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✗</w:t>
            </w:r>
          </w:p>
        </w:tc>
      </w:tr>
      <w:tr>
        <w:trPr>
          <w:cantSplit/>
        </w:trPr>
        <w:tc>
          <w:tcPr>
            <w:tcW w:type="dxa" w:w="133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修改 (M)</w:t>
            </w:r>
          </w:p>
        </w:tc>
        <w:tc>
          <w:tcPr>
            <w:tcW w:type="dxa" w:w="123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✓限核對性更正</w:t>
            </w:r>
          </w:p>
        </w:tc>
        <w:tc>
          <w:tcPr>
            <w:tcW w:type="dxa" w:w="115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△限補正</w:t>
            </w:r>
          </w:p>
        </w:tc>
        <w:tc>
          <w:tcPr>
            <w:tcW w:type="dxa" w:w="15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✗</w:t>
            </w:r>
          </w:p>
        </w:tc>
        <w:tc>
          <w:tcPr>
            <w:tcW w:type="dxa" w:w="115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✗</w:t>
            </w:r>
          </w:p>
        </w:tc>
        <w:tc>
          <w:tcPr>
            <w:tcW w:type="dxa" w:w="17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✗內容（僅作經授權之 ACL 技術設定）</w:t>
            </w:r>
          </w:p>
        </w:tc>
        <w:tc>
          <w:tcPr>
            <w:tcW w:type="dxa" w:w="10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✗</w:t>
            </w:r>
          </w:p>
        </w:tc>
        <w:tc>
          <w:tcPr>
            <w:tcW w:type="dxa" w:w="91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✗</w:t>
            </w:r>
          </w:p>
        </w:tc>
      </w:tr>
      <w:tr>
        <w:trPr>
          <w:cantSplit/>
        </w:trPr>
        <w:tc>
          <w:tcPr>
            <w:tcW w:type="dxa" w:w="133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下載 (D)</w:t>
            </w:r>
          </w:p>
        </w:tc>
        <w:tc>
          <w:tcPr>
            <w:tcW w:type="dxa" w:w="123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△去識別／經覆核</w:t>
            </w:r>
          </w:p>
        </w:tc>
        <w:tc>
          <w:tcPr>
            <w:tcW w:type="dxa" w:w="115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△本人業務經覆核</w:t>
            </w:r>
          </w:p>
        </w:tc>
        <w:tc>
          <w:tcPr>
            <w:tcW w:type="dxa" w:w="15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△經核准（本案經 VC 事件後收縮為 ✗）</w:t>
            </w:r>
          </w:p>
        </w:tc>
        <w:tc>
          <w:tcPr>
            <w:tcW w:type="dxa" w:w="115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△覆核需要</w:t>
            </w:r>
          </w:p>
        </w:tc>
        <w:tc>
          <w:tcPr>
            <w:tcW w:type="dxa" w:w="17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✗</w:t>
            </w:r>
          </w:p>
        </w:tc>
        <w:tc>
          <w:tcPr>
            <w:tcW w:type="dxa" w:w="10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✗</w:t>
            </w:r>
          </w:p>
        </w:tc>
        <w:tc>
          <w:tcPr>
            <w:tcW w:type="dxa" w:w="91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✗</w:t>
            </w:r>
          </w:p>
        </w:tc>
      </w:tr>
      <w:tr>
        <w:trPr>
          <w:cantSplit/>
        </w:trPr>
        <w:tc>
          <w:tcPr>
            <w:tcW w:type="dxa" w:w="133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分享 (S)</w:t>
            </w:r>
          </w:p>
        </w:tc>
        <w:tc>
          <w:tcPr>
            <w:tcW w:type="dxa" w:w="123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✗</w:t>
            </w:r>
          </w:p>
        </w:tc>
        <w:tc>
          <w:tcPr>
            <w:tcW w:type="dxa" w:w="115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✗</w:t>
            </w:r>
          </w:p>
        </w:tc>
        <w:tc>
          <w:tcPr>
            <w:tcW w:type="dxa" w:w="15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✗</w:t>
            </w:r>
          </w:p>
        </w:tc>
        <w:tc>
          <w:tcPr>
            <w:tcW w:type="dxa" w:w="115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✗</w:t>
            </w:r>
          </w:p>
        </w:tc>
        <w:tc>
          <w:tcPr>
            <w:tcW w:type="dxa" w:w="17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✗</w:t>
            </w:r>
          </w:p>
        </w:tc>
        <w:tc>
          <w:tcPr>
            <w:tcW w:type="dxa" w:w="10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✗</w:t>
            </w:r>
          </w:p>
        </w:tc>
        <w:tc>
          <w:tcPr>
            <w:tcW w:type="dxa" w:w="91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✗</w:t>
            </w:r>
          </w:p>
        </w:tc>
      </w:tr>
      <w:tr>
        <w:trPr>
          <w:cantSplit/>
        </w:trPr>
        <w:tc>
          <w:tcPr>
            <w:tcW w:type="dxa" w:w="133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設定／變更權限 (ACL)</w:t>
            </w:r>
          </w:p>
        </w:tc>
        <w:tc>
          <w:tcPr>
            <w:tcW w:type="dxa" w:w="123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△僅覆核（非提案人）</w:t>
            </w:r>
          </w:p>
        </w:tc>
        <w:tc>
          <w:tcPr>
            <w:tcW w:type="dxa" w:w="115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✗</w:t>
            </w:r>
          </w:p>
        </w:tc>
        <w:tc>
          <w:tcPr>
            <w:tcW w:type="dxa" w:w="15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✗</w:t>
            </w:r>
          </w:p>
        </w:tc>
        <w:tc>
          <w:tcPr>
            <w:tcW w:type="dxa" w:w="115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△核准、不得設定</w:t>
            </w:r>
          </w:p>
        </w:tc>
        <w:tc>
          <w:tcPr>
            <w:tcW w:type="dxa" w:w="17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△憑 R04 核准單執行；R01／其他未涉案授權者第二人覆核</w:t>
            </w:r>
          </w:p>
        </w:tc>
        <w:tc>
          <w:tcPr>
            <w:tcW w:type="dxa" w:w="10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✗</w:t>
            </w:r>
          </w:p>
        </w:tc>
        <w:tc>
          <w:tcPr>
            <w:tcW w:type="dxa" w:w="91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✗</w:t>
            </w:r>
          </w:p>
        </w:tc>
      </w:tr>
      <w:tr>
        <w:trPr>
          <w:cantSplit/>
        </w:trPr>
        <w:tc>
          <w:tcPr>
            <w:tcW w:type="dxa" w:w="133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刪除 (DEL)</w:t>
            </w:r>
          </w:p>
        </w:tc>
        <w:tc>
          <w:tcPr>
            <w:tcW w:type="dxa" w:w="123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△僅第二人覆核</w:t>
            </w:r>
          </w:p>
        </w:tc>
        <w:tc>
          <w:tcPr>
            <w:tcW w:type="dxa" w:w="115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✗</w:t>
            </w:r>
          </w:p>
        </w:tc>
        <w:tc>
          <w:tcPr>
            <w:tcW w:type="dxa" w:w="15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✗</w:t>
            </w:r>
          </w:p>
        </w:tc>
        <w:tc>
          <w:tcPr>
            <w:tcW w:type="dxa" w:w="115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△核准、不執行</w:t>
            </w:r>
          </w:p>
        </w:tc>
        <w:tc>
          <w:tcPr>
            <w:tcW w:type="dxa" w:w="17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△具合法依據及 R04 書面核准後執行，另人覆核</w:t>
            </w:r>
          </w:p>
        </w:tc>
        <w:tc>
          <w:tcPr>
            <w:tcW w:type="dxa" w:w="10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✗</w:t>
            </w:r>
          </w:p>
        </w:tc>
        <w:tc>
          <w:tcPr>
            <w:tcW w:type="dxa" w:w="91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✗</w:t>
            </w:r>
          </w:p>
        </w:tc>
      </w:tr>
      <w:tr>
        <w:trPr>
          <w:cantSplit/>
        </w:trPr>
        <w:tc>
          <w:tcPr>
            <w:tcW w:type="dxa" w:w="133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還原 (RST)</w:t>
            </w:r>
          </w:p>
        </w:tc>
        <w:tc>
          <w:tcPr>
            <w:tcW w:type="dxa" w:w="123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△經覆核</w:t>
            </w:r>
          </w:p>
        </w:tc>
        <w:tc>
          <w:tcPr>
            <w:tcW w:type="dxa" w:w="115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✗</w:t>
            </w:r>
          </w:p>
        </w:tc>
        <w:tc>
          <w:tcPr>
            <w:tcW w:type="dxa" w:w="15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✗</w:t>
            </w:r>
          </w:p>
        </w:tc>
        <w:tc>
          <w:tcPr>
            <w:tcW w:type="dxa" w:w="115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△須第二人覆核</w:t>
            </w:r>
          </w:p>
        </w:tc>
        <w:tc>
          <w:tcPr>
            <w:tcW w:type="dxa" w:w="174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✓憑核准單</w:t>
            </w:r>
          </w:p>
        </w:tc>
        <w:tc>
          <w:tcPr>
            <w:tcW w:type="dxa" w:w="10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✗</w:t>
            </w:r>
          </w:p>
        </w:tc>
        <w:tc>
          <w:tcPr>
            <w:tcW w:type="dxa" w:w="91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✗</w:t>
            </w:r>
          </w:p>
        </w:tc>
      </w:tr>
    </w:tbl>
    <w:p>
      <w:pPr>
        <w:spacing w:after="80" w:before="0" w:line="120" w:lineRule="auto"/>
      </w:pPr>
    </w:p>
    <w:p>
      <w:pPr>
        <w:widowControl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強制規則</w:t>
      </w:r>
    </w:p>
    <w:p>
      <w:pPr>
        <w:pStyle w:val="ListNumber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申請人（R03）不得自批；覆核授權人（R04）不得為該案申請人。</w:t>
      </w:r>
    </w:p>
    <w:p>
      <w:pPr>
        <w:pStyle w:val="ListNumber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敏感資料另限：僅 R04 核准且全程留痕；不得對 R06 交付。</w:t>
      </w:r>
    </w:p>
    <w:p>
      <w:pPr>
        <w:pStyle w:val="ListNumber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 xml:space="preserve">角色不明或授權不明（R99／無對應授權單）即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HOLD</w:t>
      </w:r>
      <w:r>
        <w:rPr>
          <w:rFonts w:ascii="Microsoft JhengHei" w:hAnsi="Microsoft JhengHei" w:eastAsia="Microsoft JhengHei" w:cs="Microsoft JhengHei"/>
          <w:color w:val="000000"/>
          <w:sz w:val="21"/>
        </w:rPr>
        <w:t>。</w:t>
      </w:r>
    </w:p>
    <w:p>
      <w:pPr>
        <w:pStyle w:val="ListNumber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刪除、移出受控區、調整權限三類動作，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均需可核實授權＋雙人分工</w:t>
      </w:r>
      <w:r>
        <w:rPr>
          <w:rFonts w:ascii="Microsoft JhengHei" w:hAnsi="Microsoft JhengHei" w:eastAsia="Microsoft JhengHei" w:cs="Microsoft JhengHei"/>
          <w:color w:val="000000"/>
          <w:sz w:val="21"/>
        </w:rPr>
        <w:t>：R04 核准、R05 依核准單執行；R01 或另一未涉案授權者在執行後獨立覆核，第二人不得為原提案人、執行人或核准人。保存依據或正式授權未核實前不得刪除。</w:t>
      </w:r>
    </w:p>
    <w:p>
      <w:pPr>
        <w:pStyle w:val="Heading2"/>
        <w:widowControl/>
      </w:pPr>
      <w:r>
        <w:rPr>
          <w:rFonts w:ascii="Microsoft JhengHei" w:hAnsi="Microsoft JhengHei" w:eastAsia="Microsoft JhengHei" w:cs="Microsoft JhengHei"/>
          <w:color w:val="000000"/>
          <w:sz w:val="26"/>
        </w:rPr>
        <w:t>5.3 存取權限情境（表 5-3；</w:t>
      </w:r>
      <w:r>
        <w:rPr>
          <w:rFonts w:ascii="Microsoft JhengHei" w:hAnsi="Microsoft JhengHei" w:eastAsia="Microsoft JhengHei" w:cs="Microsoft JhengHei"/>
          <w:b/>
          <w:color w:val="000000"/>
          <w:sz w:val="26"/>
        </w:rPr>
        <w:t>0061 操作授權，不重定義 0060 分類/保存碼</w:t>
      </w:r>
      <w:r>
        <w:rPr>
          <w:rFonts w:ascii="Microsoft JhengHei" w:hAnsi="Microsoft JhengHei" w:eastAsia="Microsoft JhengHei" w:cs="Microsoft JhengHei"/>
          <w:color w:val="000000"/>
          <w:sz w:val="26"/>
        </w:rPr>
        <w:t>）</w:t>
      </w:r>
    </w:p>
    <w:p>
      <w:pPr>
        <w:widowControl/>
        <w:ind w:left="259" w:right="216"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聲明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>：本節標籤（</w:t>
      </w:r>
      <w:r>
        <w:rPr>
          <w:rFonts w:ascii="Consolas" w:hAnsi="Consolas" w:eastAsia="Consolas" w:cs="Consolas"/>
          <w:color w:val="000000"/>
          <w:sz w:val="21"/>
        </w:rPr>
        <w:t>0061-L1/-L2/-L3/-LH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 xml:space="preserve">）為 </w:t>
      </w: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0061 檔案管理系統之操作授權層級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>，用以決定「誰可以讀、誰可以下載、誰可以拿到交付」。它</w:t>
      </w: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不是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 xml:space="preserve"> 0060 之 </w:t>
      </w:r>
      <w:r>
        <w:rPr>
          <w:rFonts w:ascii="Consolas" w:hAnsi="Consolas" w:eastAsia="Consolas" w:cs="Consolas"/>
          <w:color w:val="000000"/>
          <w:sz w:val="21"/>
        </w:rPr>
        <w:t>PUB／INT／RST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 xml:space="preserve"> 行政標記、</w:t>
      </w: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不是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 xml:space="preserve"> 0060 之保存碼（如示範字串 S3），亦不構成 0060 之分類字典或類別代碼。兩者分屬不同文件與不同用途，不得互相改名或合併。</w:t>
      </w: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本件不設定任何法定或確定保存年限；保存年限一律 `UNKNOWN`。</w:t>
      </w:r>
    </w:p>
    <w:p>
      <w:pPr>
        <w:sectPr>
          <w:headerReference w:type="default" r:id="rId13"/>
          <w:footerReference w:type="default" r:id="rId14"/>
          <w:pgSz w:w="12240" w:h="15840"/>
          <w:pgMar w:top="1037" w:right="1037" w:bottom="1037" w:left="1037" w:header="432" w:footer="461" w:gutter="0"/>
          <w:cols w:space="720"/>
          <w:docGrid w:linePitch="360"/>
        </w:sectPr>
      </w:pPr>
    </w:p>
    <w:p>
      <w:pPr>
        <w:keepNext/>
        <w:widowControl/>
        <w:spacing w:before="100" w:after="80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表 5-3｜5.3 存取權限情境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521"/>
        <w:gridCol w:w="2772"/>
        <w:gridCol w:w="2364"/>
        <w:gridCol w:w="2364"/>
        <w:gridCol w:w="2364"/>
      </w:tblGrid>
      <w:tr>
        <w:trPr>
          <w:tblHeader w:val="true"/>
        </w:trPr>
        <w:tc>
          <w:tcPr>
            <w:tcW w:type="dxa" w:w="20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252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白話定義</w:t>
            </w:r>
          </w:p>
        </w:tc>
        <w:tc>
          <w:tcPr>
            <w:tcW w:type="dxa" w:w="27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可閱者</w:t>
            </w:r>
          </w:p>
        </w:tc>
        <w:tc>
          <w:tcPr>
            <w:tcW w:type="dxa" w:w="23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可下載者</w:t>
            </w:r>
          </w:p>
        </w:tc>
        <w:tc>
          <w:tcPr>
            <w:tcW w:type="dxa" w:w="23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可交付者</w:t>
            </w:r>
          </w:p>
        </w:tc>
        <w:tc>
          <w:tcPr>
            <w:tcW w:type="dxa" w:w="23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主要控制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一般（0061-L1）</w:t>
            </w:r>
          </w:p>
        </w:tc>
        <w:tc>
          <w:tcPr>
            <w:tcW w:type="dxa" w:w="252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不含個人識別資料、不含未公開敏感資訊</w:t>
            </w:r>
          </w:p>
        </w:tc>
        <w:tc>
          <w:tcPr>
            <w:tcW w:type="dxa" w:w="27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R01–R04 依職務；R05 僅必要中繼資料、不讀正文；R06 去識別唯讀</w:t>
            </w:r>
          </w:p>
        </w:tc>
        <w:tc>
          <w:tcPr>
            <w:tcW w:type="dxa" w:w="23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R01、R02、R04 於職務必要範圍（經登錄）</w:t>
            </w:r>
          </w:p>
        </w:tc>
        <w:tc>
          <w:tcPr>
            <w:tcW w:type="dxa" w:w="23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對外須去識別並經 R04 核准</w:t>
            </w:r>
          </w:p>
        </w:tc>
        <w:tc>
          <w:tcPr>
            <w:tcW w:type="dxa" w:w="23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去識別檢查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受限（0061-L2）</w:t>
            </w:r>
          </w:p>
        </w:tc>
        <w:tc>
          <w:tcPr>
            <w:tcW w:type="dxa" w:w="252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含內部行政資訊或出席彙總，但無直接識別欄位</w:t>
            </w:r>
          </w:p>
        </w:tc>
        <w:tc>
          <w:tcPr>
            <w:tcW w:type="dxa" w:w="27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R01、R04；R02／R03 僅依個案授權；R05 僅必要中繼資料</w:t>
            </w:r>
          </w:p>
        </w:tc>
        <w:tc>
          <w:tcPr>
            <w:tcW w:type="dxa" w:w="23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R01、R04；R03 僅經核准之去識別</w:t>
            </w:r>
          </w:p>
        </w:tc>
        <w:tc>
          <w:tcPr>
            <w:tcW w:type="dxa" w:w="23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僅去識別摘要，須 R04 核准並留痕</w:t>
            </w:r>
          </w:p>
        </w:tc>
        <w:tc>
          <w:tcPr>
            <w:tcW w:type="dxa" w:w="23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自批檢查、留痕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敏感（0061-L3）</w:t>
            </w:r>
          </w:p>
        </w:tc>
        <w:tc>
          <w:tcPr>
            <w:tcW w:type="dxa" w:w="252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含可直接或間接識別個資、個別成績或敏感內容</w:t>
            </w:r>
          </w:p>
        </w:tc>
        <w:tc>
          <w:tcPr>
            <w:tcW w:type="dxa" w:w="27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僅 R04 與經個案明確授權者，全程留痕；R05 不讀內容</w:t>
            </w:r>
          </w:p>
        </w:tc>
        <w:tc>
          <w:tcPr>
            <w:tcW w:type="dxa" w:w="23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僅 R04 於覆核必要，且第二人覆核</w:t>
            </w:r>
          </w:p>
        </w:tc>
        <w:tc>
          <w:tcPr>
            <w:tcW w:type="dxa" w:w="23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不得對 R06；對外一律去識別並經 R04 核准</w:t>
            </w:r>
          </w:p>
        </w:tc>
        <w:tc>
          <w:tcPr>
            <w:tcW w:type="dxa" w:w="23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全程留痕＋第二人覆核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凍結（0061-LH／HOLD）</w:t>
            </w:r>
          </w:p>
        </w:tc>
        <w:tc>
          <w:tcPr>
            <w:tcW w:type="dxa" w:w="252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存取級別、來源分類、受控位置或授權</w:t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任一未知或不匹配</w:t>
            </w:r>
          </w:p>
        </w:tc>
        <w:tc>
          <w:tcPr>
            <w:tcW w:type="dxa" w:w="277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無（僅 HOLD 處理所需之 R04 覆核）</w:t>
            </w:r>
          </w:p>
        </w:tc>
        <w:tc>
          <w:tcPr>
            <w:tcW w:type="dxa" w:w="23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禁止</w:t>
            </w:r>
          </w:p>
        </w:tc>
        <w:tc>
          <w:tcPr>
            <w:tcW w:type="dxa" w:w="23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禁止</w:t>
            </w:r>
          </w:p>
        </w:tc>
        <w:tc>
          <w:tcPr>
            <w:tcW w:type="dxa" w:w="23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fail-closed；解除須補正＋非申請者覆核</w:t>
            </w:r>
          </w:p>
        </w:tc>
      </w:tr>
    </w:tbl>
    <w:p>
      <w:pPr>
        <w:spacing w:after="80" w:before="0" w:line="120" w:lineRule="auto"/>
      </w:pPr>
    </w:p>
    <w:p>
      <w:pPr>
        <w:widowControl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fail-closed 鐵則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 xml:space="preserve">：級別不得推定；「未知」不等於「一般」，不得預設 </w:t>
      </w:r>
      <w:r>
        <w:rPr>
          <w:rFonts w:ascii="Consolas" w:hAnsi="Consolas" w:eastAsia="Consolas" w:cs="Consolas"/>
          <w:color w:val="000000"/>
          <w:sz w:val="21"/>
        </w:rPr>
        <w:t>0061-L2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 xml:space="preserve"> 或任何層級。任何推定即為退件。</w:t>
      </w:r>
    </w:p>
    <w:p>
      <w:pPr>
        <w:pStyle w:val="Heading1"/>
        <w:widowControl/>
      </w:pPr>
      <w:r>
        <w:rPr>
          <w:rFonts w:ascii="Microsoft JhengHei" w:hAnsi="Microsoft JhengHei" w:eastAsia="Microsoft JhengHei" w:cs="Microsoft JhengHei"/>
          <w:color w:val="000000"/>
          <w:sz w:val="32"/>
        </w:rPr>
        <w:t>6. 專用索引欄位定義（表 6-1，共 15 欄）</w:t>
      </w:r>
    </w:p>
    <w:p>
      <w:pPr>
        <w:keepNext/>
        <w:widowControl/>
        <w:spacing w:before="100" w:after="80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表 6-1｜6. 專用索引欄位定義｜分欄 1/2，以「#」相互對照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6"/>
        <w:gridCol w:w="2307"/>
        <w:gridCol w:w="2612"/>
        <w:gridCol w:w="2923"/>
        <w:gridCol w:w="1891"/>
        <w:gridCol w:w="2979"/>
      </w:tblGrid>
      <w:tr>
        <w:trPr>
          <w:tblHeader w:val="true"/>
        </w:trPr>
        <w:tc>
          <w:tcPr>
            <w:tcW w:type="dxa" w:w="17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0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26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29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資料來源</w:t>
            </w:r>
          </w:p>
        </w:tc>
        <w:tc>
          <w:tcPr>
            <w:tcW w:type="dxa" w:w="18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必要性</w:t>
            </w:r>
          </w:p>
        </w:tc>
        <w:tc>
          <w:tcPr>
            <w:tcW w:type="dxa" w:w="297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格式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</w:t>
            </w:r>
          </w:p>
        </w:tc>
        <w:tc>
          <w:tcPr>
            <w:tcW w:type="dxa" w:w="230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檔案編號</w:t>
            </w:r>
          </w:p>
        </w:tc>
        <w:tc>
          <w:tcPr>
            <w:tcW w:type="dxa" w:w="26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本件檔案唯一識別</w:t>
            </w:r>
          </w:p>
        </w:tc>
        <w:tc>
          <w:tcPr>
            <w:tcW w:type="dxa" w:w="29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系統指派</w:t>
            </w:r>
          </w:p>
        </w:tc>
        <w:tc>
          <w:tcPr>
            <w:tcW w:type="dxa" w:w="18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必要</w:t>
            </w:r>
          </w:p>
        </w:tc>
        <w:tc>
          <w:tcPr>
            <w:tcW w:type="dxa" w:w="297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F-0061-YYYY-NNNN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2</w:t>
            </w:r>
          </w:p>
        </w:tc>
        <w:tc>
          <w:tcPr>
            <w:tcW w:type="dxa" w:w="230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案例編號</w:t>
            </w:r>
          </w:p>
        </w:tc>
        <w:tc>
          <w:tcPr>
            <w:tcW w:type="dxa" w:w="26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跨文件案情串接</w:t>
            </w:r>
          </w:p>
        </w:tc>
        <w:tc>
          <w:tcPr>
            <w:tcW w:type="dxa" w:w="29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上游 0060</w:t>
            </w:r>
          </w:p>
        </w:tc>
        <w:tc>
          <w:tcPr>
            <w:tcW w:type="dxa" w:w="18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必要</w:t>
            </w:r>
          </w:p>
        </w:tc>
        <w:tc>
          <w:tcPr>
            <w:tcW w:type="dxa" w:w="297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3</w:t>
            </w:r>
          </w:p>
        </w:tc>
        <w:tc>
          <w:tcPr>
            <w:tcW w:type="dxa" w:w="230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來源文件編號</w:t>
            </w:r>
          </w:p>
        </w:tc>
        <w:tc>
          <w:tcPr>
            <w:tcW w:type="dxa" w:w="26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原始文件編號</w:t>
            </w:r>
          </w:p>
        </w:tc>
        <w:tc>
          <w:tcPr>
            <w:tcW w:type="dxa" w:w="29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來源</w:t>
            </w:r>
          </w:p>
        </w:tc>
        <w:tc>
          <w:tcPr>
            <w:tcW w:type="dxa" w:w="18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必要</w:t>
            </w:r>
          </w:p>
        </w:tc>
        <w:tc>
          <w:tcPr>
            <w:tcW w:type="dxa" w:w="297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0060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4</w:t>
            </w:r>
          </w:p>
        </w:tc>
        <w:tc>
          <w:tcPr>
            <w:tcW w:type="dxa" w:w="230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來源事實編號</w:t>
            </w:r>
          </w:p>
        </w:tc>
        <w:tc>
          <w:tcPr>
            <w:tcW w:type="dxa" w:w="26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精確來源事實</w:t>
            </w:r>
          </w:p>
        </w:tc>
        <w:tc>
          <w:tcPr>
            <w:tcW w:type="dxa" w:w="29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來源</w:t>
            </w:r>
          </w:p>
        </w:tc>
        <w:tc>
          <w:tcPr>
            <w:tcW w:type="dxa" w:w="18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必要</w:t>
            </w:r>
          </w:p>
        </w:tc>
        <w:tc>
          <w:tcPr>
            <w:tcW w:type="dxa" w:w="297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SYN-0060-FACT-00N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5</w:t>
            </w:r>
          </w:p>
        </w:tc>
        <w:tc>
          <w:tcPr>
            <w:tcW w:type="dxa" w:w="230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標題/類型</w:t>
            </w:r>
          </w:p>
        </w:tc>
        <w:tc>
          <w:tcPr>
            <w:tcW w:type="dxa" w:w="26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內容辨識</w:t>
            </w:r>
          </w:p>
        </w:tc>
        <w:tc>
          <w:tcPr>
            <w:tcW w:type="dxa" w:w="29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文件本身</w:t>
            </w:r>
          </w:p>
        </w:tc>
        <w:tc>
          <w:tcPr>
            <w:tcW w:type="dxa" w:w="18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必要</w:t>
            </w:r>
          </w:p>
        </w:tc>
        <w:tc>
          <w:tcPr>
            <w:tcW w:type="dxa" w:w="297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文字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6</w:t>
            </w:r>
          </w:p>
        </w:tc>
        <w:tc>
          <w:tcPr>
            <w:tcW w:type="dxa" w:w="230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資料狀態</w:t>
            </w:r>
          </w:p>
        </w:tc>
        <w:tc>
          <w:tcPr>
            <w:tcW w:type="dxa" w:w="26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SAMPLE/REAL</w:t>
            </w:r>
          </w:p>
        </w:tc>
        <w:tc>
          <w:tcPr>
            <w:tcW w:type="dxa" w:w="29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送件標示</w:t>
            </w:r>
          </w:p>
        </w:tc>
        <w:tc>
          <w:tcPr>
            <w:tcW w:type="dxa" w:w="18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必要</w:t>
            </w:r>
          </w:p>
        </w:tc>
        <w:tc>
          <w:tcPr>
            <w:tcW w:type="dxa" w:w="297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SAMPLE｜REAL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7</w:t>
            </w:r>
          </w:p>
        </w:tc>
        <w:tc>
          <w:tcPr>
            <w:tcW w:type="dxa" w:w="230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版本/生效狀態</w:t>
            </w:r>
          </w:p>
        </w:tc>
        <w:tc>
          <w:tcPr>
            <w:tcW w:type="dxa" w:w="26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版控</w:t>
            </w:r>
          </w:p>
        </w:tc>
        <w:tc>
          <w:tcPr>
            <w:tcW w:type="dxa" w:w="29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改版紀錄</w:t>
            </w:r>
          </w:p>
        </w:tc>
        <w:tc>
          <w:tcPr>
            <w:tcW w:type="dxa" w:w="18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必要</w:t>
            </w:r>
          </w:p>
        </w:tc>
        <w:tc>
          <w:tcPr>
            <w:tcW w:type="dxa" w:w="297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vN／ACTIVE…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8</w:t>
            </w:r>
          </w:p>
        </w:tc>
        <w:tc>
          <w:tcPr>
            <w:tcW w:type="dxa" w:w="230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存放位置識別</w:t>
            </w:r>
          </w:p>
        </w:tc>
        <w:tc>
          <w:tcPr>
            <w:tcW w:type="dxa" w:w="26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受控位置</w:t>
            </w:r>
          </w:p>
        </w:tc>
        <w:tc>
          <w:tcPr>
            <w:tcW w:type="dxa" w:w="29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指派</w:t>
            </w:r>
          </w:p>
        </w:tc>
        <w:tc>
          <w:tcPr>
            <w:tcW w:type="dxa" w:w="18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必要</w:t>
            </w:r>
          </w:p>
        </w:tc>
        <w:tc>
          <w:tcPr>
            <w:tcW w:type="dxa" w:w="297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存放位置代碼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9</w:t>
            </w:r>
          </w:p>
        </w:tc>
        <w:tc>
          <w:tcPr>
            <w:tcW w:type="dxa" w:w="230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存取級別</w:t>
            </w:r>
          </w:p>
        </w:tc>
        <w:tc>
          <w:tcPr>
            <w:tcW w:type="dxa" w:w="26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最小權限基準</w:t>
            </w:r>
          </w:p>
        </w:tc>
        <w:tc>
          <w:tcPr>
            <w:tcW w:type="dxa" w:w="29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R04 明確指派</w:t>
            </w:r>
          </w:p>
        </w:tc>
        <w:tc>
          <w:tcPr>
            <w:tcW w:type="dxa" w:w="18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必要</w:t>
            </w:r>
          </w:p>
        </w:tc>
        <w:tc>
          <w:tcPr>
            <w:tcW w:type="dxa" w:w="297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0061-L1/L2/L3/LH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10</w:t>
            </w:r>
          </w:p>
        </w:tc>
        <w:tc>
          <w:tcPr>
            <w:tcW w:type="dxa" w:w="230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保管角色</w:t>
            </w:r>
          </w:p>
        </w:tc>
        <w:tc>
          <w:tcPr>
            <w:tcW w:type="dxa" w:w="26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責任歸屬</w:t>
            </w:r>
          </w:p>
        </w:tc>
        <w:tc>
          <w:tcPr>
            <w:tcW w:type="dxa" w:w="29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本件矩陣</w:t>
            </w:r>
          </w:p>
        </w:tc>
        <w:tc>
          <w:tcPr>
            <w:tcW w:type="dxa" w:w="18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必要</w:t>
            </w:r>
          </w:p>
        </w:tc>
        <w:tc>
          <w:tcPr>
            <w:tcW w:type="dxa" w:w="297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R01–R06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11</w:t>
            </w:r>
          </w:p>
        </w:tc>
        <w:tc>
          <w:tcPr>
            <w:tcW w:type="dxa" w:w="230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形成日期</w:t>
            </w:r>
          </w:p>
        </w:tc>
        <w:tc>
          <w:tcPr>
            <w:tcW w:type="dxa" w:w="26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時點追溯</w:t>
            </w:r>
          </w:p>
        </w:tc>
        <w:tc>
          <w:tcPr>
            <w:tcW w:type="dxa" w:w="29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文件</w:t>
            </w:r>
          </w:p>
        </w:tc>
        <w:tc>
          <w:tcPr>
            <w:tcW w:type="dxa" w:w="18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必要</w:t>
            </w:r>
          </w:p>
        </w:tc>
        <w:tc>
          <w:tcPr>
            <w:tcW w:type="dxa" w:w="297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YYYY-MM-DD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12</w:t>
            </w:r>
          </w:p>
        </w:tc>
        <w:tc>
          <w:tcPr>
            <w:tcW w:type="dxa" w:w="230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來源/原件定位</w:t>
            </w:r>
          </w:p>
        </w:tc>
        <w:tc>
          <w:tcPr>
            <w:tcW w:type="dxa" w:w="26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原件指向</w:t>
            </w:r>
          </w:p>
        </w:tc>
        <w:tc>
          <w:tcPr>
            <w:tcW w:type="dxa" w:w="29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來源；完整定位由 0062 負責</w:t>
            </w:r>
          </w:p>
        </w:tc>
        <w:tc>
          <w:tcPr>
            <w:tcW w:type="dxa" w:w="18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必要</w:t>
            </w:r>
          </w:p>
        </w:tc>
        <w:tc>
          <w:tcPr>
            <w:tcW w:type="dxa" w:w="297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文字定位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13</w:t>
            </w:r>
          </w:p>
        </w:tc>
        <w:tc>
          <w:tcPr>
            <w:tcW w:type="dxa" w:w="230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備份狀態</w:t>
            </w:r>
          </w:p>
        </w:tc>
        <w:tc>
          <w:tcPr>
            <w:tcW w:type="dxa" w:w="26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備援證據</w:t>
            </w:r>
          </w:p>
        </w:tc>
        <w:tc>
          <w:tcPr>
            <w:tcW w:type="dxa" w:w="29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備份紀錄</w:t>
            </w:r>
          </w:p>
        </w:tc>
        <w:tc>
          <w:tcPr>
            <w:tcW w:type="dxa" w:w="18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必要</w:t>
            </w:r>
          </w:p>
        </w:tc>
        <w:tc>
          <w:tcPr>
            <w:tcW w:type="dxa" w:w="297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未備／BK-…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14</w:t>
            </w:r>
          </w:p>
        </w:tc>
        <w:tc>
          <w:tcPr>
            <w:tcW w:type="dxa" w:w="230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最後核對</w:t>
            </w:r>
          </w:p>
        </w:tc>
        <w:tc>
          <w:tcPr>
            <w:tcW w:type="dxa" w:w="26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週期核對</w:t>
            </w:r>
          </w:p>
        </w:tc>
        <w:tc>
          <w:tcPr>
            <w:tcW w:type="dxa" w:w="29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核對紀錄</w:t>
            </w:r>
          </w:p>
        </w:tc>
        <w:tc>
          <w:tcPr>
            <w:tcW w:type="dxa" w:w="18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必要</w:t>
            </w:r>
          </w:p>
        </w:tc>
        <w:tc>
          <w:tcPr>
            <w:tcW w:type="dxa" w:w="297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YYYY-MM-DD</w:t>
            </w:r>
          </w:p>
        </w:tc>
      </w:tr>
      <w:tr>
        <w:trPr>
          <w:cantSplit/>
        </w:trPr>
        <w:tc>
          <w:tcPr>
            <w:tcW w:type="dxa" w:w="17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15</w:t>
            </w:r>
          </w:p>
        </w:tc>
        <w:tc>
          <w:tcPr>
            <w:tcW w:type="dxa" w:w="230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例外/覆核狀態</w:t>
            </w:r>
          </w:p>
        </w:tc>
        <w:tc>
          <w:tcPr>
            <w:tcW w:type="dxa" w:w="26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異常追蹤</w:t>
            </w:r>
          </w:p>
        </w:tc>
        <w:tc>
          <w:tcPr>
            <w:tcW w:type="dxa" w:w="29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HOLD/覆核</w:t>
            </w:r>
          </w:p>
        </w:tc>
        <w:tc>
          <w:tcPr>
            <w:tcW w:type="dxa" w:w="18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必要</w:t>
            </w:r>
          </w:p>
        </w:tc>
        <w:tc>
          <w:tcPr>
            <w:tcW w:type="dxa" w:w="297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NONE/HOLD/RV-…</w:t>
            </w:r>
          </w:p>
        </w:tc>
      </w:tr>
    </w:tbl>
    <w:p>
      <w:pPr>
        <w:spacing w:after="80" w:before="0" w:line="120" w:lineRule="auto"/>
      </w:pPr>
    </w:p>
    <w:p>
      <w:pPr>
        <w:keepNext/>
        <w:widowControl/>
        <w:spacing w:before="100" w:after="80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表 6-1｜6. 專用索引欄位定義｜分欄 2/2，以「#」相互對照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3614"/>
        <w:gridCol w:w="2962"/>
        <w:gridCol w:w="5146"/>
      </w:tblGrid>
      <w:tr>
        <w:trPr>
          <w:tblHeader w:val="true"/>
        </w:trPr>
        <w:tc>
          <w:tcPr>
            <w:tcW w:type="dxa" w:w="27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#</w:t>
            </w:r>
          </w:p>
        </w:tc>
        <w:tc>
          <w:tcPr>
            <w:tcW w:type="dxa" w:w="36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296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填寫者</w:t>
            </w:r>
          </w:p>
        </w:tc>
        <w:tc>
          <w:tcPr>
            <w:tcW w:type="dxa" w:w="51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驗證規則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</w:t>
            </w:r>
          </w:p>
        </w:tc>
        <w:tc>
          <w:tcPr>
            <w:tcW w:type="dxa" w:w="36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檔案編號</w:t>
            </w:r>
          </w:p>
        </w:tc>
        <w:tc>
          <w:tcPr>
            <w:tcW w:type="dxa" w:w="296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</w:t>
            </w:r>
          </w:p>
        </w:tc>
        <w:tc>
          <w:tcPr>
            <w:tcW w:type="dxa" w:w="51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唯 一、不得重複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2</w:t>
            </w:r>
          </w:p>
        </w:tc>
        <w:tc>
          <w:tcPr>
            <w:tcW w:type="dxa" w:w="36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案例編號</w:t>
            </w:r>
          </w:p>
        </w:tc>
        <w:tc>
          <w:tcPr>
            <w:tcW w:type="dxa" w:w="296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</w:t>
            </w:r>
          </w:p>
        </w:tc>
        <w:tc>
          <w:tcPr>
            <w:tcW w:type="dxa" w:w="51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須與來源一致，不得改寫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3</w:t>
            </w:r>
          </w:p>
        </w:tc>
        <w:tc>
          <w:tcPr>
            <w:tcW w:type="dxa" w:w="36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來源文件編號</w:t>
            </w:r>
          </w:p>
        </w:tc>
        <w:tc>
          <w:tcPr>
            <w:tcW w:type="dxa" w:w="296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</w:t>
            </w:r>
          </w:p>
        </w:tc>
        <w:tc>
          <w:tcPr>
            <w:tcW w:type="dxa" w:w="51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須對應來源存在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4</w:t>
            </w:r>
          </w:p>
        </w:tc>
        <w:tc>
          <w:tcPr>
            <w:tcW w:type="dxa" w:w="36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來源事實編號</w:t>
            </w:r>
          </w:p>
        </w:tc>
        <w:tc>
          <w:tcPr>
            <w:tcW w:type="dxa" w:w="296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</w:t>
            </w:r>
          </w:p>
        </w:tc>
        <w:tc>
          <w:tcPr>
            <w:tcW w:type="dxa" w:w="51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逐筆可回查；僅用來源已列出者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5</w:t>
            </w:r>
          </w:p>
        </w:tc>
        <w:tc>
          <w:tcPr>
            <w:tcW w:type="dxa" w:w="36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標題/類型</w:t>
            </w:r>
          </w:p>
        </w:tc>
        <w:tc>
          <w:tcPr>
            <w:tcW w:type="dxa" w:w="296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</w:t>
            </w:r>
          </w:p>
        </w:tc>
        <w:tc>
          <w:tcPr>
            <w:tcW w:type="dxa" w:w="51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不得空白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6</w:t>
            </w:r>
          </w:p>
        </w:tc>
        <w:tc>
          <w:tcPr>
            <w:tcW w:type="dxa" w:w="36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資料狀態</w:t>
            </w:r>
          </w:p>
        </w:tc>
        <w:tc>
          <w:tcPr>
            <w:tcW w:type="dxa" w:w="296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R02</w:t>
            </w:r>
          </w:p>
        </w:tc>
        <w:tc>
          <w:tcPr>
            <w:tcW w:type="dxa" w:w="51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無 REAL 即 SAMPLE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7</w:t>
            </w:r>
          </w:p>
        </w:tc>
        <w:tc>
          <w:tcPr>
            <w:tcW w:type="dxa" w:w="36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版本/生效狀態</w:t>
            </w:r>
          </w:p>
        </w:tc>
        <w:tc>
          <w:tcPr>
            <w:tcW w:type="dxa" w:w="296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</w:t>
            </w:r>
          </w:p>
        </w:tc>
        <w:tc>
          <w:tcPr>
            <w:tcW w:type="dxa" w:w="51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舊版不得覆蓋；版本與狀態並記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8</w:t>
            </w:r>
          </w:p>
        </w:tc>
        <w:tc>
          <w:tcPr>
            <w:tcW w:type="dxa" w:w="36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存放位置識別</w:t>
            </w:r>
          </w:p>
        </w:tc>
        <w:tc>
          <w:tcPr>
            <w:tcW w:type="dxa" w:w="296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</w:t>
            </w:r>
          </w:p>
        </w:tc>
        <w:tc>
          <w:tcPr>
            <w:tcW w:type="dxa" w:w="51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須為已授權位置；否則 HOLD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9</w:t>
            </w:r>
          </w:p>
        </w:tc>
        <w:tc>
          <w:tcPr>
            <w:tcW w:type="dxa" w:w="36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存取級別</w:t>
            </w:r>
          </w:p>
        </w:tc>
        <w:tc>
          <w:tcPr>
            <w:tcW w:type="dxa" w:w="296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</w:t>
            </w:r>
          </w:p>
        </w:tc>
        <w:tc>
          <w:tcPr>
            <w:tcW w:type="dxa" w:w="51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未知或不匹配→HOLD；禁止預設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10</w:t>
            </w:r>
          </w:p>
        </w:tc>
        <w:tc>
          <w:tcPr>
            <w:tcW w:type="dxa" w:w="36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保管角色</w:t>
            </w:r>
          </w:p>
        </w:tc>
        <w:tc>
          <w:tcPr>
            <w:tcW w:type="dxa" w:w="296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</w:t>
            </w:r>
          </w:p>
        </w:tc>
        <w:tc>
          <w:tcPr>
            <w:tcW w:type="dxa" w:w="51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須對應角色表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11</w:t>
            </w:r>
          </w:p>
        </w:tc>
        <w:tc>
          <w:tcPr>
            <w:tcW w:type="dxa" w:w="36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形成日期</w:t>
            </w:r>
          </w:p>
        </w:tc>
        <w:tc>
          <w:tcPr>
            <w:tcW w:type="dxa" w:w="296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</w:t>
            </w:r>
          </w:p>
        </w:tc>
        <w:tc>
          <w:tcPr>
            <w:tcW w:type="dxa" w:w="51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不得晚於收件日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12</w:t>
            </w:r>
          </w:p>
        </w:tc>
        <w:tc>
          <w:tcPr>
            <w:tcW w:type="dxa" w:w="36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來源/原件定位</w:t>
            </w:r>
          </w:p>
        </w:tc>
        <w:tc>
          <w:tcPr>
            <w:tcW w:type="dxa" w:w="296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</w:t>
            </w:r>
          </w:p>
        </w:tc>
        <w:tc>
          <w:tcPr>
            <w:tcW w:type="dxa" w:w="51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空白→HOLD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；本件僅引用來源已定位者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13</w:t>
            </w:r>
          </w:p>
        </w:tc>
        <w:tc>
          <w:tcPr>
            <w:tcW w:type="dxa" w:w="36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備份狀態</w:t>
            </w:r>
          </w:p>
        </w:tc>
        <w:tc>
          <w:tcPr>
            <w:tcW w:type="dxa" w:w="296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R05</w:t>
            </w:r>
          </w:p>
        </w:tc>
        <w:tc>
          <w:tcPr>
            <w:tcW w:type="dxa" w:w="51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不可驗證→事故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14</w:t>
            </w:r>
          </w:p>
        </w:tc>
        <w:tc>
          <w:tcPr>
            <w:tcW w:type="dxa" w:w="36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最後核對</w:t>
            </w:r>
          </w:p>
        </w:tc>
        <w:tc>
          <w:tcPr>
            <w:tcW w:type="dxa" w:w="296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</w:t>
            </w:r>
          </w:p>
        </w:tc>
        <w:tc>
          <w:tcPr>
            <w:tcW w:type="dxa" w:w="51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逾期→提醒</w:t>
            </w:r>
          </w:p>
        </w:tc>
      </w:tr>
      <w:tr>
        <w:trPr>
          <w:cantSplit/>
        </w:trPr>
        <w:tc>
          <w:tcPr>
            <w:tcW w:type="dxa" w:w="27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15</w:t>
            </w:r>
          </w:p>
        </w:tc>
        <w:tc>
          <w:tcPr>
            <w:tcW w:type="dxa" w:w="36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例外/覆核狀態</w:t>
            </w:r>
          </w:p>
        </w:tc>
        <w:tc>
          <w:tcPr>
            <w:tcW w:type="dxa" w:w="296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</w:t>
            </w:r>
          </w:p>
        </w:tc>
        <w:tc>
          <w:tcPr>
            <w:tcW w:type="dxa" w:w="514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HOLD 不得交付</w:t>
            </w:r>
          </w:p>
        </w:tc>
      </w:tr>
    </w:tbl>
    <w:p>
      <w:pPr>
        <w:spacing w:after="80" w:before="0" w:line="120" w:lineRule="auto"/>
      </w:pPr>
    </w:p>
    <w:p>
      <w:pPr>
        <w:widowControl/>
        <w:ind w:left="259" w:right="216"/>
      </w:pPr>
      <w:r>
        <w:rPr>
          <w:rFonts w:ascii="Microsoft JhengHei" w:hAnsi="Microsoft JhengHei" w:eastAsia="Microsoft JhengHei" w:cs="Microsoft JhengHei"/>
          <w:color w:val="000000"/>
          <w:sz w:val="22"/>
        </w:rPr>
        <w:t>註：本表為</w:t>
      </w: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單件索引欄位規範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 xml:space="preserve">；0062 所擁有之「完整訓練文件建檔清冊」不由此表承擔，亦不得把全庫清冊列為本件主交付。本件 SAMPLE 之索引紀錄數固定為 </w:t>
      </w: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1 筆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>。</w:t>
      </w:r>
    </w:p>
    <w:p>
      <w:pPr>
        <w:pStyle w:val="Heading1"/>
        <w:widowControl/>
      </w:pPr>
      <w:r>
        <w:rPr>
          <w:rFonts w:ascii="Microsoft JhengHei" w:hAnsi="Microsoft JhengHei" w:eastAsia="Microsoft JhengHei" w:cs="Microsoft JhengHei"/>
          <w:color w:val="000000"/>
          <w:sz w:val="32"/>
        </w:rPr>
        <w:t>7. 專用表單（本手冊 至少五張，逐表定義欄位並附填入列；本章表號依本章順序為 7-1 至 7-5）</w:t>
      </w:r>
    </w:p>
    <w:p>
      <w:pPr>
        <w:pStyle w:val="Heading2"/>
        <w:widowControl/>
      </w:pPr>
      <w:r>
        <w:rPr>
          <w:rFonts w:ascii="Microsoft JhengHei" w:hAnsi="Microsoft JhengHei" w:eastAsia="Microsoft JhengHei" w:cs="Microsoft JhengHei"/>
          <w:color w:val="000000"/>
          <w:sz w:val="26"/>
        </w:rPr>
        <w:t>表 7-1 收件與完整性核對及索引登錄表（欄位定義）</w:t>
      </w:r>
    </w:p>
    <w:p>
      <w:pPr>
        <w:keepNext/>
        <w:widowControl/>
        <w:spacing w:before="100" w:after="80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表 7-1｜表 7-1 收件與完整性核對及索引登錄表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54"/>
        <w:gridCol w:w="8004"/>
      </w:tblGrid>
      <w:tr>
        <w:trPr>
          <w:tblHeader w:val="true"/>
        </w:trPr>
        <w:tc>
          <w:tcPr>
            <w:tcW w:type="dxa" w:w="645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80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定義</w:t>
            </w:r>
          </w:p>
        </w:tc>
      </w:tr>
      <w:tr>
        <w:trPr>
          <w:cantSplit/>
        </w:trPr>
        <w:tc>
          <w:tcPr>
            <w:tcW w:type="dxa" w:w="645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收件編號</w:t>
            </w:r>
          </w:p>
        </w:tc>
        <w:tc>
          <w:tcPr>
            <w:tcW w:type="dxa" w:w="80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L1 通過後核發之編號（RC-…）</w:t>
            </w:r>
          </w:p>
        </w:tc>
      </w:tr>
      <w:tr>
        <w:trPr>
          <w:cantSplit/>
        </w:trPr>
        <w:tc>
          <w:tcPr>
            <w:tcW w:type="dxa" w:w="645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收件日期</w:t>
            </w:r>
          </w:p>
        </w:tc>
        <w:tc>
          <w:tcPr>
            <w:tcW w:type="dxa" w:w="80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收件核對日期（SAMPLE）</w:t>
            </w:r>
          </w:p>
        </w:tc>
      </w:tr>
      <w:tr>
        <w:trPr>
          <w:cantSplit/>
        </w:trPr>
        <w:tc>
          <w:tcPr>
            <w:tcW w:type="dxa" w:w="645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送件角色</w:t>
            </w:r>
          </w:p>
        </w:tc>
        <w:tc>
          <w:tcPr>
            <w:tcW w:type="dxa" w:w="80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R02</w:t>
            </w:r>
          </w:p>
        </w:tc>
      </w:tr>
      <w:tr>
        <w:trPr>
          <w:cantSplit/>
        </w:trPr>
        <w:tc>
          <w:tcPr>
            <w:tcW w:type="dxa" w:w="645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來源 文件序號／來源 事實編號</w:t>
            </w:r>
          </w:p>
        </w:tc>
        <w:tc>
          <w:tcPr>
            <w:tcW w:type="dxa" w:w="80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上游來源與精確事實</w:t>
            </w:r>
          </w:p>
        </w:tc>
      </w:tr>
      <w:tr>
        <w:trPr>
          <w:cantSplit/>
        </w:trPr>
        <w:tc>
          <w:tcPr>
            <w:tcW w:type="dxa" w:w="645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案例編號</w:t>
            </w:r>
          </w:p>
        </w:tc>
        <w:tc>
          <w:tcPr>
            <w:tcW w:type="dxa" w:w="80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上游案情串接</w:t>
            </w:r>
          </w:p>
        </w:tc>
      </w:tr>
      <w:tr>
        <w:trPr>
          <w:cantSplit/>
        </w:trPr>
        <w:tc>
          <w:tcPr>
            <w:tcW w:type="dxa" w:w="645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檔案編號</w:t>
            </w:r>
          </w:p>
        </w:tc>
        <w:tc>
          <w:tcPr>
            <w:tcW w:type="dxa" w:w="80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索引建立後指派</w:t>
            </w:r>
          </w:p>
        </w:tc>
      </w:tr>
      <w:tr>
        <w:trPr>
          <w:cantSplit/>
        </w:trPr>
        <w:tc>
          <w:tcPr>
            <w:tcW w:type="dxa" w:w="645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完整性核對結果</w:t>
            </w:r>
          </w:p>
        </w:tc>
        <w:tc>
          <w:tcPr>
            <w:tcW w:type="dxa" w:w="80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x/15</w:t>
            </w:r>
          </w:p>
        </w:tc>
      </w:tr>
      <w:tr>
        <w:trPr>
          <w:cantSplit/>
        </w:trPr>
        <w:tc>
          <w:tcPr>
            <w:tcW w:type="dxa" w:w="645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缺漏欄位</w:t>
            </w:r>
          </w:p>
        </w:tc>
        <w:tc>
          <w:tcPr>
            <w:tcW w:type="dxa" w:w="80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缺漏欄號與名稱</w:t>
            </w:r>
          </w:p>
        </w:tc>
      </w:tr>
      <w:tr>
        <w:trPr>
          <w:cantSplit/>
        </w:trPr>
        <w:tc>
          <w:tcPr>
            <w:tcW w:type="dxa" w:w="645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存取級別</w:t>
            </w:r>
          </w:p>
        </w:tc>
        <w:tc>
          <w:tcPr>
            <w:tcW w:type="dxa" w:w="80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0061-Lx／LH</w:t>
            </w:r>
          </w:p>
        </w:tc>
      </w:tr>
      <w:tr>
        <w:trPr>
          <w:cantSplit/>
        </w:trPr>
        <w:tc>
          <w:tcPr>
            <w:tcW w:type="dxa" w:w="645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保管角色</w:t>
            </w:r>
          </w:p>
        </w:tc>
        <w:tc>
          <w:tcPr>
            <w:tcW w:type="dxa" w:w="80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R01–R06</w:t>
            </w:r>
          </w:p>
        </w:tc>
      </w:tr>
      <w:tr>
        <w:trPr>
          <w:cantSplit/>
        </w:trPr>
        <w:tc>
          <w:tcPr>
            <w:tcW w:type="dxa" w:w="645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存放位置代碼</w:t>
            </w:r>
          </w:p>
        </w:tc>
        <w:tc>
          <w:tcPr>
            <w:tcW w:type="dxa" w:w="80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受控位置</w:t>
            </w:r>
          </w:p>
        </w:tc>
      </w:tr>
      <w:tr>
        <w:trPr>
          <w:cantSplit/>
        </w:trPr>
        <w:tc>
          <w:tcPr>
            <w:tcW w:type="dxa" w:w="645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狀態</w:t>
            </w:r>
          </w:p>
        </w:tc>
        <w:tc>
          <w:tcPr>
            <w:tcW w:type="dxa" w:w="80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ACTIVE／INACTIVE／ARCHIVED／HOLD</w:t>
            </w:r>
          </w:p>
        </w:tc>
      </w:tr>
      <w:tr>
        <w:trPr>
          <w:cantSplit/>
        </w:trPr>
        <w:tc>
          <w:tcPr>
            <w:tcW w:type="dxa" w:w="645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覆核角色</w:t>
            </w:r>
          </w:p>
        </w:tc>
        <w:tc>
          <w:tcPr>
            <w:tcW w:type="dxa" w:w="800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</w:t>
            </w:r>
          </w:p>
        </w:tc>
      </w:tr>
    </w:tbl>
    <w:p>
      <w:pPr>
        <w:spacing w:after="80" w:before="0" w:line="120" w:lineRule="auto"/>
      </w:pPr>
    </w:p>
    <w:p>
      <w:pPr>
        <w:widowControl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完整 SAMPLE 填入列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>（單一送件、單一索引紀錄）</w:t>
      </w:r>
    </w:p>
    <w:p>
      <w:pPr>
        <w:keepNext/>
        <w:widowControl/>
        <w:spacing w:before="100" w:after="80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表 7-1｜表 7-1 收件與完整性核對及索引登錄表｜分欄 1/3，以「收件編號」相互對照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6"/>
        <w:gridCol w:w="2309"/>
        <w:gridCol w:w="1828"/>
        <w:gridCol w:w="2014"/>
        <w:gridCol w:w="2896"/>
        <w:gridCol w:w="2706"/>
      </w:tblGrid>
      <w:tr>
        <w:trPr>
          <w:tblHeader w:val="true"/>
        </w:trPr>
        <w:tc>
          <w:tcPr>
            <w:tcW w:type="dxa" w:w="270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收件編號</w:t>
            </w:r>
          </w:p>
        </w:tc>
        <w:tc>
          <w:tcPr>
            <w:tcW w:type="dxa" w:w="230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收件日期</w:t>
            </w:r>
          </w:p>
        </w:tc>
        <w:tc>
          <w:tcPr>
            <w:tcW w:type="dxa" w:w="18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送件角色</w:t>
            </w:r>
          </w:p>
        </w:tc>
        <w:tc>
          <w:tcPr>
            <w:tcW w:type="dxa" w:w="20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來源文件編號</w:t>
            </w:r>
          </w:p>
        </w:tc>
        <w:tc>
          <w:tcPr>
            <w:tcW w:type="dxa" w:w="28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來源事實編號</w:t>
            </w:r>
          </w:p>
        </w:tc>
        <w:tc>
          <w:tcPr>
            <w:tcW w:type="dxa" w:w="270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案例編號</w:t>
            </w:r>
          </w:p>
        </w:tc>
      </w:tr>
      <w:tr>
        <w:trPr>
          <w:cantSplit/>
        </w:trPr>
        <w:tc>
          <w:tcPr>
            <w:tcW w:type="dxa" w:w="270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RC-0061-2026-0001</w:t>
            </w:r>
          </w:p>
        </w:tc>
        <w:tc>
          <w:tcPr>
            <w:tcW w:type="dxa" w:w="230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2026-10-19</w:t>
            </w:r>
          </w:p>
        </w:tc>
        <w:tc>
          <w:tcPr>
            <w:tcW w:type="dxa" w:w="18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R02</w:t>
            </w:r>
          </w:p>
        </w:tc>
        <w:tc>
          <w:tcPr>
            <w:tcW w:type="dxa" w:w="20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0060</w:t>
            </w:r>
          </w:p>
        </w:tc>
        <w:tc>
          <w:tcPr>
            <w:tcW w:type="dxa" w:w="28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SYN-0060-FACT-001～007</w:t>
            </w:r>
          </w:p>
        </w:tc>
        <w:tc>
          <w:tcPr>
            <w:tcW w:type="dxa" w:w="270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</w:tr>
    </w:tbl>
    <w:p>
      <w:pPr>
        <w:spacing w:after="80" w:before="0" w:line="120" w:lineRule="auto"/>
      </w:pPr>
    </w:p>
    <w:p>
      <w:pPr>
        <w:keepNext/>
        <w:widowControl/>
        <w:spacing w:before="100" w:after="80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表 7-1｜表 7-1 收件與完整性核對及索引登錄表｜分欄 2/3，以「收件編號」相互對照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3"/>
        <w:gridCol w:w="2397"/>
        <w:gridCol w:w="2914"/>
        <w:gridCol w:w="2397"/>
        <w:gridCol w:w="2655"/>
        <w:gridCol w:w="1651"/>
      </w:tblGrid>
      <w:tr>
        <w:trPr>
          <w:tblHeader w:val="true"/>
        </w:trPr>
        <w:tc>
          <w:tcPr>
            <w:tcW w:type="dxa" w:w="244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收件編號</w:t>
            </w:r>
          </w:p>
        </w:tc>
        <w:tc>
          <w:tcPr>
            <w:tcW w:type="dxa" w:w="23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檔案編號</w:t>
            </w:r>
          </w:p>
        </w:tc>
        <w:tc>
          <w:tcPr>
            <w:tcW w:type="dxa" w:w="29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完整性核對結果</w:t>
            </w:r>
          </w:p>
        </w:tc>
        <w:tc>
          <w:tcPr>
            <w:tcW w:type="dxa" w:w="23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缺漏欄位</w:t>
            </w:r>
          </w:p>
        </w:tc>
        <w:tc>
          <w:tcPr>
            <w:tcW w:type="dxa" w:w="265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存取級別</w:t>
            </w:r>
          </w:p>
        </w:tc>
        <w:tc>
          <w:tcPr>
            <w:tcW w:type="dxa" w:w="165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保管角色</w:t>
            </w:r>
          </w:p>
        </w:tc>
      </w:tr>
      <w:tr>
        <w:trPr>
          <w:cantSplit/>
        </w:trPr>
        <w:tc>
          <w:tcPr>
            <w:tcW w:type="dxa" w:w="244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RC-0061-2026-0001</w:t>
            </w:r>
          </w:p>
        </w:tc>
        <w:tc>
          <w:tcPr>
            <w:tcW w:type="dxa" w:w="23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F-0061-2026-0001</w:t>
            </w:r>
          </w:p>
        </w:tc>
        <w:tc>
          <w:tcPr>
            <w:tcW w:type="dxa" w:w="29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14/15 → 立即 HOLD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；解鎖後 15/15</w:t>
            </w:r>
          </w:p>
        </w:tc>
        <w:tc>
          <w:tcPr>
            <w:tcW w:type="dxa" w:w="23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首次：欄 12「來源/原件定位」</w:t>
            </w:r>
          </w:p>
        </w:tc>
        <w:tc>
          <w:tcPr>
            <w:tcW w:type="dxa" w:w="265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0061-L2（受限，R04 指派；非預設）</w:t>
            </w:r>
          </w:p>
        </w:tc>
        <w:tc>
          <w:tcPr>
            <w:tcW w:type="dxa" w:w="165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</w:t>
            </w:r>
          </w:p>
        </w:tc>
      </w:tr>
    </w:tbl>
    <w:p>
      <w:pPr>
        <w:spacing w:after="80" w:before="0" w:line="120" w:lineRule="auto"/>
      </w:pPr>
    </w:p>
    <w:p>
      <w:pPr>
        <w:keepNext/>
        <w:widowControl/>
        <w:spacing w:before="100" w:after="80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表 7-1｜表 7-1 收件與完整性核對及索引登錄表｜分欄 3/3，以「收件編號」相互對照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3758"/>
        <w:gridCol w:w="4621"/>
        <w:gridCol w:w="2451"/>
      </w:tblGrid>
      <w:tr>
        <w:trPr>
          <w:tblHeader w:val="true"/>
        </w:trPr>
        <w:tc>
          <w:tcPr>
            <w:tcW w:type="dxa" w:w="36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收件編號</w:t>
            </w:r>
          </w:p>
        </w:tc>
        <w:tc>
          <w:tcPr>
            <w:tcW w:type="dxa" w:w="375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存放位置代碼</w:t>
            </w:r>
          </w:p>
        </w:tc>
        <w:tc>
          <w:tcPr>
            <w:tcW w:type="dxa" w:w="462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245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覆核角色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RC-0061-2026-0001</w:t>
            </w:r>
          </w:p>
        </w:tc>
        <w:tc>
          <w:tcPr>
            <w:tcW w:type="dxa" w:w="375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SAMPLE_ROOT/10_已索引/</w:t>
            </w:r>
          </w:p>
        </w:tc>
        <w:tc>
          <w:tcPr>
            <w:tcW w:type="dxa" w:w="462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HOLD → RV-0061-2026-0001 解鎖後 ACTIVE</w:t>
            </w:r>
          </w:p>
        </w:tc>
        <w:tc>
          <w:tcPr>
            <w:tcW w:type="dxa" w:w="245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</w:t>
            </w:r>
          </w:p>
        </w:tc>
      </w:tr>
    </w:tbl>
    <w:p>
      <w:pPr>
        <w:spacing w:after="80" w:before="0" w:line="120" w:lineRule="auto"/>
      </w:pPr>
    </w:p>
    <w:p>
      <w:pPr>
        <w:pStyle w:val="Heading2"/>
        <w:widowControl/>
      </w:pPr>
      <w:r>
        <w:rPr>
          <w:rFonts w:ascii="Microsoft JhengHei" w:hAnsi="Microsoft JhengHei" w:eastAsia="Microsoft JhengHei" w:cs="Microsoft JhengHei"/>
          <w:color w:val="000000"/>
          <w:sz w:val="26"/>
        </w:rPr>
        <w:t>表 7-2 調閱申請／檢索與交付紀錄表（欄位定義）</w:t>
      </w:r>
    </w:p>
    <w:p>
      <w:pPr>
        <w:keepNext/>
        <w:widowControl/>
        <w:spacing w:before="100" w:after="80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表 7-2｜表 7-2 調閱申請／檢索與交付紀錄表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77"/>
        <w:gridCol w:w="8081"/>
      </w:tblGrid>
      <w:tr>
        <w:trPr>
          <w:tblHeader w:val="true"/>
        </w:trPr>
        <w:tc>
          <w:tcPr>
            <w:tcW w:type="dxa" w:w="63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808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定義</w:t>
            </w:r>
          </w:p>
        </w:tc>
      </w:tr>
      <w:tr>
        <w:trPr>
          <w:cantSplit/>
        </w:trPr>
        <w:tc>
          <w:tcPr>
            <w:tcW w:type="dxa" w:w="63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紀錄編號</w:t>
            </w:r>
          </w:p>
        </w:tc>
        <w:tc>
          <w:tcPr>
            <w:tcW w:type="dxa" w:w="808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Q-…</w:t>
            </w:r>
          </w:p>
        </w:tc>
      </w:tr>
      <w:tr>
        <w:trPr>
          <w:cantSplit/>
        </w:trPr>
        <w:tc>
          <w:tcPr>
            <w:tcW w:type="dxa" w:w="63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申請日期</w:t>
            </w:r>
          </w:p>
        </w:tc>
        <w:tc>
          <w:tcPr>
            <w:tcW w:type="dxa" w:w="808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63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申請角色</w:t>
            </w:r>
          </w:p>
        </w:tc>
        <w:tc>
          <w:tcPr>
            <w:tcW w:type="dxa" w:w="808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通常 R03</w:t>
            </w:r>
          </w:p>
        </w:tc>
      </w:tr>
      <w:tr>
        <w:trPr>
          <w:cantSplit/>
        </w:trPr>
        <w:tc>
          <w:tcPr>
            <w:tcW w:type="dxa" w:w="63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事由</w:t>
            </w:r>
          </w:p>
        </w:tc>
        <w:tc>
          <w:tcPr>
            <w:tcW w:type="dxa" w:w="808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與職務相關性</w:t>
            </w:r>
          </w:p>
        </w:tc>
      </w:tr>
      <w:tr>
        <w:trPr>
          <w:cantSplit/>
        </w:trPr>
        <w:tc>
          <w:tcPr>
            <w:tcW w:type="dxa" w:w="63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申請範圍</w:t>
            </w:r>
          </w:p>
        </w:tc>
        <w:tc>
          <w:tcPr>
            <w:tcW w:type="dxa" w:w="808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明確範圍</w:t>
            </w:r>
          </w:p>
        </w:tc>
      </w:tr>
      <w:tr>
        <w:trPr>
          <w:cantSplit/>
        </w:trPr>
        <w:tc>
          <w:tcPr>
            <w:tcW w:type="dxa" w:w="63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核准/拒絕角色</w:t>
            </w:r>
          </w:p>
        </w:tc>
        <w:tc>
          <w:tcPr>
            <w:tcW w:type="dxa" w:w="808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R04（</w:t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非申請人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63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決策</w:t>
            </w:r>
          </w:p>
        </w:tc>
        <w:tc>
          <w:tcPr>
            <w:tcW w:type="dxa" w:w="808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ALLOW／DENY</w:t>
            </w:r>
          </w:p>
        </w:tc>
      </w:tr>
      <w:tr>
        <w:trPr>
          <w:cantSplit/>
        </w:trPr>
        <w:tc>
          <w:tcPr>
            <w:tcW w:type="dxa" w:w="63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交付範圍</w:t>
            </w:r>
          </w:p>
        </w:tc>
        <w:tc>
          <w:tcPr>
            <w:tcW w:type="dxa" w:w="808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須＝核准範圍</w:t>
            </w:r>
          </w:p>
        </w:tc>
      </w:tr>
      <w:tr>
        <w:trPr>
          <w:cantSplit/>
        </w:trPr>
        <w:tc>
          <w:tcPr>
            <w:tcW w:type="dxa" w:w="63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交付日期</w:t>
            </w:r>
          </w:p>
        </w:tc>
        <w:tc>
          <w:tcPr>
            <w:tcW w:type="dxa" w:w="808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實際交付日；DENY 則空並註明</w:t>
            </w:r>
          </w:p>
        </w:tc>
      </w:tr>
      <w:tr>
        <w:trPr>
          <w:cantSplit/>
        </w:trPr>
        <w:tc>
          <w:tcPr>
            <w:tcW w:type="dxa" w:w="63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是否越權</w:t>
            </w:r>
          </w:p>
        </w:tc>
        <w:tc>
          <w:tcPr>
            <w:tcW w:type="dxa" w:w="808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是／否（含判斷依據）</w:t>
            </w:r>
          </w:p>
        </w:tc>
      </w:tr>
      <w:tr>
        <w:trPr>
          <w:cantSplit/>
        </w:trPr>
        <w:tc>
          <w:tcPr>
            <w:tcW w:type="dxa" w:w="637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留痕</w:t>
            </w:r>
          </w:p>
        </w:tc>
        <w:tc>
          <w:tcPr>
            <w:tcW w:type="dxa" w:w="808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核准紀錄與交付紀錄是否齊備</w:t>
            </w:r>
          </w:p>
        </w:tc>
      </w:tr>
    </w:tbl>
    <w:p>
      <w:pPr>
        <w:spacing w:after="80" w:before="0" w:line="120" w:lineRule="auto"/>
      </w:pPr>
    </w:p>
    <w:p>
      <w:pPr>
        <w:widowControl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完整 SAMPLE 填入列（2 筆）</w:t>
      </w:r>
    </w:p>
    <w:p>
      <w:pPr>
        <w:keepNext/>
        <w:widowControl/>
        <w:spacing w:before="100" w:after="80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表 7-2｜表 7-2 調閱申請／檢索與交付紀錄表｜分欄 1/2，以「紀錄編號」相互對照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0"/>
        <w:gridCol w:w="2461"/>
        <w:gridCol w:w="1949"/>
        <w:gridCol w:w="2234"/>
        <w:gridCol w:w="2594"/>
        <w:gridCol w:w="2390"/>
      </w:tblGrid>
      <w:tr>
        <w:trPr>
          <w:tblHeader w:val="true"/>
        </w:trPr>
        <w:tc>
          <w:tcPr>
            <w:tcW w:type="dxa" w:w="283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紀錄編號</w:t>
            </w:r>
          </w:p>
        </w:tc>
        <w:tc>
          <w:tcPr>
            <w:tcW w:type="dxa" w:w="24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申請日期</w:t>
            </w:r>
          </w:p>
        </w:tc>
        <w:tc>
          <w:tcPr>
            <w:tcW w:type="dxa" w:w="194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申請角色</w:t>
            </w:r>
          </w:p>
        </w:tc>
        <w:tc>
          <w:tcPr>
            <w:tcW w:type="dxa" w:w="22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事由</w:t>
            </w:r>
          </w:p>
        </w:tc>
        <w:tc>
          <w:tcPr>
            <w:tcW w:type="dxa" w:w="25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申請範圍</w:t>
            </w:r>
          </w:p>
        </w:tc>
        <w:tc>
          <w:tcPr>
            <w:tcW w:type="dxa" w:w="239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核准/拒絕角色</w:t>
            </w:r>
          </w:p>
        </w:tc>
      </w:tr>
      <w:tr>
        <w:trPr>
          <w:cantSplit/>
        </w:trPr>
        <w:tc>
          <w:tcPr>
            <w:tcW w:type="dxa" w:w="283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Q-0061-2026-0001</w:t>
            </w:r>
          </w:p>
        </w:tc>
        <w:tc>
          <w:tcPr>
            <w:tcW w:type="dxa" w:w="24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2026-10-21</w:t>
            </w:r>
          </w:p>
        </w:tc>
        <w:tc>
          <w:tcPr>
            <w:tcW w:type="dxa" w:w="194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R03</w:t>
            </w:r>
          </w:p>
        </w:tc>
        <w:tc>
          <w:tcPr>
            <w:tcW w:type="dxa" w:w="22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課程規劃再利用</w:t>
            </w:r>
          </w:p>
        </w:tc>
        <w:tc>
          <w:tcPr>
            <w:tcW w:type="dxa" w:w="25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一般作業所需之去識別內容</w:t>
            </w:r>
          </w:p>
        </w:tc>
        <w:tc>
          <w:tcPr>
            <w:tcW w:type="dxa" w:w="239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R04（非申請人）</w:t>
            </w:r>
          </w:p>
        </w:tc>
      </w:tr>
      <w:tr>
        <w:trPr>
          <w:cantSplit/>
        </w:trPr>
        <w:tc>
          <w:tcPr>
            <w:tcW w:type="dxa" w:w="283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Q-0061-2026-0002</w:t>
            </w:r>
          </w:p>
        </w:tc>
        <w:tc>
          <w:tcPr>
            <w:tcW w:type="dxa" w:w="24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2026-10-22</w:t>
            </w:r>
          </w:p>
        </w:tc>
        <w:tc>
          <w:tcPr>
            <w:tcW w:type="dxa" w:w="194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R03</w:t>
            </w:r>
          </w:p>
        </w:tc>
        <w:tc>
          <w:tcPr>
            <w:tcW w:type="dxa" w:w="223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未敘明職務需要</w:t>
            </w:r>
          </w:p>
        </w:tc>
        <w:tc>
          <w:tcPr>
            <w:tcW w:type="dxa" w:w="25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含出席個別明細之下載</w:t>
            </w:r>
          </w:p>
        </w:tc>
        <w:tc>
          <w:tcPr>
            <w:tcW w:type="dxa" w:w="239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R04（非申請人）</w:t>
            </w:r>
          </w:p>
        </w:tc>
      </w:tr>
    </w:tbl>
    <w:p>
      <w:pPr>
        <w:spacing w:after="80" w:before="0" w:line="120" w:lineRule="auto"/>
      </w:pPr>
    </w:p>
    <w:p>
      <w:pPr>
        <w:keepNext/>
        <w:widowControl/>
        <w:spacing w:before="100" w:after="80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表 7-2｜表 7-2 調閱申請／檢索與交付紀錄表｜分欄 2/2，以「紀錄編號」相互對照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16"/>
        <w:gridCol w:w="2124"/>
        <w:gridCol w:w="2701"/>
        <w:gridCol w:w="2564"/>
        <w:gridCol w:w="2248"/>
        <w:gridCol w:w="2306"/>
      </w:tblGrid>
      <w:tr>
        <w:trPr>
          <w:tblHeader w:val="true"/>
        </w:trPr>
        <w:tc>
          <w:tcPr>
            <w:tcW w:type="dxa" w:w="25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紀錄編號</w:t>
            </w:r>
          </w:p>
        </w:tc>
        <w:tc>
          <w:tcPr>
            <w:tcW w:type="dxa" w:w="21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決策</w:t>
            </w:r>
          </w:p>
        </w:tc>
        <w:tc>
          <w:tcPr>
            <w:tcW w:type="dxa" w:w="2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交付範圍</w:t>
            </w:r>
          </w:p>
        </w:tc>
        <w:tc>
          <w:tcPr>
            <w:tcW w:type="dxa" w:w="25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交付日期</w:t>
            </w:r>
          </w:p>
        </w:tc>
        <w:tc>
          <w:tcPr>
            <w:tcW w:type="dxa" w:w="22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是否越權</w:t>
            </w:r>
          </w:p>
        </w:tc>
        <w:tc>
          <w:tcPr>
            <w:tcW w:type="dxa" w:w="230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留痕</w:t>
            </w:r>
          </w:p>
        </w:tc>
      </w:tr>
      <w:tr>
        <w:trPr>
          <w:cantSplit/>
        </w:trPr>
        <w:tc>
          <w:tcPr>
            <w:tcW w:type="dxa" w:w="25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Q-0061-2026-0001</w:t>
            </w:r>
          </w:p>
        </w:tc>
        <w:tc>
          <w:tcPr>
            <w:tcW w:type="dxa" w:w="21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ALLOW</w:t>
            </w:r>
          </w:p>
        </w:tc>
        <w:tc>
          <w:tcPr>
            <w:tcW w:type="dxa" w:w="2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去識別摘要（符合 0061-L2 授權）</w:t>
            </w:r>
          </w:p>
        </w:tc>
        <w:tc>
          <w:tcPr>
            <w:tcW w:type="dxa" w:w="25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2026-10-21</w:t>
            </w:r>
          </w:p>
        </w:tc>
        <w:tc>
          <w:tcPr>
            <w:tcW w:type="dxa" w:w="22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否</w:t>
            </w:r>
          </w:p>
        </w:tc>
        <w:tc>
          <w:tcPr>
            <w:tcW w:type="dxa" w:w="230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核准紀錄＋交付紀錄齊備</w:t>
            </w:r>
          </w:p>
        </w:tc>
      </w:tr>
      <w:tr>
        <w:trPr>
          <w:cantSplit/>
        </w:trPr>
        <w:tc>
          <w:tcPr>
            <w:tcW w:type="dxa" w:w="251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Q-0061-2026-0002</w:t>
            </w:r>
          </w:p>
        </w:tc>
        <w:tc>
          <w:tcPr>
            <w:tcW w:type="dxa" w:w="212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DENY</w:t>
            </w:r>
          </w:p>
        </w:tc>
        <w:tc>
          <w:tcPr>
            <w:tcW w:type="dxa" w:w="27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不交付</w:t>
            </w:r>
          </w:p>
        </w:tc>
        <w:tc>
          <w:tcPr>
            <w:tcW w:type="dxa" w:w="25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—（拒絕日 2026-10-22）</w:t>
            </w:r>
          </w:p>
        </w:tc>
        <w:tc>
          <w:tcPr>
            <w:tcW w:type="dxa" w:w="22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是（超原授權）</w:t>
            </w:r>
          </w:p>
        </w:tc>
        <w:tc>
          <w:tcPr>
            <w:tcW w:type="dxa" w:w="230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拒絕理由與判斷依據已登錄</w:t>
            </w:r>
          </w:p>
        </w:tc>
      </w:tr>
    </w:tbl>
    <w:p>
      <w:pPr>
        <w:spacing w:after="80" w:before="0" w:line="120" w:lineRule="auto"/>
      </w:pPr>
    </w:p>
    <w:p>
      <w:pPr>
        <w:pStyle w:val="Heading2"/>
        <w:widowControl/>
      </w:pPr>
      <w:r>
        <w:rPr>
          <w:rFonts w:ascii="Microsoft JhengHei" w:hAnsi="Microsoft JhengHei" w:eastAsia="Microsoft JhengHei" w:cs="Microsoft JhengHei"/>
          <w:color w:val="000000"/>
          <w:sz w:val="26"/>
        </w:rPr>
        <w:t>表 7-3 備份與還原核對紀錄表（欄位定義）</w:t>
      </w:r>
    </w:p>
    <w:p>
      <w:pPr>
        <w:keepNext/>
        <w:widowControl/>
        <w:spacing w:before="100" w:after="80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表 7-3｜表 7-3 備份與還原核對紀錄表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13"/>
        <w:gridCol w:w="7745"/>
      </w:tblGrid>
      <w:tr>
        <w:trPr>
          <w:tblHeader w:val="true"/>
        </w:trPr>
        <w:tc>
          <w:tcPr>
            <w:tcW w:type="dxa" w:w="671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74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定義</w:t>
            </w:r>
          </w:p>
        </w:tc>
      </w:tr>
      <w:tr>
        <w:trPr>
          <w:cantSplit/>
        </w:trPr>
        <w:tc>
          <w:tcPr>
            <w:tcW w:type="dxa" w:w="671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備份編號</w:t>
            </w:r>
          </w:p>
        </w:tc>
        <w:tc>
          <w:tcPr>
            <w:tcW w:type="dxa" w:w="774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BK-…（全文唯一）</w:t>
            </w:r>
          </w:p>
        </w:tc>
      </w:tr>
      <w:tr>
        <w:trPr>
          <w:cantSplit/>
        </w:trPr>
        <w:tc>
          <w:tcPr>
            <w:tcW w:type="dxa" w:w="671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備份日期</w:t>
            </w:r>
          </w:p>
        </w:tc>
        <w:tc>
          <w:tcPr>
            <w:tcW w:type="dxa" w:w="774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671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備份範圍</w:t>
            </w:r>
          </w:p>
        </w:tc>
        <w:tc>
          <w:tcPr>
            <w:tcW w:type="dxa" w:w="774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須為已登錄之受控範圍（本案：單一 檔案編號）</w:t>
            </w:r>
          </w:p>
        </w:tc>
      </w:tr>
      <w:tr>
        <w:trPr>
          <w:cantSplit/>
        </w:trPr>
        <w:tc>
          <w:tcPr>
            <w:tcW w:type="dxa" w:w="671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備份媒體（示意）</w:t>
            </w:r>
          </w:p>
        </w:tc>
        <w:tc>
          <w:tcPr>
            <w:tcW w:type="dxa" w:w="774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不得宣稱真實規格；標示意</w:t>
            </w:r>
          </w:p>
        </w:tc>
      </w:tr>
      <w:tr>
        <w:trPr>
          <w:cantSplit/>
        </w:trPr>
        <w:tc>
          <w:tcPr>
            <w:tcW w:type="dxa" w:w="671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執行角色／技術角色／覆核角色</w:t>
            </w:r>
          </w:p>
        </w:tc>
        <w:tc>
          <w:tcPr>
            <w:tcW w:type="dxa" w:w="774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R01／R05／R04</w:t>
            </w:r>
          </w:p>
        </w:tc>
      </w:tr>
      <w:tr>
        <w:trPr>
          <w:cantSplit/>
        </w:trPr>
        <w:tc>
          <w:tcPr>
            <w:tcW w:type="dxa" w:w="671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還原編號</w:t>
            </w:r>
          </w:p>
        </w:tc>
        <w:tc>
          <w:tcPr>
            <w:tcW w:type="dxa" w:w="774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RS-…</w:t>
            </w:r>
          </w:p>
        </w:tc>
      </w:tr>
      <w:tr>
        <w:trPr>
          <w:cantSplit/>
        </w:trPr>
        <w:tc>
          <w:tcPr>
            <w:tcW w:type="dxa" w:w="671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還原日期</w:t>
            </w:r>
          </w:p>
        </w:tc>
        <w:tc>
          <w:tcPr>
            <w:tcW w:type="dxa" w:w="774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須晚於備份日期</w:t>
            </w:r>
          </w:p>
        </w:tc>
      </w:tr>
      <w:tr>
        <w:trPr>
          <w:cantSplit/>
        </w:trPr>
        <w:tc>
          <w:tcPr>
            <w:tcW w:type="dxa" w:w="671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還原位置</w:t>
            </w:r>
          </w:p>
        </w:tc>
        <w:tc>
          <w:tcPr>
            <w:tcW w:type="dxa" w:w="774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受控 SAMPLE 位置</w:t>
            </w:r>
          </w:p>
        </w:tc>
      </w:tr>
      <w:tr>
        <w:trPr>
          <w:cantSplit/>
        </w:trPr>
        <w:tc>
          <w:tcPr>
            <w:tcW w:type="dxa" w:w="671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還原核對筆數</w:t>
            </w:r>
          </w:p>
        </w:tc>
        <w:tc>
          <w:tcPr>
            <w:tcW w:type="dxa" w:w="774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本案固定 1/1 紀錄</w:t>
            </w:r>
          </w:p>
        </w:tc>
      </w:tr>
      <w:tr>
        <w:trPr>
          <w:cantSplit/>
        </w:trPr>
        <w:tc>
          <w:tcPr>
            <w:tcW w:type="dxa" w:w="671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欄位一致數</w:t>
            </w:r>
          </w:p>
        </w:tc>
        <w:tc>
          <w:tcPr>
            <w:tcW w:type="dxa" w:w="774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15/15 欄</w:t>
            </w:r>
          </w:p>
        </w:tc>
      </w:tr>
      <w:tr>
        <w:trPr>
          <w:cantSplit/>
        </w:trPr>
        <w:tc>
          <w:tcPr>
            <w:tcW w:type="dxa" w:w="671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結果</w:t>
            </w:r>
          </w:p>
        </w:tc>
        <w:tc>
          <w:tcPr>
            <w:tcW w:type="dxa" w:w="774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PASS（示範）／不符</w:t>
            </w:r>
          </w:p>
        </w:tc>
      </w:tr>
      <w:tr>
        <w:trPr>
          <w:cantSplit/>
        </w:trPr>
        <w:tc>
          <w:tcPr>
            <w:tcW w:type="dxa" w:w="671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不符處理</w:t>
            </w:r>
          </w:p>
        </w:tc>
        <w:tc>
          <w:tcPr>
            <w:tcW w:type="dxa" w:w="774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一律 HOLD 並事故升級</w:t>
            </w:r>
          </w:p>
        </w:tc>
      </w:tr>
    </w:tbl>
    <w:p>
      <w:pPr>
        <w:spacing w:after="80" w:before="0" w:line="120" w:lineRule="auto"/>
      </w:pPr>
    </w:p>
    <w:p>
      <w:pPr>
        <w:widowControl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完整 SAMPLE 填入列</w:t>
      </w:r>
    </w:p>
    <w:p>
      <w:pPr>
        <w:keepNext/>
        <w:widowControl/>
        <w:spacing w:before="100" w:after="80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表 7-3｜表 7-3 備份與還原核對紀錄表｜分欄 1/3，以「備份編號」相互對照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214"/>
        <w:gridCol w:w="3202"/>
        <w:gridCol w:w="2942"/>
        <w:gridCol w:w="1753"/>
        <w:gridCol w:w="1753"/>
      </w:tblGrid>
      <w:tr>
        <w:trPr>
          <w:tblHeader w:val="true"/>
        </w:trPr>
        <w:tc>
          <w:tcPr>
            <w:tcW w:type="dxa" w:w="25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備份編號</w:t>
            </w:r>
          </w:p>
        </w:tc>
        <w:tc>
          <w:tcPr>
            <w:tcW w:type="dxa" w:w="22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備份日期</w:t>
            </w:r>
          </w:p>
        </w:tc>
        <w:tc>
          <w:tcPr>
            <w:tcW w:type="dxa" w:w="320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備份範圍</w:t>
            </w:r>
          </w:p>
        </w:tc>
        <w:tc>
          <w:tcPr>
            <w:tcW w:type="dxa" w:w="294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備份媒體（示意）</w:t>
            </w:r>
          </w:p>
        </w:tc>
        <w:tc>
          <w:tcPr>
            <w:tcW w:type="dxa" w:w="175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執行角色</w:t>
            </w:r>
          </w:p>
        </w:tc>
        <w:tc>
          <w:tcPr>
            <w:tcW w:type="dxa" w:w="175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技術角色</w:t>
            </w:r>
          </w:p>
        </w:tc>
      </w:tr>
      <w:tr>
        <w:trPr>
          <w:cantSplit/>
        </w:trPr>
        <w:tc>
          <w:tcPr>
            <w:tcW w:type="dxa" w:w="259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BK-0061-2026-0001</w:t>
            </w:r>
          </w:p>
        </w:tc>
        <w:tc>
          <w:tcPr>
            <w:tcW w:type="dxa" w:w="22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2026-10-23</w:t>
            </w:r>
          </w:p>
        </w:tc>
        <w:tc>
          <w:tcPr>
            <w:tcW w:type="dxa" w:w="320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已索引受控區之單一 檔案編號（F-0061-2026-0001）</w:t>
            </w:r>
          </w:p>
        </w:tc>
        <w:tc>
          <w:tcPr>
            <w:tcW w:type="dxa" w:w="294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加密外接硬碟（</w:t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示意，規格 UNKNOWN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）</w:t>
            </w:r>
          </w:p>
        </w:tc>
        <w:tc>
          <w:tcPr>
            <w:tcW w:type="dxa" w:w="175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</w:t>
            </w:r>
          </w:p>
        </w:tc>
        <w:tc>
          <w:tcPr>
            <w:tcW w:type="dxa" w:w="175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R05</w:t>
            </w:r>
          </w:p>
        </w:tc>
      </w:tr>
    </w:tbl>
    <w:p>
      <w:pPr>
        <w:spacing w:after="80" w:before="0" w:line="120" w:lineRule="auto"/>
      </w:pPr>
    </w:p>
    <w:p>
      <w:pPr>
        <w:keepNext/>
        <w:widowControl/>
        <w:spacing w:before="100" w:after="80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表 7-3｜表 7-3 備份與還原核對紀錄表｜分欄 2/3，以「備份編號」相互對照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0"/>
        <w:gridCol w:w="1797"/>
        <w:gridCol w:w="2660"/>
        <w:gridCol w:w="2270"/>
        <w:gridCol w:w="2802"/>
        <w:gridCol w:w="2270"/>
      </w:tblGrid>
      <w:tr>
        <w:trPr>
          <w:tblHeader w:val="true"/>
        </w:trPr>
        <w:tc>
          <w:tcPr>
            <w:tcW w:type="dxa" w:w="26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備份編號</w:t>
            </w:r>
          </w:p>
        </w:tc>
        <w:tc>
          <w:tcPr>
            <w:tcW w:type="dxa" w:w="17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覆核角色</w:t>
            </w:r>
          </w:p>
        </w:tc>
        <w:tc>
          <w:tcPr>
            <w:tcW w:type="dxa" w:w="26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還原編號</w:t>
            </w:r>
          </w:p>
        </w:tc>
        <w:tc>
          <w:tcPr>
            <w:tcW w:type="dxa" w:w="227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還原日期</w:t>
            </w:r>
          </w:p>
        </w:tc>
        <w:tc>
          <w:tcPr>
            <w:tcW w:type="dxa" w:w="280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還原位置</w:t>
            </w:r>
          </w:p>
        </w:tc>
        <w:tc>
          <w:tcPr>
            <w:tcW w:type="dxa" w:w="227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還原核對筆數</w:t>
            </w:r>
          </w:p>
        </w:tc>
      </w:tr>
      <w:tr>
        <w:trPr>
          <w:cantSplit/>
        </w:trPr>
        <w:tc>
          <w:tcPr>
            <w:tcW w:type="dxa" w:w="26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BK-0061-2026-0001</w:t>
            </w:r>
          </w:p>
        </w:tc>
        <w:tc>
          <w:tcPr>
            <w:tcW w:type="dxa" w:w="179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</w:t>
            </w:r>
          </w:p>
        </w:tc>
        <w:tc>
          <w:tcPr>
            <w:tcW w:type="dxa" w:w="266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RS-0061-2026-0001</w:t>
            </w:r>
          </w:p>
        </w:tc>
        <w:tc>
          <w:tcPr>
            <w:tcW w:type="dxa" w:w="227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2026-10-30</w:t>
            </w:r>
          </w:p>
        </w:tc>
        <w:tc>
          <w:tcPr>
            <w:tcW w:type="dxa" w:w="280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SAMPLE_ROOT/40_還原測試/</w:t>
            </w:r>
          </w:p>
        </w:tc>
        <w:tc>
          <w:tcPr>
            <w:tcW w:type="dxa" w:w="227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1/1 紀錄</w:t>
            </w:r>
          </w:p>
        </w:tc>
      </w:tr>
    </w:tbl>
    <w:p>
      <w:pPr>
        <w:spacing w:after="80" w:before="0" w:line="120" w:lineRule="auto"/>
      </w:pPr>
    </w:p>
    <w:p>
      <w:pPr>
        <w:keepNext/>
        <w:widowControl/>
        <w:spacing w:before="100" w:after="80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表 7-3｜表 7-3 備份與還原核對紀錄表｜分欄 3/3，以「備份編號」相互對照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23"/>
        <w:gridCol w:w="3613"/>
        <w:gridCol w:w="3148"/>
        <w:gridCol w:w="3774"/>
      </w:tblGrid>
      <w:tr>
        <w:trPr>
          <w:tblHeader w:val="true"/>
        </w:trPr>
        <w:tc>
          <w:tcPr>
            <w:tcW w:type="dxa" w:w="39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備份編號</w:t>
            </w:r>
          </w:p>
        </w:tc>
        <w:tc>
          <w:tcPr>
            <w:tcW w:type="dxa" w:w="361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欄位一致數</w:t>
            </w:r>
          </w:p>
        </w:tc>
        <w:tc>
          <w:tcPr>
            <w:tcW w:type="dxa" w:w="31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3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不符處理</w:t>
            </w:r>
          </w:p>
        </w:tc>
      </w:tr>
      <w:tr>
        <w:trPr>
          <w:cantSplit/>
        </w:trPr>
        <w:tc>
          <w:tcPr>
            <w:tcW w:type="dxa" w:w="392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BK-0061-2026-0001</w:t>
            </w:r>
          </w:p>
        </w:tc>
        <w:tc>
          <w:tcPr>
            <w:tcW w:type="dxa" w:w="361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15/15 欄一致</w:t>
            </w:r>
          </w:p>
        </w:tc>
        <w:tc>
          <w:tcPr>
            <w:tcW w:type="dxa" w:w="314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PASS（示範）</w:t>
            </w:r>
          </w:p>
        </w:tc>
        <w:tc>
          <w:tcPr>
            <w:tcW w:type="dxa" w:w="3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任一欄不符→HOLD＋事故升級</w:t>
            </w:r>
          </w:p>
        </w:tc>
      </w:tr>
    </w:tbl>
    <w:p>
      <w:pPr>
        <w:spacing w:after="80" w:before="0" w:line="120" w:lineRule="auto"/>
      </w:pPr>
    </w:p>
    <w:p>
      <w:pPr>
        <w:pStyle w:val="Heading2"/>
        <w:widowControl/>
      </w:pPr>
      <w:r>
        <w:rPr>
          <w:rFonts w:ascii="Microsoft JhengHei" w:hAnsi="Microsoft JhengHei" w:eastAsia="Microsoft JhengHei" w:cs="Microsoft JhengHei"/>
          <w:color w:val="000000"/>
          <w:sz w:val="26"/>
        </w:rPr>
        <w:t>表 7-4 異常／更正／HOLD／退回處理紀錄表（欄位定義＋可操作判準）</w:t>
      </w:r>
    </w:p>
    <w:p>
      <w:pPr>
        <w:keepNext/>
        <w:widowControl/>
        <w:spacing w:before="100" w:after="80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表 7-4｜表 7-4 異常／更正／HOLD／退回處理紀錄表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821"/>
        <w:gridCol w:w="8637"/>
      </w:tblGrid>
      <w:tr>
        <w:trPr>
          <w:tblHeader w:val="true"/>
        </w:trPr>
        <w:tc>
          <w:tcPr>
            <w:tcW w:type="dxa" w:w="582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863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定義</w:t>
            </w:r>
          </w:p>
        </w:tc>
      </w:tr>
      <w:tr>
        <w:trPr>
          <w:cantSplit/>
        </w:trPr>
        <w:tc>
          <w:tcPr>
            <w:tcW w:type="dxa" w:w="582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編號</w:t>
            </w:r>
          </w:p>
        </w:tc>
        <w:tc>
          <w:tcPr>
            <w:tcW w:type="dxa" w:w="863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RJ-…（退回）／HOLD-…／RV-…（覆核解鎖）</w:t>
            </w:r>
          </w:p>
        </w:tc>
      </w:tr>
      <w:tr>
        <w:trPr>
          <w:cantSplit/>
        </w:trPr>
        <w:tc>
          <w:tcPr>
            <w:tcW w:type="dxa" w:w="582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類型</w:t>
            </w:r>
          </w:p>
        </w:tc>
        <w:tc>
          <w:tcPr>
            <w:tcW w:type="dxa" w:w="863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退回補正／HOLD／事故升級／解鎖</w:t>
            </w:r>
          </w:p>
        </w:tc>
      </w:tr>
      <w:tr>
        <w:trPr>
          <w:cantSplit/>
        </w:trPr>
        <w:tc>
          <w:tcPr>
            <w:tcW w:type="dxa" w:w="582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觸發條件</w:t>
            </w:r>
          </w:p>
        </w:tc>
        <w:tc>
          <w:tcPr>
            <w:tcW w:type="dxa" w:w="863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可操作判準（見下）</w:t>
            </w:r>
          </w:p>
        </w:tc>
      </w:tr>
      <w:tr>
        <w:trPr>
          <w:cantSplit/>
        </w:trPr>
        <w:tc>
          <w:tcPr>
            <w:tcW w:type="dxa" w:w="582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事證</w:t>
            </w:r>
          </w:p>
        </w:tc>
        <w:tc>
          <w:tcPr>
            <w:tcW w:type="dxa" w:w="863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具體缺漏或衝突</w:t>
            </w:r>
          </w:p>
        </w:tc>
      </w:tr>
      <w:tr>
        <w:trPr>
          <w:cantSplit/>
        </w:trPr>
        <w:tc>
          <w:tcPr>
            <w:tcW w:type="dxa" w:w="582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處置</w:t>
            </w:r>
          </w:p>
        </w:tc>
        <w:tc>
          <w:tcPr>
            <w:tcW w:type="dxa" w:w="863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凍結／退回／停用相關動作</w:t>
            </w:r>
          </w:p>
        </w:tc>
      </w:tr>
      <w:tr>
        <w:trPr>
          <w:cantSplit/>
        </w:trPr>
        <w:tc>
          <w:tcPr>
            <w:tcW w:type="dxa" w:w="582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控制點</w:t>
            </w:r>
          </w:p>
        </w:tc>
        <w:tc>
          <w:tcPr>
            <w:tcW w:type="dxa" w:w="863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該處置生效所依憑之檢查</w:t>
            </w:r>
          </w:p>
        </w:tc>
      </w:tr>
      <w:tr>
        <w:trPr>
          <w:cantSplit/>
        </w:trPr>
        <w:tc>
          <w:tcPr>
            <w:tcW w:type="dxa" w:w="582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覆核角色</w:t>
            </w:r>
          </w:p>
        </w:tc>
        <w:tc>
          <w:tcPr>
            <w:tcW w:type="dxa" w:w="863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R04（非申請人）</w:t>
            </w:r>
          </w:p>
        </w:tc>
      </w:tr>
      <w:tr>
        <w:trPr>
          <w:cantSplit/>
        </w:trPr>
        <w:tc>
          <w:tcPr>
            <w:tcW w:type="dxa" w:w="582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解除/結案條件</w:t>
            </w:r>
          </w:p>
        </w:tc>
        <w:tc>
          <w:tcPr>
            <w:tcW w:type="dxa" w:w="863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可操作</w:t>
            </w:r>
          </w:p>
        </w:tc>
      </w:tr>
      <w:tr>
        <w:trPr>
          <w:cantSplit/>
        </w:trPr>
        <w:tc>
          <w:tcPr>
            <w:tcW w:type="dxa" w:w="582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狀態</w:t>
            </w:r>
          </w:p>
        </w:tc>
        <w:tc>
          <w:tcPr>
            <w:tcW w:type="dxa" w:w="863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開立／解除／結案</w:t>
            </w:r>
          </w:p>
        </w:tc>
      </w:tr>
    </w:tbl>
    <w:p>
      <w:pPr>
        <w:spacing w:after="80" w:before="0" w:line="120" w:lineRule="auto"/>
      </w:pPr>
    </w:p>
    <w:p>
      <w:pPr>
        <w:widowControl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可操作判準與 SAMPLE 填入列</w:t>
      </w:r>
    </w:p>
    <w:p>
      <w:pPr>
        <w:keepNext/>
        <w:widowControl/>
        <w:spacing w:before="100" w:after="80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表 7-4｜表 7-4 異常／更正／HOLD／退回處理紀錄表｜分欄 1/2，以「編號」相互對照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14"/>
        <w:gridCol w:w="1663"/>
        <w:gridCol w:w="2714"/>
        <w:gridCol w:w="2592"/>
        <w:gridCol w:w="2674"/>
        <w:gridCol w:w="2100"/>
      </w:tblGrid>
      <w:tr>
        <w:trPr>
          <w:tblHeader w:val="true"/>
        </w:trPr>
        <w:tc>
          <w:tcPr>
            <w:tcW w:type="dxa" w:w="27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166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27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觸發條件（可操作）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事證</w:t>
            </w:r>
          </w:p>
        </w:tc>
        <w:tc>
          <w:tcPr>
            <w:tcW w:type="dxa" w:w="26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處置</w:t>
            </w:r>
          </w:p>
        </w:tc>
        <w:tc>
          <w:tcPr>
            <w:tcW w:type="dxa" w:w="21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控制點</w:t>
            </w:r>
          </w:p>
        </w:tc>
      </w:tr>
      <w:tr>
        <w:trPr>
          <w:cantSplit/>
        </w:trPr>
        <w:tc>
          <w:tcPr>
            <w:tcW w:type="dxa" w:w="27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RJ-0061-2026-0001（示範判準）</w:t>
            </w:r>
          </w:p>
        </w:tc>
        <w:tc>
          <w:tcPr>
            <w:tcW w:type="dxa" w:w="166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退回補正</w:t>
            </w:r>
          </w:p>
        </w:tc>
        <w:tc>
          <w:tcPr>
            <w:tcW w:type="dxa" w:w="27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送件完全無來源 文件序號 或 事實編號 可回查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（示範情境：來源無法追溯）</w:t>
            </w:r>
          </w:p>
        </w:tc>
        <w:tc>
          <w:tcPr>
            <w:tcW w:type="dxa" w:w="26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退回送件者；</w:t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不建索引、不編 檔案編號</w:t>
            </w:r>
          </w:p>
        </w:tc>
        <w:tc>
          <w:tcPr>
            <w:tcW w:type="dxa" w:w="21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L1 來源核對</w:t>
            </w:r>
          </w:p>
        </w:tc>
      </w:tr>
      <w:tr>
        <w:trPr>
          <w:cantSplit/>
        </w:trPr>
        <w:tc>
          <w:tcPr>
            <w:tcW w:type="dxa" w:w="27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HOLD-0061-2026-0001</w:t>
            </w:r>
          </w:p>
        </w:tc>
        <w:tc>
          <w:tcPr>
            <w:tcW w:type="dxa" w:w="166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HOLD</w:t>
            </w:r>
          </w:p>
        </w:tc>
        <w:tc>
          <w:tcPr>
            <w:tcW w:type="dxa" w:w="27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首次完整性檢查任一必要欄缺漏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14/15，缺欄 12「來源/原件定位」</w:t>
            </w:r>
          </w:p>
        </w:tc>
        <w:tc>
          <w:tcPr>
            <w:tcW w:type="dxa" w:w="26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立即凍結；</w:t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禁止交付與處置</w:t>
            </w:r>
          </w:p>
        </w:tc>
        <w:tc>
          <w:tcPr>
            <w:tcW w:type="dxa" w:w="21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L2 逐欄核對</w:t>
            </w:r>
          </w:p>
        </w:tc>
      </w:tr>
      <w:tr>
        <w:trPr>
          <w:cantSplit/>
        </w:trPr>
        <w:tc>
          <w:tcPr>
            <w:tcW w:type="dxa" w:w="27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RV-0061-2026-0001</w:t>
            </w:r>
          </w:p>
        </w:tc>
        <w:tc>
          <w:tcPr>
            <w:tcW w:type="dxa" w:w="166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解鎖覆核</w:t>
            </w:r>
          </w:p>
        </w:tc>
        <w:tc>
          <w:tcPr>
            <w:tcW w:type="dxa" w:w="27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HOLD 事由已補正且可核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來源定位補正完成</w:t>
            </w:r>
          </w:p>
        </w:tc>
        <w:tc>
          <w:tcPr>
            <w:tcW w:type="dxa" w:w="26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 xml:space="preserve">解除 HOLD → </w:t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ACTIVE</w:t>
            </w:r>
          </w:p>
        </w:tc>
        <w:tc>
          <w:tcPr>
            <w:tcW w:type="dxa" w:w="21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非申請者覆核簽核</w:t>
            </w:r>
          </w:p>
        </w:tc>
      </w:tr>
      <w:tr>
        <w:trPr>
          <w:cantSplit/>
        </w:trPr>
        <w:tc>
          <w:tcPr>
            <w:tcW w:type="dxa" w:w="27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事故升級（示範判準）</w:t>
            </w:r>
          </w:p>
        </w:tc>
        <w:tc>
          <w:tcPr>
            <w:tcW w:type="dxa" w:w="166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事故升級</w:t>
            </w:r>
          </w:p>
        </w:tc>
        <w:tc>
          <w:tcPr>
            <w:tcW w:type="dxa" w:w="27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越權下載／備份不可驗證／還原不符</w:t>
            </w:r>
          </w:p>
        </w:tc>
        <w:tc>
          <w:tcPr>
            <w:tcW w:type="dxa" w:w="25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（示範情境）</w:t>
            </w:r>
          </w:p>
        </w:tc>
        <w:tc>
          <w:tcPr>
            <w:tcW w:type="dxa" w:w="26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停用相關動作並記錄事件</w:t>
            </w:r>
          </w:p>
        </w:tc>
        <w:tc>
          <w:tcPr>
            <w:tcW w:type="dxa" w:w="210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越權／驗證／還原核對</w:t>
            </w:r>
          </w:p>
        </w:tc>
      </w:tr>
    </w:tbl>
    <w:p>
      <w:pPr>
        <w:spacing w:after="80" w:before="0" w:line="120" w:lineRule="auto"/>
      </w:pPr>
    </w:p>
    <w:p>
      <w:pPr>
        <w:keepNext/>
        <w:widowControl/>
        <w:spacing w:before="100" w:after="80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表 7-4｜表 7-4 異常／更正／HOLD／退回處理紀錄表｜分欄 2/2，以「編號」相互對照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3738"/>
        <w:gridCol w:w="3403"/>
        <w:gridCol w:w="3632"/>
      </w:tblGrid>
      <w:tr>
        <w:trPr>
          <w:tblHeader w:val="true"/>
        </w:trPr>
        <w:tc>
          <w:tcPr>
            <w:tcW w:type="dxa" w:w="368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373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覆核角色</w:t>
            </w:r>
          </w:p>
        </w:tc>
        <w:tc>
          <w:tcPr>
            <w:tcW w:type="dxa" w:w="34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解除/結案條件</w:t>
            </w:r>
          </w:p>
        </w:tc>
        <w:tc>
          <w:tcPr>
            <w:tcW w:type="dxa" w:w="36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RJ-0061-2026-0001（示範判準）</w:t>
            </w:r>
          </w:p>
        </w:tc>
        <w:tc>
          <w:tcPr>
            <w:tcW w:type="dxa" w:w="373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</w:t>
            </w:r>
          </w:p>
        </w:tc>
        <w:tc>
          <w:tcPr>
            <w:tcW w:type="dxa" w:w="34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補正來源後重新收件</w:t>
            </w:r>
          </w:p>
        </w:tc>
        <w:tc>
          <w:tcPr>
            <w:tcW w:type="dxa" w:w="36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示範判準（本案未實際發生）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HOLD-0061-2026-0001</w:t>
            </w:r>
          </w:p>
        </w:tc>
        <w:tc>
          <w:tcPr>
            <w:tcW w:type="dxa" w:w="373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</w:t>
            </w:r>
          </w:p>
        </w:tc>
        <w:tc>
          <w:tcPr>
            <w:tcW w:type="dxa" w:w="34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補正且覆核，欄位 15/15 完整</w:t>
            </w:r>
          </w:p>
        </w:tc>
        <w:tc>
          <w:tcPr>
            <w:tcW w:type="dxa" w:w="36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已解除（RV-0061-2026-0001）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RV-0061-2026-0001</w:t>
            </w:r>
          </w:p>
        </w:tc>
        <w:tc>
          <w:tcPr>
            <w:tcW w:type="dxa" w:w="373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</w:t>
            </w:r>
          </w:p>
        </w:tc>
        <w:tc>
          <w:tcPr>
            <w:tcW w:type="dxa" w:w="34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回寫「最後核對」與「例外/覆核狀態」</w:t>
            </w:r>
          </w:p>
        </w:tc>
        <w:tc>
          <w:tcPr>
            <w:tcW w:type="dxa" w:w="36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解除完成</w:t>
            </w:r>
          </w:p>
        </w:tc>
      </w:tr>
      <w:tr>
        <w:trPr>
          <w:cantSplit/>
        </w:trPr>
        <w:tc>
          <w:tcPr>
            <w:tcW w:type="dxa" w:w="368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事故升級（示範判準）</w:t>
            </w:r>
          </w:p>
        </w:tc>
        <w:tc>
          <w:tcPr>
            <w:tcW w:type="dxa" w:w="373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R04（重大者列 正式採用前由協會權責人員核實）</w:t>
            </w:r>
          </w:p>
        </w:tc>
        <w:tc>
          <w:tcPr>
            <w:tcW w:type="dxa" w:w="34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根因釐清＋覆核核准</w:t>
            </w:r>
          </w:p>
        </w:tc>
        <w:tc>
          <w:tcPr>
            <w:tcW w:type="dxa" w:w="36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示範判準</w:t>
            </w:r>
          </w:p>
        </w:tc>
      </w:tr>
    </w:tbl>
    <w:p>
      <w:pPr>
        <w:spacing w:after="80" w:before="0" w:line="120" w:lineRule="auto"/>
      </w:pPr>
    </w:p>
    <w:p>
      <w:pPr>
        <w:pStyle w:val="Heading2"/>
        <w:widowControl/>
      </w:pPr>
      <w:r>
        <w:rPr>
          <w:rFonts w:ascii="Microsoft JhengHei" w:hAnsi="Microsoft JhengHei" w:eastAsia="Microsoft JhengHei" w:cs="Microsoft JhengHei"/>
          <w:color w:val="000000"/>
          <w:sz w:val="26"/>
        </w:rPr>
        <w:t>表 7-5 版本與權限變更紀錄表（欄位定義＋SAMPLE）</w:t>
      </w:r>
    </w:p>
    <w:p>
      <w:pPr>
        <w:keepNext/>
        <w:widowControl/>
        <w:spacing w:before="100" w:after="80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表 7-5｜表 7-5 版本與權限變更紀錄表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122"/>
        <w:gridCol w:w="7336"/>
      </w:tblGrid>
      <w:tr>
        <w:trPr>
          <w:tblHeader w:val="true"/>
        </w:trPr>
        <w:tc>
          <w:tcPr>
            <w:tcW w:type="dxa" w:w="71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定義</w:t>
            </w:r>
          </w:p>
        </w:tc>
      </w:tr>
      <w:tr>
        <w:trPr>
          <w:cantSplit/>
        </w:trPr>
        <w:tc>
          <w:tcPr>
            <w:tcW w:type="dxa" w:w="71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變更編號</w:t>
            </w:r>
          </w:p>
        </w:tc>
        <w:tc>
          <w:tcPr>
            <w:tcW w:type="dxa" w:w="73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VC-…</w:t>
            </w:r>
          </w:p>
        </w:tc>
      </w:tr>
      <w:tr>
        <w:trPr>
          <w:cantSplit/>
        </w:trPr>
        <w:tc>
          <w:tcPr>
            <w:tcW w:type="dxa" w:w="71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日期</w:t>
            </w:r>
          </w:p>
        </w:tc>
        <w:tc>
          <w:tcPr>
            <w:tcW w:type="dxa" w:w="73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71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類型</w:t>
            </w:r>
          </w:p>
        </w:tc>
        <w:tc>
          <w:tcPr>
            <w:tcW w:type="dxa" w:w="73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版本變更／權限變更</w:t>
            </w:r>
          </w:p>
        </w:tc>
      </w:tr>
      <w:tr>
        <w:trPr>
          <w:cantSplit/>
        </w:trPr>
        <w:tc>
          <w:tcPr>
            <w:tcW w:type="dxa" w:w="71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變更前→變更後</w:t>
            </w:r>
          </w:p>
        </w:tc>
        <w:tc>
          <w:tcPr>
            <w:tcW w:type="dxa" w:w="73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具體值</w:t>
            </w:r>
          </w:p>
        </w:tc>
      </w:tr>
      <w:tr>
        <w:trPr>
          <w:cantSplit/>
        </w:trPr>
        <w:tc>
          <w:tcPr>
            <w:tcW w:type="dxa" w:w="71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理由</w:t>
            </w:r>
          </w:p>
        </w:tc>
        <w:tc>
          <w:tcPr>
            <w:tcW w:type="dxa" w:w="73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可核實理由</w:t>
            </w:r>
          </w:p>
        </w:tc>
      </w:tr>
      <w:tr>
        <w:trPr>
          <w:cantSplit/>
        </w:trPr>
        <w:tc>
          <w:tcPr>
            <w:tcW w:type="dxa" w:w="71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提案角色／覆核角色</w:t>
            </w:r>
          </w:p>
        </w:tc>
        <w:tc>
          <w:tcPr>
            <w:tcW w:type="dxa" w:w="73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R02／R04</w:t>
            </w:r>
          </w:p>
        </w:tc>
      </w:tr>
      <w:tr>
        <w:trPr>
          <w:cantSplit/>
        </w:trPr>
        <w:tc>
          <w:tcPr>
            <w:tcW w:type="dxa" w:w="71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舊版保留</w:t>
            </w:r>
          </w:p>
        </w:tc>
        <w:tc>
          <w:tcPr>
            <w:tcW w:type="dxa" w:w="73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是否保留（不得覆蓋）</w:t>
            </w:r>
          </w:p>
        </w:tc>
      </w:tr>
      <w:tr>
        <w:trPr>
          <w:cantSplit/>
        </w:trPr>
        <w:tc>
          <w:tcPr>
            <w:tcW w:type="dxa" w:w="71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第二人覆核</w:t>
            </w:r>
          </w:p>
        </w:tc>
        <w:tc>
          <w:tcPr>
            <w:tcW w:type="dxa" w:w="73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非原提案人</w:t>
            </w:r>
          </w:p>
        </w:tc>
      </w:tr>
      <w:tr>
        <w:trPr>
          <w:cantSplit/>
        </w:trPr>
        <w:tc>
          <w:tcPr>
            <w:tcW w:type="dxa" w:w="71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狀態</w:t>
            </w:r>
          </w:p>
        </w:tc>
        <w:tc>
          <w:tcPr>
            <w:tcW w:type="dxa" w:w="733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完成／退回</w:t>
            </w:r>
          </w:p>
        </w:tc>
      </w:tr>
    </w:tbl>
    <w:p>
      <w:pPr>
        <w:spacing w:after="80" w:before="0" w:line="120" w:lineRule="auto"/>
      </w:pPr>
    </w:p>
    <w:p>
      <w:pPr>
        <w:keepNext/>
        <w:widowControl/>
        <w:spacing w:before="100" w:after="80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表 7-5｜表 7-5 版本與權限變更紀錄表｜分欄 1/2，以「變更編號」相互對照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6"/>
        <w:gridCol w:w="2130"/>
        <w:gridCol w:w="2068"/>
        <w:gridCol w:w="3537"/>
        <w:gridCol w:w="2541"/>
        <w:gridCol w:w="1687"/>
      </w:tblGrid>
      <w:tr>
        <w:trPr>
          <w:tblHeader w:val="true"/>
        </w:trPr>
        <w:tc>
          <w:tcPr>
            <w:tcW w:type="dxa" w:w="24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變更編號</w:t>
            </w:r>
          </w:p>
        </w:tc>
        <w:tc>
          <w:tcPr>
            <w:tcW w:type="dxa" w:w="213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20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353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變更前→變更後</w:t>
            </w:r>
          </w:p>
        </w:tc>
        <w:tc>
          <w:tcPr>
            <w:tcW w:type="dxa" w:w="254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理由</w:t>
            </w:r>
          </w:p>
        </w:tc>
        <w:tc>
          <w:tcPr>
            <w:tcW w:type="dxa" w:w="168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提案角色</w:t>
            </w:r>
          </w:p>
        </w:tc>
      </w:tr>
      <w:tr>
        <w:trPr>
          <w:cantSplit/>
        </w:trPr>
        <w:tc>
          <w:tcPr>
            <w:tcW w:type="dxa" w:w="249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VC-0061-2026-0001</w:t>
            </w:r>
          </w:p>
        </w:tc>
        <w:tc>
          <w:tcPr>
            <w:tcW w:type="dxa" w:w="213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2026-10-23</w:t>
            </w:r>
          </w:p>
        </w:tc>
        <w:tc>
          <w:tcPr>
            <w:tcW w:type="dxa" w:w="2068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版本變更＋權限變更</w:t>
            </w:r>
          </w:p>
        </w:tc>
        <w:tc>
          <w:tcPr>
            <w:tcW w:type="dxa" w:w="353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索引列版本 v01→v02；R03 下載權 △→✗（檔案存取級別維持 0061-L2，未變動）</w:t>
            </w:r>
          </w:p>
        </w:tc>
        <w:tc>
          <w:tcPr>
            <w:tcW w:type="dxa" w:w="254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內容更正；因越權事件收縮申請人下載權</w:t>
            </w:r>
          </w:p>
        </w:tc>
        <w:tc>
          <w:tcPr>
            <w:tcW w:type="dxa" w:w="168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R02</w:t>
            </w:r>
          </w:p>
        </w:tc>
      </w:tr>
    </w:tbl>
    <w:p>
      <w:pPr>
        <w:spacing w:after="80" w:before="0" w:line="120" w:lineRule="auto"/>
      </w:pPr>
    </w:p>
    <w:p>
      <w:pPr>
        <w:keepNext/>
        <w:widowControl/>
        <w:spacing w:before="100" w:after="80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表 7-5｜表 7-5 版本與權限變更紀錄表｜分欄 2/2，以「變更編號」相互對照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62"/>
        <w:gridCol w:w="2002"/>
        <w:gridCol w:w="2002"/>
        <w:gridCol w:w="2907"/>
        <w:gridCol w:w="2849"/>
        <w:gridCol w:w="1737"/>
      </w:tblGrid>
      <w:tr>
        <w:trPr>
          <w:tblHeader w:val="true"/>
        </w:trPr>
        <w:tc>
          <w:tcPr>
            <w:tcW w:type="dxa" w:w="296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變更編號</w:t>
            </w:r>
          </w:p>
        </w:tc>
        <w:tc>
          <w:tcPr>
            <w:tcW w:type="dxa" w:w="200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核准角色</w:t>
            </w:r>
          </w:p>
        </w:tc>
        <w:tc>
          <w:tcPr>
            <w:tcW w:type="dxa" w:w="200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執行角色</w:t>
            </w:r>
          </w:p>
        </w:tc>
        <w:tc>
          <w:tcPr>
            <w:tcW w:type="dxa" w:w="290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舊版保留</w:t>
            </w:r>
          </w:p>
        </w:tc>
        <w:tc>
          <w:tcPr>
            <w:tcW w:type="dxa" w:w="284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第二人覆核角色</w:t>
            </w:r>
          </w:p>
        </w:tc>
        <w:tc>
          <w:tcPr>
            <w:tcW w:type="dxa" w:w="173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96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VC-0061-2026-0001</w:t>
            </w:r>
          </w:p>
        </w:tc>
        <w:tc>
          <w:tcPr>
            <w:tcW w:type="dxa" w:w="200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</w:t>
            </w:r>
          </w:p>
        </w:tc>
        <w:tc>
          <w:tcPr>
            <w:tcW w:type="dxa" w:w="200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R05</w:t>
            </w:r>
          </w:p>
        </w:tc>
        <w:tc>
          <w:tcPr>
            <w:tcW w:type="dxa" w:w="290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是，v01 保留不得覆蓋</w:t>
            </w:r>
          </w:p>
        </w:tc>
        <w:tc>
          <w:tcPr>
            <w:tcW w:type="dxa" w:w="284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R01（非提案、核准、執行者）</w:t>
            </w:r>
          </w:p>
        </w:tc>
        <w:tc>
          <w:tcPr>
            <w:tcW w:type="dxa" w:w="173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完成</w:t>
            </w:r>
          </w:p>
        </w:tc>
      </w:tr>
    </w:tbl>
    <w:p>
      <w:pPr>
        <w:spacing w:after="80" w:before="0" w:line="120" w:lineRule="auto"/>
      </w:pPr>
    </w:p>
    <w:p>
      <w:pPr>
        <w:widowControl/>
        <w:ind w:left="259" w:right="216"/>
      </w:pPr>
      <w:r>
        <w:rPr>
          <w:rFonts w:ascii="Microsoft JhengHei" w:hAnsi="Microsoft JhengHei" w:eastAsia="Microsoft JhengHei" w:cs="Microsoft JhengHei"/>
          <w:color w:val="000000"/>
          <w:sz w:val="22"/>
        </w:rPr>
        <w:t>說明：前述權限變更為</w:t>
      </w: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收縮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 xml:space="preserve">，故不改變檔案存取級別；本案檔案存取級別自指派起即為 </w:t>
      </w:r>
      <w:r>
        <w:rPr>
          <w:rFonts w:ascii="Consolas" w:hAnsi="Consolas" w:eastAsia="Consolas" w:cs="Consolas"/>
          <w:color w:val="000000"/>
          <w:sz w:val="21"/>
        </w:rPr>
        <w:t>0061-L2（受限）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>，全程未預設、未升級、未降級。備份與還原之後發，故還原核對對象為現行 v02 索引列（15/15 欄）。</w:t>
      </w:r>
    </w:p>
    <w:p>
      <w:pPr>
        <w:pStyle w:val="Heading1"/>
        <w:widowControl/>
      </w:pPr>
      <w:r>
        <w:rPr>
          <w:rFonts w:ascii="Microsoft JhengHei" w:hAnsi="Microsoft JhengHei" w:eastAsia="Microsoft JhengHei" w:cs="Microsoft JhengHei"/>
          <w:color w:val="000000"/>
          <w:sz w:val="32"/>
        </w:rPr>
        <w:t>8. 完整 SAMPLE 端到端案例（表 8-1／表 8-2）</w:t>
      </w:r>
    </w:p>
    <w:p>
      <w:pPr>
        <w:widowControl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示範資料標示（強制）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 xml:space="preserve">：以下全程為 </w:t>
      </w:r>
      <w:r>
        <w:rPr>
          <w:rFonts w:ascii="Consolas" w:hAnsi="Consolas" w:eastAsia="Consolas" w:cs="Consolas"/>
          <w:color w:val="000000"/>
          <w:sz w:val="21"/>
        </w:rPr>
        <w:t>SCENARIO=SAMPLE／SYNTHETIC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>，</w:t>
      </w: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所有事件均為未實際發生之桌面演練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>，</w:t>
      </w: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非協會歷史紀錄、非協會實際辦訓或系統紀錄、非協會核准結果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 xml:space="preserve">。案號沿用 0060 之 </w:t>
      </w:r>
      <w:r>
        <w:rPr>
          <w:rFonts w:ascii="Consolas" w:hAnsi="Consolas" w:eastAsia="Consolas" w:cs="Consolas"/>
          <w:color w:val="000000"/>
          <w:sz w:val="21"/>
        </w:rPr>
        <w:t>案例編號=SYN-0060-2026-A01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>、</w:t>
      </w:r>
      <w:r>
        <w:rPr>
          <w:rFonts w:ascii="Consolas" w:hAnsi="Consolas" w:eastAsia="Consolas" w:cs="Consolas"/>
          <w:color w:val="000000"/>
          <w:sz w:val="21"/>
        </w:rPr>
        <w:t>來源文件編號=0060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 xml:space="preserve">；source facts 僅使用封包已列出之 </w:t>
      </w:r>
      <w:r>
        <w:rPr>
          <w:rFonts w:ascii="Consolas" w:hAnsi="Consolas" w:eastAsia="Consolas" w:cs="Consolas"/>
          <w:color w:val="000000"/>
          <w:sz w:val="21"/>
        </w:rPr>
        <w:t>SYN-0060-FACT-001～007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>。</w:t>
      </w: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0061 事件一律自 2026-10-19 起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>（來源 0060 R08 檔案屬性日期為 2026-10-18（CreationTime 08:34:19、LastWriteTime 08:34:20），早於演練）。本件</w:t>
      </w: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全程僅建立 1 筆索引紀錄（1 個 檔案編號）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>。</w:t>
      </w:r>
    </w:p>
    <w:p>
      <w:pPr>
        <w:pStyle w:val="Heading2"/>
        <w:widowControl/>
      </w:pPr>
      <w:r>
        <w:rPr>
          <w:rFonts w:ascii="Microsoft JhengHei" w:hAnsi="Microsoft JhengHei" w:eastAsia="Microsoft JhengHei" w:cs="Microsoft JhengHei"/>
          <w:color w:val="000000"/>
          <w:sz w:val="26"/>
        </w:rPr>
        <w:t>表 8-1 端到端事件時序（完整填入）</w:t>
      </w:r>
    </w:p>
    <w:p>
      <w:pPr>
        <w:keepNext/>
        <w:widowControl/>
        <w:spacing w:before="100" w:after="80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表 8-1｜表 8-1 端到端事件時序（完整填入）｜分欄 1/2，以「序」相互對照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7"/>
        <w:gridCol w:w="2189"/>
        <w:gridCol w:w="2674"/>
        <w:gridCol w:w="1822"/>
        <w:gridCol w:w="2922"/>
        <w:gridCol w:w="3764"/>
      </w:tblGrid>
      <w:tr>
        <w:trPr>
          <w:tblHeader w:val="true"/>
        </w:trPr>
        <w:tc>
          <w:tcPr>
            <w:tcW w:type="dxa" w:w="108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序</w:t>
            </w:r>
          </w:p>
        </w:tc>
        <w:tc>
          <w:tcPr>
            <w:tcW w:type="dxa" w:w="218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日期時間（SAMPLE）</w:t>
            </w:r>
          </w:p>
        </w:tc>
        <w:tc>
          <w:tcPr>
            <w:tcW w:type="dxa" w:w="26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1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29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37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輸入</w:t>
            </w:r>
          </w:p>
        </w:tc>
      </w:tr>
      <w:tr>
        <w:trPr>
          <w:cantSplit/>
        </w:trPr>
        <w:tc>
          <w:tcPr>
            <w:tcW w:type="dxa" w:w="108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</w:t>
            </w:r>
          </w:p>
        </w:tc>
        <w:tc>
          <w:tcPr>
            <w:tcW w:type="dxa" w:w="218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2026-10-19 09:10（演練）</w:t>
            </w:r>
          </w:p>
        </w:tc>
        <w:tc>
          <w:tcPr>
            <w:tcW w:type="dxa" w:w="26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RC-0061-2026-0001</w:t>
            </w:r>
          </w:p>
        </w:tc>
        <w:tc>
          <w:tcPr>
            <w:tcW w:type="dxa" w:w="1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收件與來源核對</w:t>
            </w:r>
          </w:p>
        </w:tc>
        <w:tc>
          <w:tcPr>
            <w:tcW w:type="dxa" w:w="29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R02 送件 → R01 收件</w:t>
            </w:r>
          </w:p>
        </w:tc>
        <w:tc>
          <w:tcPr>
            <w:tcW w:type="dxa" w:w="37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0060 R08 SAMPLE 文件（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來源文件編號=0060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案例編號=SYN-0060-2026-A01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來源事實編號=SYN-0060-FACT-001～007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）</w:t>
            </w:r>
          </w:p>
        </w:tc>
      </w:tr>
      <w:tr>
        <w:trPr>
          <w:cantSplit/>
        </w:trPr>
        <w:tc>
          <w:tcPr>
            <w:tcW w:type="dxa" w:w="108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2</w:t>
            </w:r>
          </w:p>
        </w:tc>
        <w:tc>
          <w:tcPr>
            <w:tcW w:type="dxa" w:w="218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2026-10-19 10:30（演練）</w:t>
            </w:r>
          </w:p>
        </w:tc>
        <w:tc>
          <w:tcPr>
            <w:tcW w:type="dxa" w:w="26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F-0061-2026-0001；HOLD-0061-2026-0001</w:t>
            </w:r>
          </w:p>
        </w:tc>
        <w:tc>
          <w:tcPr>
            <w:tcW w:type="dxa" w:w="1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完整性核對與索引登錄</w:t>
            </w:r>
          </w:p>
        </w:tc>
        <w:tc>
          <w:tcPr>
            <w:tcW w:type="dxa" w:w="29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 核對 → R04 覆核</w:t>
            </w:r>
          </w:p>
        </w:tc>
        <w:tc>
          <w:tcPr>
            <w:tcW w:type="dxa" w:w="37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收件件、15 必要欄位</w:t>
            </w:r>
          </w:p>
        </w:tc>
      </w:tr>
      <w:tr>
        <w:trPr>
          <w:cantSplit/>
        </w:trPr>
        <w:tc>
          <w:tcPr>
            <w:tcW w:type="dxa" w:w="108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3</w:t>
            </w:r>
          </w:p>
        </w:tc>
        <w:tc>
          <w:tcPr>
            <w:tcW w:type="dxa" w:w="218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2026-10-20 09:30（演練）</w:t>
            </w:r>
          </w:p>
        </w:tc>
        <w:tc>
          <w:tcPr>
            <w:tcW w:type="dxa" w:w="26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RV-0061-2026-0001</w:t>
            </w:r>
          </w:p>
        </w:tc>
        <w:tc>
          <w:tcPr>
            <w:tcW w:type="dxa" w:w="1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補正與非申請者覆核解鎖</w:t>
            </w:r>
          </w:p>
        </w:tc>
        <w:tc>
          <w:tcPr>
            <w:tcW w:type="dxa" w:w="29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R02 補正 → R04（非申請人）覆核</w:t>
            </w:r>
          </w:p>
        </w:tc>
        <w:tc>
          <w:tcPr>
            <w:tcW w:type="dxa" w:w="37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補上前述來源定位</w:t>
            </w:r>
          </w:p>
        </w:tc>
      </w:tr>
      <w:tr>
        <w:trPr>
          <w:cantSplit/>
        </w:trPr>
        <w:tc>
          <w:tcPr>
            <w:tcW w:type="dxa" w:w="108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4</w:t>
            </w:r>
          </w:p>
        </w:tc>
        <w:tc>
          <w:tcPr>
            <w:tcW w:type="dxa" w:w="218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2026-10-21 14:00（演練）</w:t>
            </w:r>
          </w:p>
        </w:tc>
        <w:tc>
          <w:tcPr>
            <w:tcW w:type="dxa" w:w="26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Q-0061-2026-0001</w:t>
            </w:r>
          </w:p>
        </w:tc>
        <w:tc>
          <w:tcPr>
            <w:tcW w:type="dxa" w:w="1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調閱申請與核准交付</w:t>
            </w:r>
          </w:p>
        </w:tc>
        <w:tc>
          <w:tcPr>
            <w:tcW w:type="dxa" w:w="29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R03 申請 → R04 核准（非申請人）→ R01 交付</w:t>
            </w:r>
          </w:p>
        </w:tc>
        <w:tc>
          <w:tcPr>
            <w:tcW w:type="dxa" w:w="37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事由：課程規劃再利用</w:t>
            </w:r>
          </w:p>
        </w:tc>
      </w:tr>
      <w:tr>
        <w:trPr>
          <w:cantSplit/>
        </w:trPr>
        <w:tc>
          <w:tcPr>
            <w:tcW w:type="dxa" w:w="108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5</w:t>
            </w:r>
          </w:p>
        </w:tc>
        <w:tc>
          <w:tcPr>
            <w:tcW w:type="dxa" w:w="218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2026-10-22 11:00（演練）</w:t>
            </w:r>
          </w:p>
        </w:tc>
        <w:tc>
          <w:tcPr>
            <w:tcW w:type="dxa" w:w="26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Q-0061-2026-0002</w:t>
            </w:r>
          </w:p>
        </w:tc>
        <w:tc>
          <w:tcPr>
            <w:tcW w:type="dxa" w:w="1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越權下載申請被拒</w:t>
            </w:r>
          </w:p>
        </w:tc>
        <w:tc>
          <w:tcPr>
            <w:tcW w:type="dxa" w:w="29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R03 申請 → R04 拒絕</w:t>
            </w:r>
          </w:p>
        </w:tc>
        <w:tc>
          <w:tcPr>
            <w:tcW w:type="dxa" w:w="37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申請下載含出席個別明細</w:t>
            </w:r>
          </w:p>
        </w:tc>
      </w:tr>
      <w:tr>
        <w:trPr>
          <w:cantSplit/>
        </w:trPr>
        <w:tc>
          <w:tcPr>
            <w:tcW w:type="dxa" w:w="108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6</w:t>
            </w:r>
          </w:p>
        </w:tc>
        <w:tc>
          <w:tcPr>
            <w:tcW w:type="dxa" w:w="218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2026-10-23 15:20（演練）</w:t>
            </w:r>
          </w:p>
        </w:tc>
        <w:tc>
          <w:tcPr>
            <w:tcW w:type="dxa" w:w="26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VC-0061-2026-0001</w:t>
            </w:r>
          </w:p>
        </w:tc>
        <w:tc>
          <w:tcPr>
            <w:tcW w:type="dxa" w:w="1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版本與權限變更</w:t>
            </w:r>
          </w:p>
        </w:tc>
        <w:tc>
          <w:tcPr>
            <w:tcW w:type="dxa" w:w="29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R02 提案 → R04 核准 → R05 設定 → R01（或其他未涉案授權者）第二人核對</w:t>
            </w:r>
          </w:p>
        </w:tc>
        <w:tc>
          <w:tcPr>
            <w:tcW w:type="dxa" w:w="37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內容更正；越權事件檢討</w:t>
            </w:r>
          </w:p>
        </w:tc>
      </w:tr>
      <w:tr>
        <w:trPr>
          <w:cantSplit/>
        </w:trPr>
        <w:tc>
          <w:tcPr>
            <w:tcW w:type="dxa" w:w="108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7</w:t>
            </w:r>
          </w:p>
        </w:tc>
        <w:tc>
          <w:tcPr>
            <w:tcW w:type="dxa" w:w="218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2026-10-23 16:10（演練）</w:t>
            </w:r>
          </w:p>
        </w:tc>
        <w:tc>
          <w:tcPr>
            <w:tcW w:type="dxa" w:w="26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BK-0061-2026-0001</w:t>
            </w:r>
          </w:p>
        </w:tc>
        <w:tc>
          <w:tcPr>
            <w:tcW w:type="dxa" w:w="1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備份</w:t>
            </w:r>
          </w:p>
        </w:tc>
        <w:tc>
          <w:tcPr>
            <w:tcW w:type="dxa" w:w="29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 執行 / R05 技術 / R04 覆核</w:t>
            </w:r>
          </w:p>
        </w:tc>
        <w:tc>
          <w:tcPr>
            <w:tcW w:type="dxa" w:w="37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已索引受控區之單一 檔案編號</w:t>
            </w:r>
          </w:p>
        </w:tc>
      </w:tr>
      <w:tr>
        <w:trPr>
          <w:cantSplit/>
        </w:trPr>
        <w:tc>
          <w:tcPr>
            <w:tcW w:type="dxa" w:w="108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8</w:t>
            </w:r>
          </w:p>
        </w:tc>
        <w:tc>
          <w:tcPr>
            <w:tcW w:type="dxa" w:w="218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2026-10-30 10:00（演練）</w:t>
            </w:r>
          </w:p>
        </w:tc>
        <w:tc>
          <w:tcPr>
            <w:tcW w:type="dxa" w:w="26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RS-0061-2026-0001</w:t>
            </w:r>
          </w:p>
        </w:tc>
        <w:tc>
          <w:tcPr>
            <w:tcW w:type="dxa" w:w="18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還原核對</w:t>
            </w:r>
          </w:p>
        </w:tc>
        <w:tc>
          <w:tcPr>
            <w:tcW w:type="dxa" w:w="292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R05 執行 → R04 覆核</w:t>
            </w:r>
          </w:p>
        </w:tc>
        <w:tc>
          <w:tcPr>
            <w:tcW w:type="dxa" w:w="376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BK-0061-2026-0001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（唯一備份件）</w:t>
            </w:r>
          </w:p>
        </w:tc>
      </w:tr>
    </w:tbl>
    <w:p>
      <w:pPr>
        <w:spacing w:after="80" w:before="0" w:line="120" w:lineRule="auto"/>
      </w:pPr>
    </w:p>
    <w:p>
      <w:pPr>
        <w:keepNext/>
        <w:widowControl/>
        <w:spacing w:before="100" w:after="80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表 8-1｜表 8-1 端到端事件時序（完整填入）｜分欄 2/2，以「序」相互對照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3"/>
        <w:gridCol w:w="3047"/>
        <w:gridCol w:w="3143"/>
        <w:gridCol w:w="4435"/>
        <w:gridCol w:w="2320"/>
      </w:tblGrid>
      <w:tr>
        <w:trPr>
          <w:tblHeader w:val="true"/>
        </w:trPr>
        <w:tc>
          <w:tcPr>
            <w:tcW w:type="dxa" w:w="151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序</w:t>
            </w:r>
          </w:p>
        </w:tc>
        <w:tc>
          <w:tcPr>
            <w:tcW w:type="dxa" w:w="304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決策條件</w:t>
            </w:r>
          </w:p>
        </w:tc>
        <w:tc>
          <w:tcPr>
            <w:tcW w:type="dxa" w:w="314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控制點</w:t>
            </w:r>
          </w:p>
        </w:tc>
        <w:tc>
          <w:tcPr>
            <w:tcW w:type="dxa" w:w="44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輸出／結果</w:t>
            </w:r>
          </w:p>
        </w:tc>
        <w:tc>
          <w:tcPr>
            <w:tcW w:type="dxa" w:w="2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</w:t>
            </w:r>
          </w:p>
        </w:tc>
        <w:tc>
          <w:tcPr>
            <w:tcW w:type="dxa" w:w="304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來源可追、格式可讀</w:t>
            </w:r>
          </w:p>
        </w:tc>
        <w:tc>
          <w:tcPr>
            <w:tcW w:type="dxa" w:w="314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對照來源版本與 事實編號</w:t>
            </w:r>
          </w:p>
        </w:tc>
        <w:tc>
          <w:tcPr>
            <w:tcW w:type="dxa" w:w="44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通過收件（</w:t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尚無任何交付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）</w:t>
            </w:r>
          </w:p>
        </w:tc>
        <w:tc>
          <w:tcPr>
            <w:tcW w:type="dxa" w:w="2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收件成立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2</w:t>
            </w:r>
          </w:p>
        </w:tc>
        <w:tc>
          <w:tcPr>
            <w:tcW w:type="dxa" w:w="304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逐欄可填</w:t>
            </w:r>
          </w:p>
        </w:tc>
        <w:tc>
          <w:tcPr>
            <w:tcW w:type="dxa" w:w="314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L2 逐欄核對</w:t>
            </w:r>
          </w:p>
        </w:tc>
        <w:tc>
          <w:tcPr>
            <w:tcW w:type="dxa" w:w="44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14/15，缺欄 12「來源/原件定位」→ 立即 HOLD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（禁止交付）</w:t>
            </w:r>
          </w:p>
        </w:tc>
        <w:tc>
          <w:tcPr>
            <w:tcW w:type="dxa" w:w="2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HOLD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3</w:t>
            </w:r>
          </w:p>
        </w:tc>
        <w:tc>
          <w:tcPr>
            <w:tcW w:type="dxa" w:w="304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補正可核</w:t>
            </w:r>
          </w:p>
        </w:tc>
        <w:tc>
          <w:tcPr>
            <w:tcW w:type="dxa" w:w="314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覆核簽核</w:t>
            </w:r>
          </w:p>
        </w:tc>
        <w:tc>
          <w:tcPr>
            <w:tcW w:type="dxa" w:w="44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 xml:space="preserve">HOLD 解除 → </w:t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ACTIVE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，索引 15/15 完整</w:t>
            </w:r>
          </w:p>
        </w:tc>
        <w:tc>
          <w:tcPr>
            <w:tcW w:type="dxa" w:w="2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ACTIVE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4</w:t>
            </w:r>
          </w:p>
        </w:tc>
        <w:tc>
          <w:tcPr>
            <w:tcW w:type="dxa" w:w="304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事由相關、符合權限矩陣、檔案非 HOLD</w:t>
            </w:r>
          </w:p>
        </w:tc>
        <w:tc>
          <w:tcPr>
            <w:tcW w:type="dxa" w:w="314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自批檢查、去識別檢查</w:t>
            </w:r>
          </w:p>
        </w:tc>
        <w:tc>
          <w:tcPr>
            <w:tcW w:type="dxa" w:w="44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ALLOW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：交付去識別摘要</w:t>
            </w:r>
          </w:p>
        </w:tc>
        <w:tc>
          <w:tcPr>
            <w:tcW w:type="dxa" w:w="2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ACTIVE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5</w:t>
            </w:r>
          </w:p>
        </w:tc>
        <w:tc>
          <w:tcPr>
            <w:tcW w:type="dxa" w:w="304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超出角色授權範圍</w:t>
            </w:r>
          </w:p>
        </w:tc>
        <w:tc>
          <w:tcPr>
            <w:tcW w:type="dxa" w:w="314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越權下載檢查</w:t>
            </w:r>
          </w:p>
        </w:tc>
        <w:tc>
          <w:tcPr>
            <w:tcW w:type="dxa" w:w="44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DENY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：拒絕並記錄，不交付</w:t>
            </w:r>
          </w:p>
        </w:tc>
        <w:tc>
          <w:tcPr>
            <w:tcW w:type="dxa" w:w="2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ACTIVE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6</w:t>
            </w:r>
          </w:p>
        </w:tc>
        <w:tc>
          <w:tcPr>
            <w:tcW w:type="dxa" w:w="304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舊版不得覆蓋；權限收縮可核</w:t>
            </w:r>
          </w:p>
        </w:tc>
        <w:tc>
          <w:tcPr>
            <w:tcW w:type="dxa" w:w="314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版本紀錄、權限矩陣比對</w:t>
            </w:r>
          </w:p>
        </w:tc>
        <w:tc>
          <w:tcPr>
            <w:tcW w:type="dxa" w:w="44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v01→v02（保留 v01）；R03 下載權收縮</w:t>
            </w:r>
          </w:p>
        </w:tc>
        <w:tc>
          <w:tcPr>
            <w:tcW w:type="dxa" w:w="2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ACTIVE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7</w:t>
            </w:r>
          </w:p>
        </w:tc>
        <w:tc>
          <w:tcPr>
            <w:tcW w:type="dxa" w:w="304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依排程、媒體可用</w:t>
            </w:r>
          </w:p>
        </w:tc>
        <w:tc>
          <w:tcPr>
            <w:tcW w:type="dxa" w:w="314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備份編號登錄（唯一）</w:t>
            </w:r>
          </w:p>
        </w:tc>
        <w:tc>
          <w:tcPr>
            <w:tcW w:type="dxa" w:w="44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備份紀錄建立（媒體示意）</w:t>
            </w:r>
          </w:p>
        </w:tc>
        <w:tc>
          <w:tcPr>
            <w:tcW w:type="dxa" w:w="2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ACTIVE</w:t>
            </w:r>
          </w:p>
        </w:tc>
      </w:tr>
      <w:tr>
        <w:trPr>
          <w:cantSplit/>
        </w:trPr>
        <w:tc>
          <w:tcPr>
            <w:tcW w:type="dxa" w:w="151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8</w:t>
            </w:r>
          </w:p>
        </w:tc>
        <w:tc>
          <w:tcPr>
            <w:tcW w:type="dxa" w:w="3047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還原內容與索引逐欄一致</w:t>
            </w:r>
          </w:p>
        </w:tc>
        <w:tc>
          <w:tcPr>
            <w:tcW w:type="dxa" w:w="314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1/1 紀錄、15/15 欄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逐欄核對</w:t>
            </w:r>
          </w:p>
        </w:tc>
        <w:tc>
          <w:tcPr>
            <w:tcW w:type="dxa" w:w="443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 xml:space="preserve">還原於 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SAMPLE_ROOT/40_還原測試/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；</w:t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1/1 紀錄、15/15 欄一致 → PASS（示範）</w:t>
            </w:r>
          </w:p>
        </w:tc>
        <w:tc>
          <w:tcPr>
            <w:tcW w:type="dxa" w:w="232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PASS（示範）</w:t>
            </w:r>
          </w:p>
        </w:tc>
      </w:tr>
    </w:tbl>
    <w:p>
      <w:pPr>
        <w:spacing w:after="80" w:before="0" w:line="120" w:lineRule="auto"/>
      </w:pPr>
    </w:p>
    <w:p>
      <w:pPr>
        <w:widowControl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一致性檢查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>：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事件日期遞增且邏輯連貫（10-19 → 10-30）；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HOLD（序 2）之前無任何交付</w:t>
      </w:r>
      <w:r>
        <w:rPr>
          <w:rFonts w:ascii="Microsoft JhengHei" w:hAnsi="Microsoft JhengHei" w:eastAsia="Microsoft JhengHei" w:cs="Microsoft JhengHei"/>
          <w:color w:val="000000"/>
          <w:sz w:val="21"/>
        </w:rPr>
        <w:t>；序 4、5 均發生於序 3 解鎖為 ACTIVE 之後。</w:t>
      </w:r>
    </w:p>
    <w:p>
      <w:pPr>
        <w:pStyle w:val="ListBullet"/>
        <w:widowControl/>
      </w:pPr>
      <w:r>
        <w:rPr>
          <w:rFonts w:ascii="Consolas" w:hAnsi="Consolas" w:eastAsia="Consolas" w:cs="Consolas"/>
          <w:color w:val="000000"/>
          <w:sz w:val="20"/>
        </w:rPr>
        <w:t>案例編號</w:t>
      </w:r>
      <w:r>
        <w:rPr>
          <w:rFonts w:ascii="Microsoft JhengHei" w:hAnsi="Microsoft JhengHei" w:eastAsia="Microsoft JhengHei" w:cs="Microsoft JhengHei"/>
          <w:color w:val="000000"/>
          <w:sz w:val="21"/>
        </w:rPr>
        <w:t xml:space="preserve"> 全程為 </w:t>
      </w:r>
      <w:r>
        <w:rPr>
          <w:rFonts w:ascii="Consolas" w:hAnsi="Consolas" w:eastAsia="Consolas" w:cs="Consolas"/>
          <w:color w:val="000000"/>
          <w:sz w:val="20"/>
        </w:rPr>
        <w:t>SYN-0060-2026-A01</w:t>
      </w:r>
      <w:r>
        <w:rPr>
          <w:rFonts w:ascii="Microsoft JhengHei" w:hAnsi="Microsoft JhengHei" w:eastAsia="Microsoft JhengHei" w:cs="Microsoft JhengHei"/>
          <w:color w:val="000000"/>
          <w:sz w:val="21"/>
        </w:rPr>
        <w:t>；</w:t>
      </w:r>
      <w:r>
        <w:rPr>
          <w:rFonts w:ascii="Consolas" w:hAnsi="Consolas" w:eastAsia="Consolas" w:cs="Consolas"/>
          <w:color w:val="000000"/>
          <w:sz w:val="20"/>
        </w:rPr>
        <w:t>來源文件編號</w:t>
      </w:r>
      <w:r>
        <w:rPr>
          <w:rFonts w:ascii="Microsoft JhengHei" w:hAnsi="Microsoft JhengHei" w:eastAsia="Microsoft JhengHei" w:cs="Microsoft JhengHei"/>
          <w:color w:val="000000"/>
          <w:sz w:val="21"/>
        </w:rPr>
        <w:t xml:space="preserve"> 全程為 </w:t>
      </w:r>
      <w:r>
        <w:rPr>
          <w:rFonts w:ascii="Consolas" w:hAnsi="Consolas" w:eastAsia="Consolas" w:cs="Consolas"/>
          <w:color w:val="000000"/>
          <w:sz w:val="20"/>
        </w:rPr>
        <w:t>0060</w:t>
      </w:r>
      <w:r>
        <w:rPr>
          <w:rFonts w:ascii="Microsoft JhengHei" w:hAnsi="Microsoft JhengHei" w:eastAsia="Microsoft JhengHei" w:cs="Microsoft JhengHei"/>
          <w:color w:val="000000"/>
          <w:sz w:val="21"/>
        </w:rPr>
        <w:t>；</w:t>
      </w:r>
      <w:r>
        <w:rPr>
          <w:rFonts w:ascii="Consolas" w:hAnsi="Consolas" w:eastAsia="Consolas" w:cs="Consolas"/>
          <w:color w:val="000000"/>
          <w:sz w:val="20"/>
        </w:rPr>
        <w:t>來源事實編號</w:t>
      </w:r>
      <w:r>
        <w:rPr>
          <w:rFonts w:ascii="Microsoft JhengHei" w:hAnsi="Microsoft JhengHei" w:eastAsia="Microsoft JhengHei" w:cs="Microsoft JhengHei"/>
          <w:color w:val="000000"/>
          <w:sz w:val="21"/>
        </w:rPr>
        <w:t xml:space="preserve"> 僅用 </w:t>
      </w:r>
      <w:r>
        <w:rPr>
          <w:rFonts w:ascii="Consolas" w:hAnsi="Consolas" w:eastAsia="Consolas" w:cs="Consolas"/>
          <w:color w:val="000000"/>
          <w:sz w:val="20"/>
        </w:rPr>
        <w:t>SYN-0060-FACT-001～007</w:t>
      </w:r>
      <w:r>
        <w:rPr>
          <w:rFonts w:ascii="Microsoft JhengHei" w:hAnsi="Microsoft JhengHei" w:eastAsia="Microsoft JhengHei" w:cs="Microsoft JhengHei"/>
          <w:color w:val="000000"/>
          <w:sz w:val="21"/>
        </w:rPr>
        <w:t>。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索引紀錄數＝1</w:t>
      </w:r>
      <w:r>
        <w:rPr>
          <w:rFonts w:ascii="Microsoft JhengHei" w:hAnsi="Microsoft JhengHei" w:eastAsia="Microsoft JhengHei" w:cs="Microsoft JhengHei"/>
          <w:color w:val="000000"/>
          <w:sz w:val="21"/>
        </w:rPr>
        <w:t>（</w:t>
      </w:r>
      <w:r>
        <w:rPr>
          <w:rFonts w:ascii="Consolas" w:hAnsi="Consolas" w:eastAsia="Consolas" w:cs="Consolas"/>
          <w:color w:val="000000"/>
          <w:sz w:val="20"/>
        </w:rPr>
        <w:t>F-0061-2026-0001</w:t>
      </w:r>
      <w:r>
        <w:rPr>
          <w:rFonts w:ascii="Microsoft JhengHei" w:hAnsi="Microsoft JhengHei" w:eastAsia="Microsoft JhengHei" w:cs="Microsoft JhengHei"/>
          <w:color w:val="000000"/>
          <w:sz w:val="21"/>
        </w:rPr>
        <w:t xml:space="preserve">）；還原核對 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1/1</w:t>
      </w:r>
      <w:r>
        <w:rPr>
          <w:rFonts w:ascii="Microsoft JhengHei" w:hAnsi="Microsoft JhengHei" w:eastAsia="Microsoft JhengHei" w:cs="Microsoft JhengHei"/>
          <w:color w:val="000000"/>
          <w:sz w:val="21"/>
        </w:rPr>
        <w:t>，不得出現 12 筆或任何無來源之額外清冊（0062 之全庫清冊不屬本件）。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全文備份 ID 唯一：</w:t>
      </w:r>
      <w:r>
        <w:rPr>
          <w:rFonts w:ascii="Consolas" w:hAnsi="Consolas" w:eastAsia="Consolas" w:cs="Consolas"/>
          <w:color w:val="000000"/>
          <w:sz w:val="20"/>
        </w:rPr>
        <w:t>BK-0061-2026-0001</w:t>
      </w:r>
      <w:r>
        <w:rPr>
          <w:rFonts w:ascii="Microsoft JhengHei" w:hAnsi="Microsoft JhengHei" w:eastAsia="Microsoft JhengHei" w:cs="Microsoft JhengHei"/>
          <w:color w:val="000000"/>
          <w:sz w:val="21"/>
        </w:rPr>
        <w:t>；還原僅依該件。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0060 之報名 12 人／到課 10 人／缺席 2 人屬 0060 來源 fact（</w:t>
      </w:r>
      <w:r>
        <w:rPr>
          <w:rFonts w:ascii="Consolas" w:hAnsi="Consolas" w:eastAsia="Consolas" w:cs="Consolas"/>
          <w:color w:val="000000"/>
          <w:sz w:val="20"/>
        </w:rPr>
        <w:t>-005/-006/-007</w:t>
      </w:r>
      <w:r>
        <w:rPr>
          <w:rFonts w:ascii="Microsoft JhengHei" w:hAnsi="Microsoft JhengHei" w:eastAsia="Microsoft JhengHei" w:cs="Microsoft JhengHei"/>
          <w:color w:val="000000"/>
          <w:sz w:val="21"/>
        </w:rPr>
        <w:t>），本件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不重算、不改值，僅作入庫引用</w:t>
      </w:r>
      <w:r>
        <w:rPr>
          <w:rFonts w:ascii="Microsoft JhengHei" w:hAnsi="Microsoft JhengHei" w:eastAsia="Microsoft JhengHei" w:cs="Microsoft JhengHei"/>
          <w:color w:val="000000"/>
          <w:sz w:val="21"/>
        </w:rPr>
        <w:t>。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未出現任何真實姓名、帳號、第三方原件或真實核准。</w:t>
      </w:r>
    </w:p>
    <w:p>
      <w:pPr>
        <w:sectPr>
          <w:headerReference w:type="default" r:id="rId15"/>
          <w:footerReference w:type="default" r:id="rId16"/>
          <w:pgSz w:w="15840" w:h="12240" w:orient="landscape"/>
          <w:pgMar w:top="806" w:right="691" w:bottom="835" w:left="691" w:header="432" w:footer="461" w:gutter="0"/>
          <w:cols w:space="720"/>
          <w:docGrid w:linePitch="360"/>
        </w:sectPr>
      </w:pPr>
    </w:p>
    <w:p>
      <w:pPr>
        <w:pStyle w:val="Heading2"/>
        <w:widowControl/>
      </w:pPr>
      <w:r>
        <w:rPr>
          <w:rFonts w:ascii="Microsoft JhengHei" w:hAnsi="Microsoft JhengHei" w:eastAsia="Microsoft JhengHei" w:cs="Microsoft JhengHei"/>
          <w:color w:val="000000"/>
          <w:sz w:val="26"/>
        </w:rPr>
        <w:t>表 8-2 單一索引紀錄完整填入列（15/15 欄）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3"/>
        <w:gridCol w:w="4192"/>
        <w:gridCol w:w="3671"/>
      </w:tblGrid>
      <w:tr>
        <w:trPr>
          <w:tblHeader w:val="true"/>
        </w:trPr>
        <w:tc>
          <w:tcPr>
            <w:tcW w:type="dxa" w:w="23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</w:t>
            </w:r>
          </w:p>
        </w:tc>
        <w:tc>
          <w:tcPr>
            <w:tcW w:type="dxa" w:w="41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值（SAMPLE）</w:t>
            </w:r>
          </w:p>
        </w:tc>
        <w:tc>
          <w:tcPr>
            <w:tcW w:type="dxa" w:w="367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來源／說明</w:t>
            </w:r>
          </w:p>
        </w:tc>
      </w:tr>
      <w:tr>
        <w:trPr>
          <w:cantSplit/>
        </w:trPr>
        <w:tc>
          <w:tcPr>
            <w:tcW w:type="dxa" w:w="23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 檔案編號</w:t>
            </w:r>
          </w:p>
        </w:tc>
        <w:tc>
          <w:tcPr>
            <w:tcW w:type="dxa" w:w="41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F-0061-2026-0001</w:t>
            </w:r>
          </w:p>
        </w:tc>
        <w:tc>
          <w:tcPr>
            <w:tcW w:type="dxa" w:w="367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本件唯一索引紀錄</w:t>
            </w:r>
          </w:p>
        </w:tc>
      </w:tr>
      <w:tr>
        <w:trPr>
          <w:cantSplit/>
        </w:trPr>
        <w:tc>
          <w:tcPr>
            <w:tcW w:type="dxa" w:w="23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2 案例編號</w:t>
            </w:r>
          </w:p>
        </w:tc>
        <w:tc>
          <w:tcPr>
            <w:tcW w:type="dxa" w:w="41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367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引用 0060 R08 封包（不重登為 0061 新事實）</w:t>
            </w:r>
          </w:p>
        </w:tc>
      </w:tr>
      <w:tr>
        <w:trPr>
          <w:cantSplit/>
        </w:trPr>
        <w:tc>
          <w:tcPr>
            <w:tcW w:type="dxa" w:w="23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3 來源文件編號</w:t>
            </w:r>
          </w:p>
        </w:tc>
        <w:tc>
          <w:tcPr>
            <w:tcW w:type="dxa" w:w="41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0060</w:t>
            </w:r>
          </w:p>
        </w:tc>
        <w:tc>
          <w:tcPr>
            <w:tcW w:type="dxa" w:w="367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23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4 來源事實編號</w:t>
            </w:r>
          </w:p>
        </w:tc>
        <w:tc>
          <w:tcPr>
            <w:tcW w:type="dxa" w:w="41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SYN-0060-FACT-001、-002、-003、-004、-005、-006、-007</w:t>
            </w:r>
          </w:p>
        </w:tc>
        <w:tc>
          <w:tcPr>
            <w:tcW w:type="dxa" w:w="367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僅用封包列出之來源 fact IDs</w:t>
            </w:r>
          </w:p>
        </w:tc>
      </w:tr>
      <w:tr>
        <w:trPr>
          <w:cantSplit/>
        </w:trPr>
        <w:tc>
          <w:tcPr>
            <w:tcW w:type="dxa" w:w="23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5 標題/類型</w:t>
            </w:r>
          </w:p>
        </w:tc>
        <w:tc>
          <w:tcPr>
            <w:tcW w:type="dxa" w:w="41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引用 0060 R08 分析報告標題與類型（不新增 0061 分類碼）</w:t>
            </w:r>
          </w:p>
        </w:tc>
        <w:tc>
          <w:tcPr>
            <w:tcW w:type="dxa" w:w="367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引用來源；本件不重定義分類字典</w:t>
            </w:r>
          </w:p>
        </w:tc>
      </w:tr>
      <w:tr>
        <w:trPr>
          <w:cantSplit/>
        </w:trPr>
        <w:tc>
          <w:tcPr>
            <w:tcW w:type="dxa" w:w="23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6 資料狀態</w:t>
            </w:r>
          </w:p>
        </w:tc>
        <w:tc>
          <w:tcPr>
            <w:tcW w:type="dxa" w:w="41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  <w:tc>
          <w:tcPr>
            <w:tcW w:type="dxa" w:w="367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送件標示</w:t>
            </w:r>
          </w:p>
        </w:tc>
      </w:tr>
      <w:tr>
        <w:trPr>
          <w:cantSplit/>
        </w:trPr>
        <w:tc>
          <w:tcPr>
            <w:tcW w:type="dxa" w:w="23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7 版本/生效狀態</w:t>
            </w:r>
          </w:p>
        </w:tc>
        <w:tc>
          <w:tcPr>
            <w:tcW w:type="dxa" w:w="41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v01 → v02（ACTIVE）</w:t>
            </w:r>
          </w:p>
        </w:tc>
        <w:tc>
          <w:tcPr>
            <w:tcW w:type="dxa" w:w="367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VC-0061-2026-0001</w:t>
            </w:r>
          </w:p>
        </w:tc>
      </w:tr>
      <w:tr>
        <w:trPr>
          <w:cantSplit/>
        </w:trPr>
        <w:tc>
          <w:tcPr>
            <w:tcW w:type="dxa" w:w="23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8 存放位置識別</w:t>
            </w:r>
          </w:p>
        </w:tc>
        <w:tc>
          <w:tcPr>
            <w:tcW w:type="dxa" w:w="41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SAMPLE_ROOT/10_已索引/</w:t>
            </w:r>
          </w:p>
        </w:tc>
        <w:tc>
          <w:tcPr>
            <w:tcW w:type="dxa" w:w="367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虛構定位，非真實路徑</w:t>
            </w:r>
          </w:p>
        </w:tc>
      </w:tr>
      <w:tr>
        <w:trPr>
          <w:cantSplit/>
        </w:trPr>
        <w:tc>
          <w:tcPr>
            <w:tcW w:type="dxa" w:w="23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9 存取級別</w:t>
            </w:r>
          </w:p>
        </w:tc>
        <w:tc>
          <w:tcPr>
            <w:tcW w:type="dxa" w:w="41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0061-L2（受限），R04 明確指派</w:t>
            </w:r>
          </w:p>
        </w:tc>
        <w:tc>
          <w:tcPr>
            <w:tcW w:type="dxa" w:w="367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非預設；未知即 HOLD</w:t>
            </w:r>
          </w:p>
        </w:tc>
      </w:tr>
      <w:tr>
        <w:trPr>
          <w:cantSplit/>
        </w:trPr>
        <w:tc>
          <w:tcPr>
            <w:tcW w:type="dxa" w:w="23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10 保管角色</w:t>
            </w:r>
          </w:p>
        </w:tc>
        <w:tc>
          <w:tcPr>
            <w:tcW w:type="dxa" w:w="41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</w:t>
            </w:r>
          </w:p>
        </w:tc>
        <w:tc>
          <w:tcPr>
            <w:tcW w:type="dxa" w:w="367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依角色表</w:t>
            </w:r>
          </w:p>
        </w:tc>
      </w:tr>
      <w:tr>
        <w:trPr>
          <w:cantSplit/>
        </w:trPr>
        <w:tc>
          <w:tcPr>
            <w:tcW w:type="dxa" w:w="23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11 形成日期</w:t>
            </w:r>
          </w:p>
        </w:tc>
        <w:tc>
          <w:tcPr>
            <w:tcW w:type="dxa" w:w="41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2026-10-18（0060 R08 候選檔案的本機建立日期；本筆資料仍為 SAMPLE，不是協會辦訓或正式形成日期）</w:t>
            </w:r>
          </w:p>
        </w:tc>
        <w:tc>
          <w:tcPr>
            <w:tcW w:type="dxa" w:w="367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依來源候選 CreationTime；與 0060-FACT-003 的課程日期分開</w:t>
            </w:r>
          </w:p>
        </w:tc>
      </w:tr>
      <w:tr>
        <w:trPr>
          <w:cantSplit/>
        </w:trPr>
        <w:tc>
          <w:tcPr>
            <w:tcW w:type="dxa" w:w="23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12 來源/原件定位</w:t>
            </w:r>
          </w:p>
        </w:tc>
        <w:tc>
          <w:tcPr>
            <w:tcW w:type="dxa" w:w="41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首次空白→HOLD；補正後填「0060 R08 之示範定位標記（SAMPLE）」；</w:t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完整原件定位由 0062 負責</w:t>
            </w:r>
          </w:p>
        </w:tc>
        <w:tc>
          <w:tcPr>
            <w:tcW w:type="dxa" w:w="367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HOLD-0061-2026-0001 觸發欄</w:t>
            </w:r>
          </w:p>
        </w:tc>
      </w:tr>
      <w:tr>
        <w:trPr>
          <w:cantSplit/>
        </w:trPr>
        <w:tc>
          <w:tcPr>
            <w:tcW w:type="dxa" w:w="23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13 備份狀態</w:t>
            </w:r>
          </w:p>
        </w:tc>
        <w:tc>
          <w:tcPr>
            <w:tcW w:type="dxa" w:w="41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BK-0061-2026-0001（已備份，示範）</w:t>
            </w:r>
          </w:p>
        </w:tc>
        <w:tc>
          <w:tcPr>
            <w:tcW w:type="dxa" w:w="367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7-3</w:t>
            </w:r>
          </w:p>
        </w:tc>
      </w:tr>
      <w:tr>
        <w:trPr>
          <w:cantSplit/>
        </w:trPr>
        <w:tc>
          <w:tcPr>
            <w:tcW w:type="dxa" w:w="23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14 最後核對</w:t>
            </w:r>
          </w:p>
        </w:tc>
        <w:tc>
          <w:tcPr>
            <w:tcW w:type="dxa" w:w="41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2026-10-30</w:t>
            </w:r>
          </w:p>
        </w:tc>
        <w:tc>
          <w:tcPr>
            <w:tcW w:type="dxa" w:w="367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還原核對日</w:t>
            </w:r>
          </w:p>
        </w:tc>
      </w:tr>
      <w:tr>
        <w:trPr>
          <w:cantSplit/>
        </w:trPr>
        <w:tc>
          <w:tcPr>
            <w:tcW w:type="dxa" w:w="23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15 例外/覆核狀態</w:t>
            </w:r>
          </w:p>
        </w:tc>
        <w:tc>
          <w:tcPr>
            <w:tcW w:type="dxa" w:w="41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NONE（解鎖後；曾為 HOLD/RV-0061-2026-0001）</w:t>
            </w:r>
          </w:p>
        </w:tc>
        <w:tc>
          <w:tcPr>
            <w:tcW w:type="dxa" w:w="367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7-4</w:t>
            </w:r>
          </w:p>
        </w:tc>
      </w:tr>
    </w:tbl>
    <w:p>
      <w:pPr>
        <w:spacing w:after="80" w:before="0" w:line="120" w:lineRule="auto"/>
      </w:pPr>
    </w:p>
    <w:p>
      <w:pPr>
        <w:pStyle w:val="Heading2"/>
        <w:widowControl/>
      </w:pPr>
      <w:r>
        <w:rPr>
          <w:rFonts w:ascii="Microsoft JhengHei" w:hAnsi="Microsoft JhengHei" w:eastAsia="Microsoft JhengHei" w:cs="Microsoft JhengHei"/>
          <w:color w:val="000000"/>
          <w:sz w:val="26"/>
        </w:rPr>
        <w:t>8.3 存放位置識別（虛構，表 8-3）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93"/>
        <w:gridCol w:w="4773"/>
      </w:tblGrid>
      <w:tr>
        <w:trPr>
          <w:tblHeader w:val="true"/>
        </w:trPr>
        <w:tc>
          <w:tcPr>
            <w:tcW w:type="dxa" w:w="53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存放位置代碼</w:t>
            </w:r>
          </w:p>
        </w:tc>
        <w:tc>
          <w:tcPr>
            <w:tcW w:type="dxa" w:w="47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53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Consolas" w:hAnsi="Consolas" w:eastAsia="Consolas" w:cs="Consolas"/>
                <w:color w:val="000000"/>
                <w:sz w:val="19"/>
              </w:rPr>
              <w:t>SAMPLE_ROOT/00_收件暫存/</w:t>
            </w:r>
          </w:p>
        </w:tc>
        <w:tc>
          <w:tcPr>
            <w:tcW w:type="dxa" w:w="47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收件待核</w:t>
            </w:r>
          </w:p>
        </w:tc>
      </w:tr>
      <w:tr>
        <w:trPr>
          <w:cantSplit/>
        </w:trPr>
        <w:tc>
          <w:tcPr>
            <w:tcW w:type="dxa" w:w="53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Consolas" w:hAnsi="Consolas" w:eastAsia="Consolas" w:cs="Consolas"/>
                <w:color w:val="000000"/>
                <w:sz w:val="19"/>
              </w:rPr>
              <w:t>SAMPLE_ROOT/10_已索引/</w:t>
            </w:r>
          </w:p>
        </w:tc>
        <w:tc>
          <w:tcPr>
            <w:tcW w:type="dxa" w:w="47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已索引在架（本案單一檔案所在）</w:t>
            </w:r>
          </w:p>
        </w:tc>
      </w:tr>
      <w:tr>
        <w:trPr>
          <w:cantSplit/>
        </w:trPr>
        <w:tc>
          <w:tcPr>
            <w:tcW w:type="dxa" w:w="53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Consolas" w:hAnsi="Consolas" w:eastAsia="Consolas" w:cs="Consolas"/>
                <w:color w:val="000000"/>
                <w:sz w:val="19"/>
              </w:rPr>
              <w:t>SAMPLE_ROOT/20_調閱交付/</w:t>
            </w:r>
          </w:p>
        </w:tc>
        <w:tc>
          <w:tcPr>
            <w:tcW w:type="dxa" w:w="47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交付暫存</w:t>
            </w:r>
          </w:p>
        </w:tc>
      </w:tr>
      <w:tr>
        <w:trPr>
          <w:cantSplit/>
        </w:trPr>
        <w:tc>
          <w:tcPr>
            <w:tcW w:type="dxa" w:w="53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Consolas" w:hAnsi="Consolas" w:eastAsia="Consolas" w:cs="Consolas"/>
                <w:color w:val="000000"/>
                <w:sz w:val="19"/>
              </w:rPr>
              <w:t>SAMPLE_ROOT/30_備份/</w:t>
            </w:r>
          </w:p>
        </w:tc>
        <w:tc>
          <w:tcPr>
            <w:tcW w:type="dxa" w:w="47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備份存放</w:t>
            </w:r>
          </w:p>
        </w:tc>
      </w:tr>
      <w:tr>
        <w:trPr>
          <w:cantSplit/>
        </w:trPr>
        <w:tc>
          <w:tcPr>
            <w:tcW w:type="dxa" w:w="53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Consolas" w:hAnsi="Consolas" w:eastAsia="Consolas" w:cs="Consolas"/>
                <w:color w:val="000000"/>
                <w:sz w:val="19"/>
              </w:rPr>
              <w:t>SAMPLE_ROOT/40_還原測試/</w:t>
            </w:r>
          </w:p>
        </w:tc>
        <w:tc>
          <w:tcPr>
            <w:tcW w:type="dxa" w:w="47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還原核對</w:t>
            </w:r>
          </w:p>
        </w:tc>
      </w:tr>
      <w:tr>
        <w:trPr>
          <w:cantSplit/>
        </w:trPr>
        <w:tc>
          <w:tcPr>
            <w:tcW w:type="dxa" w:w="53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Consolas" w:hAnsi="Consolas" w:eastAsia="Consolas" w:cs="Consolas"/>
                <w:color w:val="000000"/>
                <w:sz w:val="19"/>
              </w:rPr>
              <w:t>SAMPLE_ROOT/90_HOLD/</w:t>
            </w:r>
          </w:p>
        </w:tc>
        <w:tc>
          <w:tcPr>
            <w:tcW w:type="dxa" w:w="47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凍結</w:t>
            </w:r>
          </w:p>
        </w:tc>
      </w:tr>
      <w:tr>
        <w:trPr>
          <w:cantSplit/>
        </w:trPr>
        <w:tc>
          <w:tcPr>
            <w:tcW w:type="dxa" w:w="539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Consolas" w:hAnsi="Consolas" w:eastAsia="Consolas" w:cs="Consolas"/>
                <w:color w:val="000000"/>
                <w:sz w:val="19"/>
              </w:rPr>
              <w:t>SAMPLE_ROOT/99_封存/</w:t>
            </w:r>
          </w:p>
        </w:tc>
        <w:tc>
          <w:tcPr>
            <w:tcW w:type="dxa" w:w="47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封存唯讀</w:t>
            </w:r>
          </w:p>
        </w:tc>
      </w:tr>
    </w:tbl>
    <w:p>
      <w:pPr>
        <w:spacing w:after="80" w:before="0" w:line="120" w:lineRule="auto"/>
      </w:pPr>
    </w:p>
    <w:p>
      <w:pPr>
        <w:widowControl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`SAMPLE_ROOT/...` 全為虛構定位，不得說已建立或為真實原件位置。真實根目錄、雲端供應者、帳號、權限設定、備份媒體與保存期限皆為 `UNKNOWN`，不得猜測。</w:t>
      </w:r>
    </w:p>
    <w:p>
      <w:pPr>
        <w:sectPr>
          <w:headerReference w:type="default" r:id="rId17"/>
          <w:footerReference w:type="default" r:id="rId18"/>
          <w:pgSz w:w="12240" w:h="15840"/>
          <w:pgMar w:top="1037" w:right="1037" w:bottom="1037" w:left="1037" w:header="432" w:footer="461" w:gutter="0"/>
          <w:cols w:space="720"/>
          <w:docGrid w:linePitch="360"/>
        </w:sectPr>
      </w:pPr>
    </w:p>
    <w:p>
      <w:pPr>
        <w:pStyle w:val="Heading1"/>
        <w:widowControl/>
      </w:pPr>
      <w:r>
        <w:rPr>
          <w:rFonts w:ascii="Microsoft JhengHei" w:hAnsi="Microsoft JhengHei" w:eastAsia="Microsoft JhengHei" w:cs="Microsoft JhengHei"/>
          <w:color w:val="000000"/>
          <w:sz w:val="32"/>
        </w:rPr>
        <w:t>9. 核對、計算與一致性判定（表 9-1）</w:t>
      </w:r>
    </w:p>
    <w:p>
      <w:pPr>
        <w:keepNext/>
        <w:widowControl/>
        <w:spacing w:before="100" w:after="80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表 9-1｜9. 核對、計算與一致性判定｜分欄 1/2，以「指標」相互對照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3461"/>
        <w:gridCol w:w="1814"/>
        <w:gridCol w:w="2303"/>
        <w:gridCol w:w="1814"/>
        <w:gridCol w:w="2091"/>
      </w:tblGrid>
      <w:tr>
        <w:trPr>
          <w:tblHeader w:val="true"/>
        </w:trPr>
        <w:tc>
          <w:tcPr>
            <w:tcW w:type="dxa" w:w="29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34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公式</w:t>
            </w:r>
          </w:p>
        </w:tc>
        <w:tc>
          <w:tcPr>
            <w:tcW w:type="dxa" w:w="18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分子</w:t>
            </w:r>
          </w:p>
        </w:tc>
        <w:tc>
          <w:tcPr>
            <w:tcW w:type="dxa" w:w="23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分母（母體）</w:t>
            </w:r>
          </w:p>
        </w:tc>
        <w:tc>
          <w:tcPr>
            <w:tcW w:type="dxa" w:w="18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單位</w:t>
            </w:r>
          </w:p>
        </w:tc>
        <w:tc>
          <w:tcPr>
            <w:tcW w:type="dxa" w:w="20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四捨五入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收件登錄率</w:t>
            </w:r>
          </w:p>
        </w:tc>
        <w:tc>
          <w:tcPr>
            <w:tcW w:type="dxa" w:w="34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已登錄收件件數 ÷ 實際收件總件數</w:t>
            </w:r>
          </w:p>
        </w:tc>
        <w:tc>
          <w:tcPr>
            <w:tcW w:type="dxa" w:w="18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</w:t>
            </w:r>
          </w:p>
        </w:tc>
        <w:tc>
          <w:tcPr>
            <w:tcW w:type="dxa" w:w="23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</w:t>
            </w:r>
          </w:p>
        </w:tc>
        <w:tc>
          <w:tcPr>
            <w:tcW w:type="dxa" w:w="18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%</w:t>
            </w:r>
          </w:p>
        </w:tc>
        <w:tc>
          <w:tcPr>
            <w:tcW w:type="dxa" w:w="20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一位小數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索引欄位完整度（HOLD 時）</w:t>
            </w:r>
          </w:p>
        </w:tc>
        <w:tc>
          <w:tcPr>
            <w:tcW w:type="dxa" w:w="34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已填必要欄位數 ÷ 必要欄位總數</w:t>
            </w:r>
          </w:p>
        </w:tc>
        <w:tc>
          <w:tcPr>
            <w:tcW w:type="dxa" w:w="18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14</w:t>
            </w:r>
          </w:p>
        </w:tc>
        <w:tc>
          <w:tcPr>
            <w:tcW w:type="dxa" w:w="23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15</w:t>
            </w:r>
          </w:p>
        </w:tc>
        <w:tc>
          <w:tcPr>
            <w:tcW w:type="dxa" w:w="18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%</w:t>
            </w:r>
          </w:p>
        </w:tc>
        <w:tc>
          <w:tcPr>
            <w:tcW w:type="dxa" w:w="20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一位小數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索引欄位完整度（解鎖後）</w:t>
            </w:r>
          </w:p>
        </w:tc>
        <w:tc>
          <w:tcPr>
            <w:tcW w:type="dxa" w:w="34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同上</w:t>
            </w:r>
          </w:p>
        </w:tc>
        <w:tc>
          <w:tcPr>
            <w:tcW w:type="dxa" w:w="18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15</w:t>
            </w:r>
          </w:p>
        </w:tc>
        <w:tc>
          <w:tcPr>
            <w:tcW w:type="dxa" w:w="23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15</w:t>
            </w:r>
          </w:p>
        </w:tc>
        <w:tc>
          <w:tcPr>
            <w:tcW w:type="dxa" w:w="18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%</w:t>
            </w:r>
          </w:p>
        </w:tc>
        <w:tc>
          <w:tcPr>
            <w:tcW w:type="dxa" w:w="20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一位小數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索引紀錄數</w:t>
            </w:r>
          </w:p>
        </w:tc>
        <w:tc>
          <w:tcPr>
            <w:tcW w:type="dxa" w:w="34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建立之 檔案編號 筆數</w:t>
            </w:r>
          </w:p>
        </w:tc>
        <w:tc>
          <w:tcPr>
            <w:tcW w:type="dxa" w:w="18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—</w:t>
            </w:r>
          </w:p>
        </w:tc>
        <w:tc>
          <w:tcPr>
            <w:tcW w:type="dxa" w:w="23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—</w:t>
            </w:r>
          </w:p>
        </w:tc>
        <w:tc>
          <w:tcPr>
            <w:tcW w:type="dxa" w:w="18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筆</w:t>
            </w:r>
          </w:p>
        </w:tc>
        <w:tc>
          <w:tcPr>
            <w:tcW w:type="dxa" w:w="20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整數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調閱核准率</w:t>
            </w:r>
          </w:p>
        </w:tc>
        <w:tc>
          <w:tcPr>
            <w:tcW w:type="dxa" w:w="34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核准件數 ÷ 調閱申請總件數</w:t>
            </w:r>
          </w:p>
        </w:tc>
        <w:tc>
          <w:tcPr>
            <w:tcW w:type="dxa" w:w="18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</w:t>
            </w:r>
          </w:p>
        </w:tc>
        <w:tc>
          <w:tcPr>
            <w:tcW w:type="dxa" w:w="23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2</w:t>
            </w:r>
          </w:p>
        </w:tc>
        <w:tc>
          <w:tcPr>
            <w:tcW w:type="dxa" w:w="18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%</w:t>
            </w:r>
          </w:p>
        </w:tc>
        <w:tc>
          <w:tcPr>
            <w:tcW w:type="dxa" w:w="20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一位小數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越權攔阻率</w:t>
            </w:r>
          </w:p>
        </w:tc>
        <w:tc>
          <w:tcPr>
            <w:tcW w:type="dxa" w:w="34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被拒越權件數 ÷ 越權申請件數</w:t>
            </w:r>
          </w:p>
        </w:tc>
        <w:tc>
          <w:tcPr>
            <w:tcW w:type="dxa" w:w="18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</w:t>
            </w:r>
          </w:p>
        </w:tc>
        <w:tc>
          <w:tcPr>
            <w:tcW w:type="dxa" w:w="23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</w:t>
            </w:r>
          </w:p>
        </w:tc>
        <w:tc>
          <w:tcPr>
            <w:tcW w:type="dxa" w:w="18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%</w:t>
            </w:r>
          </w:p>
        </w:tc>
        <w:tc>
          <w:tcPr>
            <w:tcW w:type="dxa" w:w="20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一位小數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HOLD 解鎖率</w:t>
            </w:r>
          </w:p>
        </w:tc>
        <w:tc>
          <w:tcPr>
            <w:tcW w:type="dxa" w:w="34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補正後解除 HOLD 件數 ÷ HOLD 總件數</w:t>
            </w:r>
          </w:p>
        </w:tc>
        <w:tc>
          <w:tcPr>
            <w:tcW w:type="dxa" w:w="18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</w:t>
            </w:r>
          </w:p>
        </w:tc>
        <w:tc>
          <w:tcPr>
            <w:tcW w:type="dxa" w:w="23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</w:t>
            </w:r>
          </w:p>
        </w:tc>
        <w:tc>
          <w:tcPr>
            <w:tcW w:type="dxa" w:w="18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%</w:t>
            </w:r>
          </w:p>
        </w:tc>
        <w:tc>
          <w:tcPr>
            <w:tcW w:type="dxa" w:w="20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一位小數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版本保留率</w:t>
            </w:r>
          </w:p>
        </w:tc>
        <w:tc>
          <w:tcPr>
            <w:tcW w:type="dxa" w:w="34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保留舊版件數 ÷ 發生改版件數</w:t>
            </w:r>
          </w:p>
        </w:tc>
        <w:tc>
          <w:tcPr>
            <w:tcW w:type="dxa" w:w="18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</w:t>
            </w:r>
          </w:p>
        </w:tc>
        <w:tc>
          <w:tcPr>
            <w:tcW w:type="dxa" w:w="23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</w:t>
            </w:r>
          </w:p>
        </w:tc>
        <w:tc>
          <w:tcPr>
            <w:tcW w:type="dxa" w:w="18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%</w:t>
            </w:r>
          </w:p>
        </w:tc>
        <w:tc>
          <w:tcPr>
            <w:tcW w:type="dxa" w:w="20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一位小數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還原成功率</w:t>
            </w:r>
          </w:p>
        </w:tc>
        <w:tc>
          <w:tcPr>
            <w:tcW w:type="dxa" w:w="34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還原核對一致紀錄數 ÷ 還原核對紀錄總數</w:t>
            </w:r>
          </w:p>
        </w:tc>
        <w:tc>
          <w:tcPr>
            <w:tcW w:type="dxa" w:w="18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</w:t>
            </w:r>
          </w:p>
        </w:tc>
        <w:tc>
          <w:tcPr>
            <w:tcW w:type="dxa" w:w="23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</w:t>
            </w:r>
          </w:p>
        </w:tc>
        <w:tc>
          <w:tcPr>
            <w:tcW w:type="dxa" w:w="18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%</w:t>
            </w:r>
          </w:p>
        </w:tc>
        <w:tc>
          <w:tcPr>
            <w:tcW w:type="dxa" w:w="20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一位小數</w:t>
            </w:r>
          </w:p>
        </w:tc>
      </w:tr>
      <w:tr>
        <w:trPr>
          <w:cantSplit/>
        </w:trPr>
        <w:tc>
          <w:tcPr>
            <w:tcW w:type="dxa" w:w="29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還原欄位一致率</w:t>
            </w:r>
          </w:p>
        </w:tc>
        <w:tc>
          <w:tcPr>
            <w:tcW w:type="dxa" w:w="34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一致欄位數 ÷ 應核對欄位數</w:t>
            </w:r>
          </w:p>
        </w:tc>
        <w:tc>
          <w:tcPr>
            <w:tcW w:type="dxa" w:w="18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15</w:t>
            </w:r>
          </w:p>
        </w:tc>
        <w:tc>
          <w:tcPr>
            <w:tcW w:type="dxa" w:w="230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15</w:t>
            </w:r>
          </w:p>
        </w:tc>
        <w:tc>
          <w:tcPr>
            <w:tcW w:type="dxa" w:w="181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%</w:t>
            </w:r>
          </w:p>
        </w:tc>
        <w:tc>
          <w:tcPr>
            <w:tcW w:type="dxa" w:w="209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一位小數</w:t>
            </w:r>
          </w:p>
        </w:tc>
      </w:tr>
    </w:tbl>
    <w:p>
      <w:pPr>
        <w:spacing w:after="80" w:before="0" w:line="120" w:lineRule="auto"/>
      </w:pPr>
    </w:p>
    <w:p>
      <w:pPr>
        <w:keepNext/>
        <w:widowControl/>
        <w:spacing w:before="100" w:after="80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表 9-1｜9. 核對、計算與一致性判定｜分欄 2/2，以「指標」相互對照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51"/>
        <w:gridCol w:w="3832"/>
        <w:gridCol w:w="5676"/>
      </w:tblGrid>
      <w:tr>
        <w:trPr>
          <w:tblHeader w:val="true"/>
        </w:trPr>
        <w:tc>
          <w:tcPr>
            <w:tcW w:type="dxa" w:w="495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38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本件示例值</w:t>
            </w:r>
          </w:p>
        </w:tc>
        <w:tc>
          <w:tcPr>
            <w:tcW w:type="dxa" w:w="56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限制</w:t>
            </w:r>
          </w:p>
        </w:tc>
      </w:tr>
      <w:tr>
        <w:trPr>
          <w:cantSplit/>
        </w:trPr>
        <w:tc>
          <w:tcPr>
            <w:tcW w:type="dxa" w:w="495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收件登錄率</w:t>
            </w:r>
          </w:p>
        </w:tc>
        <w:tc>
          <w:tcPr>
            <w:tcW w:type="dxa" w:w="38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100.0%</w:t>
            </w:r>
          </w:p>
        </w:tc>
        <w:tc>
          <w:tcPr>
            <w:tcW w:type="dxa" w:w="56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表示收件已登錄，不代表內容完整或解除 HOLD</w:t>
            </w:r>
          </w:p>
        </w:tc>
      </w:tr>
      <w:tr>
        <w:trPr>
          <w:cantSplit/>
        </w:trPr>
        <w:tc>
          <w:tcPr>
            <w:tcW w:type="dxa" w:w="495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索引欄位完整度（HOLD 時）</w:t>
            </w:r>
          </w:p>
        </w:tc>
        <w:tc>
          <w:tcPr>
            <w:tcW w:type="dxa" w:w="38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93.3%</w:t>
            </w:r>
          </w:p>
        </w:tc>
        <w:tc>
          <w:tcPr>
            <w:tcW w:type="dxa" w:w="56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未達 100% → HOLD</w:t>
            </w:r>
          </w:p>
        </w:tc>
      </w:tr>
      <w:tr>
        <w:trPr>
          <w:cantSplit/>
        </w:trPr>
        <w:tc>
          <w:tcPr>
            <w:tcW w:type="dxa" w:w="495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索引欄位完整度（解鎖後）</w:t>
            </w:r>
          </w:p>
        </w:tc>
        <w:tc>
          <w:tcPr>
            <w:tcW w:type="dxa" w:w="38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100.0%</w:t>
            </w:r>
          </w:p>
        </w:tc>
        <w:tc>
          <w:tcPr>
            <w:tcW w:type="dxa" w:w="56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示範值</w:t>
            </w:r>
          </w:p>
        </w:tc>
      </w:tr>
      <w:tr>
        <w:trPr>
          <w:cantSplit/>
        </w:trPr>
        <w:tc>
          <w:tcPr>
            <w:tcW w:type="dxa" w:w="495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索引紀錄數</w:t>
            </w:r>
          </w:p>
        </w:tc>
        <w:tc>
          <w:tcPr>
            <w:tcW w:type="dxa" w:w="38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</w:t>
            </w:r>
          </w:p>
        </w:tc>
        <w:tc>
          <w:tcPr>
            <w:tcW w:type="dxa" w:w="56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本件固定 1 筆，不得擴增</w:t>
            </w:r>
          </w:p>
        </w:tc>
      </w:tr>
      <w:tr>
        <w:trPr>
          <w:cantSplit/>
        </w:trPr>
        <w:tc>
          <w:tcPr>
            <w:tcW w:type="dxa" w:w="495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調閱核准率</w:t>
            </w:r>
          </w:p>
        </w:tc>
        <w:tc>
          <w:tcPr>
            <w:tcW w:type="dxa" w:w="38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50.0%</w:t>
            </w:r>
          </w:p>
        </w:tc>
        <w:tc>
          <w:tcPr>
            <w:tcW w:type="dxa" w:w="56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含 1 件越權拒絕</w:t>
            </w:r>
          </w:p>
        </w:tc>
      </w:tr>
      <w:tr>
        <w:trPr>
          <w:cantSplit/>
        </w:trPr>
        <w:tc>
          <w:tcPr>
            <w:tcW w:type="dxa" w:w="495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越權攔阻率</w:t>
            </w:r>
          </w:p>
        </w:tc>
        <w:tc>
          <w:tcPr>
            <w:tcW w:type="dxa" w:w="38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100.0%</w:t>
            </w:r>
          </w:p>
        </w:tc>
        <w:tc>
          <w:tcPr>
            <w:tcW w:type="dxa" w:w="56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單次示範</w:t>
            </w:r>
          </w:p>
        </w:tc>
      </w:tr>
      <w:tr>
        <w:trPr>
          <w:cantSplit/>
        </w:trPr>
        <w:tc>
          <w:tcPr>
            <w:tcW w:type="dxa" w:w="495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HOLD 解鎖率</w:t>
            </w:r>
          </w:p>
        </w:tc>
        <w:tc>
          <w:tcPr>
            <w:tcW w:type="dxa" w:w="38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100.0%</w:t>
            </w:r>
          </w:p>
        </w:tc>
        <w:tc>
          <w:tcPr>
            <w:tcW w:type="dxa" w:w="56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單次示範</w:t>
            </w:r>
          </w:p>
        </w:tc>
      </w:tr>
      <w:tr>
        <w:trPr>
          <w:cantSplit/>
        </w:trPr>
        <w:tc>
          <w:tcPr>
            <w:tcW w:type="dxa" w:w="495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版本保留率</w:t>
            </w:r>
          </w:p>
        </w:tc>
        <w:tc>
          <w:tcPr>
            <w:tcW w:type="dxa" w:w="38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100.0%</w:t>
            </w:r>
          </w:p>
        </w:tc>
        <w:tc>
          <w:tcPr>
            <w:tcW w:type="dxa" w:w="56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單次示範</w:t>
            </w:r>
          </w:p>
        </w:tc>
      </w:tr>
      <w:tr>
        <w:trPr>
          <w:cantSplit/>
        </w:trPr>
        <w:tc>
          <w:tcPr>
            <w:tcW w:type="dxa" w:w="495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還原成功率</w:t>
            </w:r>
          </w:p>
        </w:tc>
        <w:tc>
          <w:tcPr>
            <w:tcW w:type="dxa" w:w="38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100.0%</w:t>
            </w:r>
          </w:p>
        </w:tc>
        <w:tc>
          <w:tcPr>
            <w:tcW w:type="dxa" w:w="56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一次示範，非系統效能基準</w:t>
            </w:r>
          </w:p>
        </w:tc>
      </w:tr>
      <w:tr>
        <w:trPr>
          <w:cantSplit/>
        </w:trPr>
        <w:tc>
          <w:tcPr>
            <w:tcW w:type="dxa" w:w="495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還原欄位一致率</w:t>
            </w:r>
          </w:p>
        </w:tc>
        <w:tc>
          <w:tcPr>
            <w:tcW w:type="dxa" w:w="383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100.0%</w:t>
            </w:r>
          </w:p>
        </w:tc>
        <w:tc>
          <w:tcPr>
            <w:tcW w:type="dxa" w:w="567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對應單一索引紀錄</w:t>
            </w:r>
          </w:p>
        </w:tc>
      </w:tr>
    </w:tbl>
    <w:p>
      <w:pPr>
        <w:spacing w:after="80" w:before="0" w:line="120" w:lineRule="auto"/>
      </w:pPr>
    </w:p>
    <w:p>
      <w:pPr>
        <w:widowControl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重算示例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索引欄位完整度（HOLD 時）= 14 ÷ 15 × 100% = 93.333…% → 93.3%。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索引欄位完整度（解鎖後）= 15 ÷ 15 × 100% = 100.0%。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調閱核准率 = 1 ÷ 2 × 100% = 50.0%。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越權攔阻率 = 1 ÷ 1 × 100% = 100.0%。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HOLD 解鎖率 = 1 ÷ 1 × 100% = 100.0%。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版本保留率 = 1 ÷ 1 × 100% = 100.0%。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還原成功率 = 1 ÷ 1 × 100% = 100.0%；還原欄位一致率 = 15 ÷ 15 = 100.0%。</w:t>
      </w:r>
    </w:p>
    <w:p>
      <w:pPr>
        <w:widowControl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限制宣告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>：以上為</w:t>
      </w: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操作核對比例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>（管理動作面，且分母＝同一筆 SAMPLE 事件/紀錄列），</w:t>
      </w: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不得冒充系統效能基準，亦不代替 0064 之正式檢索效率測試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>。母體極小，僅供示例重算；期間一律為 SAMPLE 案例期間（2026-10-19～2026-10-30）；單位為「件」「筆」或「批次」；比率四捨五入至小數一位。</w:t>
      </w:r>
    </w:p>
    <w:p>
      <w:pPr>
        <w:pStyle w:val="Heading1"/>
        <w:widowControl/>
      </w:pPr>
      <w:r>
        <w:rPr>
          <w:rFonts w:ascii="Microsoft JhengHei" w:hAnsi="Microsoft JhengHei" w:eastAsia="Microsoft JhengHei" w:cs="Microsoft JhengHei"/>
          <w:color w:val="000000"/>
          <w:sz w:val="32"/>
        </w:rPr>
        <w:t>10. 例外、缺證、更正與事故升級</w:t>
      </w:r>
    </w:p>
    <w:p>
      <w:pPr>
        <w:pStyle w:val="Heading2"/>
        <w:widowControl/>
      </w:pPr>
      <w:r>
        <w:rPr>
          <w:rFonts w:ascii="Microsoft JhengHei" w:hAnsi="Microsoft JhengHei" w:eastAsia="Microsoft JhengHei" w:cs="Microsoft JhengHei"/>
          <w:color w:val="000000"/>
          <w:sz w:val="26"/>
        </w:rPr>
        <w:t>10.1 不得視為正常完成的情形（一律不得當作 PASS）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缺來源（無 文件序號／事實編號／可追來源）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版本衝突（新版覆蓋舊版、生效狀態不明）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無授權（無申請單或無核准單）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越權下載（交付範圍超出核准範圍）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存取級別／來源分類／受控位置／授權任一未知或不匹配（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fail-closed：一律 HOLD</w:t>
      </w:r>
      <w:r>
        <w:rPr>
          <w:rFonts w:ascii="Microsoft JhengHei" w:hAnsi="Microsoft JhengHei" w:eastAsia="Microsoft JhengHei" w:cs="Microsoft JhengHei"/>
          <w:color w:val="000000"/>
          <w:sz w:val="21"/>
        </w:rPr>
        <w:t>）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備份無法驗證（備份件無法開啟或無法核對）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還原結果不符（還原內容與索引任一欄不一致）</w:t>
      </w:r>
    </w:p>
    <w:p>
      <w:pPr>
        <w:pStyle w:val="Heading2"/>
        <w:widowControl/>
      </w:pPr>
      <w:r>
        <w:rPr>
          <w:rFonts w:ascii="Microsoft JhengHei" w:hAnsi="Microsoft JhengHei" w:eastAsia="Microsoft JhengHei" w:cs="Microsoft JhengHei"/>
          <w:color w:val="000000"/>
          <w:sz w:val="26"/>
        </w:rPr>
        <w:t>10.2 HOLD／退回／解鎖／事故升級條件（表 10-1）</w:t>
      </w:r>
    </w:p>
    <w:p>
      <w:pPr>
        <w:keepNext/>
        <w:widowControl/>
        <w:spacing w:before="100" w:after="80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表 10-1｜10.2 HOLD／退回／解鎖／事故升級條件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3"/>
        <w:gridCol w:w="3459"/>
        <w:gridCol w:w="3012"/>
        <w:gridCol w:w="3012"/>
        <w:gridCol w:w="3101"/>
      </w:tblGrid>
      <w:tr>
        <w:trPr>
          <w:tblHeader w:val="true"/>
        </w:trPr>
        <w:tc>
          <w:tcPr>
            <w:tcW w:type="dxa" w:w="18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345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觸發條件</w:t>
            </w:r>
          </w:p>
        </w:tc>
        <w:tc>
          <w:tcPr>
            <w:tcW w:type="dxa" w:w="30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處置</w:t>
            </w:r>
          </w:p>
        </w:tc>
        <w:tc>
          <w:tcPr>
            <w:tcW w:type="dxa" w:w="30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解除／解鎖條件</w:t>
            </w:r>
          </w:p>
        </w:tc>
        <w:tc>
          <w:tcPr>
            <w:tcW w:type="dxa" w:w="31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覆核角色</w:t>
            </w:r>
          </w:p>
        </w:tc>
      </w:tr>
      <w:tr>
        <w:trPr>
          <w:cantSplit/>
        </w:trPr>
        <w:tc>
          <w:tcPr>
            <w:tcW w:type="dxa" w:w="18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HOLD</w:t>
            </w:r>
          </w:p>
        </w:tc>
        <w:tc>
          <w:tcPr>
            <w:tcW w:type="dxa" w:w="345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必要欄位缺漏、來源定位空白、存取級別/分類/位置/授權未知或不匹配</w:t>
            </w:r>
          </w:p>
        </w:tc>
        <w:tc>
          <w:tcPr>
            <w:tcW w:type="dxa" w:w="30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凍結、</w:t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禁止交付與處置</w:t>
            </w:r>
          </w:p>
        </w:tc>
        <w:tc>
          <w:tcPr>
            <w:tcW w:type="dxa" w:w="30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補正且經非申請者覆核，欄位 15/15 完整</w:t>
            </w:r>
          </w:p>
        </w:tc>
        <w:tc>
          <w:tcPr>
            <w:tcW w:type="dxa" w:w="31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</w:t>
            </w:r>
          </w:p>
        </w:tc>
      </w:tr>
      <w:tr>
        <w:trPr>
          <w:cantSplit/>
        </w:trPr>
        <w:tc>
          <w:tcPr>
            <w:tcW w:type="dxa" w:w="18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退回補正</w:t>
            </w:r>
          </w:p>
        </w:tc>
        <w:tc>
          <w:tcPr>
            <w:tcW w:type="dxa" w:w="345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收件來源不明、格式不可讀</w:t>
            </w:r>
          </w:p>
        </w:tc>
        <w:tc>
          <w:tcPr>
            <w:tcW w:type="dxa" w:w="30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退回送件者；</w:t>
            </w:r>
            <w:r>
              <w:rPr>
                <w:rFonts w:ascii="Microsoft JhengHei" w:hAnsi="Microsoft JhengHei" w:eastAsia="Microsoft JhengHei" w:cs="Microsoft JhengHei"/>
                <w:b/>
                <w:color w:val="000000"/>
                <w:sz w:val="19"/>
              </w:rPr>
              <w:t>不建索引、不編 檔案編號</w:t>
            </w:r>
          </w:p>
        </w:tc>
        <w:tc>
          <w:tcPr>
            <w:tcW w:type="dxa" w:w="30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補正後重新收件</w:t>
            </w:r>
          </w:p>
        </w:tc>
        <w:tc>
          <w:tcPr>
            <w:tcW w:type="dxa" w:w="31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</w:t>
            </w:r>
          </w:p>
        </w:tc>
      </w:tr>
      <w:tr>
        <w:trPr>
          <w:cantSplit/>
        </w:trPr>
        <w:tc>
          <w:tcPr>
            <w:tcW w:type="dxa" w:w="18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事故升級</w:t>
            </w:r>
          </w:p>
        </w:tc>
        <w:tc>
          <w:tcPr>
            <w:tcW w:type="dxa" w:w="345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越權下載、備份不可驗證、還原不符</w:t>
            </w:r>
          </w:p>
        </w:tc>
        <w:tc>
          <w:tcPr>
            <w:tcW w:type="dxa" w:w="30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停用相關動作、事件記錄</w:t>
            </w:r>
          </w:p>
        </w:tc>
        <w:tc>
          <w:tcPr>
            <w:tcW w:type="dxa" w:w="301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根因釐清＋覆核核准</w:t>
            </w:r>
          </w:p>
        </w:tc>
        <w:tc>
          <w:tcPr>
            <w:tcW w:type="dxa" w:w="310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R04（重大者列 正式採用前由協會權責人員核實）</w:t>
            </w:r>
          </w:p>
        </w:tc>
      </w:tr>
    </w:tbl>
    <w:p>
      <w:pPr>
        <w:spacing w:after="80" w:before="0" w:line="120" w:lineRule="auto"/>
      </w:pPr>
    </w:p>
    <w:p>
      <w:pPr>
        <w:widowControl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解鎖後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>須回寫「最後核對」與「例外/覆核狀態」，且 HOLD 期間不得計入可用交付。</w:t>
      </w:r>
    </w:p>
    <w:p>
      <w:pPr>
        <w:pStyle w:val="Heading1"/>
        <w:widowControl/>
      </w:pPr>
      <w:r>
        <w:rPr>
          <w:rFonts w:ascii="Microsoft JhengHei" w:hAnsi="Microsoft JhengHei" w:eastAsia="Microsoft JhengHei" w:cs="Microsoft JhengHei"/>
          <w:color w:val="000000"/>
          <w:sz w:val="32"/>
        </w:rPr>
        <w:t>11. 示範資料、正式原件與使用界線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本件所有日期、角色代碼、數量、比例、路徑、紀錄編號、決策與結果均屬 SAMPLE／SYNTHETIC 桌面演練，並於附錄 A 逐筆列出正式替換來源。這些內容不是協會歷史紀錄、實際系統紀錄或核准結果。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正式導入、真實個資、權限核定、保存期限、刪除與正式核准，都須先取得可核實來源並由協會權責人員確認。合法保存依據或正式核定未確認前，不刪除、不設定確定年限；保存年限維持 UNKNOWN。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本件可提供第三方原件之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取得路徑與索引</w:t>
      </w:r>
      <w:r>
        <w:rPr>
          <w:rFonts w:ascii="Microsoft JhengHei" w:hAnsi="Microsoft JhengHei" w:eastAsia="Microsoft JhengHei" w:cs="Microsoft JhengHei"/>
          <w:color w:val="000000"/>
          <w:sz w:val="21"/>
        </w:rPr>
        <w:t>，但</w:t>
      </w: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絕不代製、仿簽、補作或冒充</w:t>
      </w:r>
      <w:r>
        <w:rPr>
          <w:rFonts w:ascii="Microsoft JhengHei" w:hAnsi="Microsoft JhengHei" w:eastAsia="Microsoft JhengHei" w:cs="Microsoft JhengHei"/>
          <w:color w:val="000000"/>
          <w:sz w:val="21"/>
        </w:rPr>
        <w:t>第三方正式原件。</w:t>
      </w:r>
    </w:p>
    <w:p>
      <w:pPr>
        <w:pStyle w:val="Heading2"/>
        <w:widowControl/>
      </w:pPr>
      <w:r>
        <w:rPr>
          <w:rFonts w:ascii="Microsoft JhengHei" w:hAnsi="Microsoft JhengHei" w:eastAsia="Microsoft JhengHei" w:cs="Microsoft JhengHei"/>
          <w:color w:val="000000"/>
          <w:sz w:val="26"/>
        </w:rPr>
        <w:t>11.1 需取得的 REAL 原件</w:t>
      </w:r>
    </w:p>
    <w:p>
      <w:pPr>
        <w:pStyle w:val="ListNumber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協會正式核定之檔案管理辦法或保管規範</w:t>
      </w:r>
    </w:p>
    <w:p>
      <w:pPr>
        <w:pStyle w:val="ListNumber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受控資料夾之合法帳號與權限設定證明</w:t>
      </w:r>
    </w:p>
    <w:p>
      <w:pPr>
        <w:pStyle w:val="ListNumber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各角色之真實授權與職務指派（去識別後之正式依據）</w:t>
      </w:r>
    </w:p>
    <w:p>
      <w:pPr>
        <w:pStyle w:val="ListNumber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實際備份媒體規格與保存期限核定文件</w:t>
      </w:r>
    </w:p>
    <w:p>
      <w:pPr>
        <w:pStyle w:val="ListNumber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合法保存年限之法規依據</w:t>
      </w:r>
    </w:p>
    <w:p>
      <w:pPr>
        <w:pStyle w:val="ListNumber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涉及個資／敏感資料之控制依據</w:t>
      </w:r>
    </w:p>
    <w:p>
      <w:pPr>
        <w:pStyle w:val="ListNumber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0060 之 REAL 版本（含真實 案例編號、文件序號、事實編號）與 0062 之完整原件定位</w:t>
      </w:r>
    </w:p>
    <w:p>
      <w:pPr>
        <w:pStyle w:val="Heading1"/>
        <w:widowControl/>
      </w:pPr>
      <w:r>
        <w:rPr>
          <w:rFonts w:ascii="Microsoft JhengHei" w:hAnsi="Microsoft JhengHei" w:eastAsia="Microsoft JhengHei" w:cs="Microsoft JhengHei"/>
          <w:color w:val="000000"/>
          <w:sz w:val="32"/>
        </w:rPr>
        <w:t>12. 附錄 A 示範事實替換清冊</w:t>
      </w:r>
    </w:p>
    <w:p>
      <w:pPr>
        <w:widowControl/>
      </w:pP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欄位 schema（十欄，固定）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>：</w:t>
      </w:r>
      <w:r>
        <w:rPr>
          <w:rFonts w:ascii="Consolas" w:hAnsi="Consolas" w:eastAsia="Consolas" w:cs="Consolas"/>
          <w:color w:val="000000"/>
          <w:sz w:val="21"/>
        </w:rPr>
        <w:t>事實編號 | 案例編號 | 文件序號 | 完整正文定位 | 值 | 類型 | 合成假設 | 真實替換來源 | 權責角色待核實 | 狀態</w:t>
      </w:r>
    </w:p>
    <w:p>
      <w:pPr>
        <w:widowControl/>
        <w:ind w:left="259" w:right="216"/>
      </w:pPr>
      <w:r>
        <w:rPr>
          <w:rFonts w:ascii="Microsoft JhengHei" w:hAnsi="Microsoft JhengHei" w:eastAsia="Microsoft JhengHei" w:cs="Microsoft JhengHei"/>
          <w:color w:val="000000"/>
          <w:sz w:val="22"/>
        </w:rPr>
        <w:t>規則：一列僅登錄</w:t>
      </w: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一個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 xml:space="preserve">獨立合成值；日期各自列、每個識別碼各列、各角色定義各列、路徑各列、件數/比例各列、決策/結果各列、備份與還原參數各列。不得以「其餘比照」「等」「合併」縮減。既有 0060 </w:t>
      </w:r>
      <w:r>
        <w:rPr>
          <w:rFonts w:ascii="Consolas" w:hAnsi="Consolas" w:eastAsia="Consolas" w:cs="Consolas"/>
          <w:color w:val="000000"/>
          <w:sz w:val="21"/>
        </w:rPr>
        <w:t>SYN-0060-FACT-001～007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 xml:space="preserve"> 與 </w:t>
      </w:r>
      <w:r>
        <w:rPr>
          <w:rFonts w:ascii="Consolas" w:hAnsi="Consolas" w:eastAsia="Consolas" w:cs="Consolas"/>
          <w:color w:val="000000"/>
          <w:sz w:val="21"/>
        </w:rPr>
        <w:t>SYN-0060-2026-A01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 xml:space="preserve"> </w:t>
      </w:r>
      <w:r>
        <w:rPr>
          <w:rFonts w:ascii="Microsoft JhengHei" w:hAnsi="Microsoft JhengHei" w:eastAsia="Microsoft JhengHei" w:cs="Microsoft JhengHei"/>
          <w:b/>
          <w:color w:val="000000"/>
          <w:sz w:val="22"/>
        </w:rPr>
        <w:t>僅照 0060 R08 封包引用，不重登成 0061 新事實、不改值</w:t>
      </w:r>
      <w:r>
        <w:rPr>
          <w:rFonts w:ascii="Microsoft JhengHei" w:hAnsi="Microsoft JhengHei" w:eastAsia="Microsoft JhengHei" w:cs="Microsoft JhengHei"/>
          <w:color w:val="000000"/>
          <w:sz w:val="22"/>
        </w:rPr>
        <w:t>。</w:t>
      </w:r>
    </w:p>
    <w:p>
      <w:pPr>
        <w:keepNext/>
        <w:widowControl/>
        <w:spacing w:before="100" w:after="80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表 A｜附錄 A 示範事實替換清冊｜分欄 1/2，以「事實編號」相互對照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25"/>
        <w:gridCol w:w="2625"/>
        <w:gridCol w:w="1774"/>
        <w:gridCol w:w="3410"/>
        <w:gridCol w:w="4025"/>
      </w:tblGrid>
      <w:tr>
        <w:trPr>
          <w:tblHeader w:val="true"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事實編號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案例編號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文件序號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完整正文定位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SYN-0061-FACT-001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8-1 序 1；表 7-1「收件日期」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2026-10-19 09:10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SYN-0061-FACT-002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8-1 序 2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2026-10-19 10:30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SYN-0061-FACT-003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8-1 序 3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2026-10-20 09:30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SYN-0061-FACT-004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8-1 序 4；表 7-2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2026-10-21 14:00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SYN-0061-FACT-005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8-1 序 5；表 7-2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2026-10-22 11:00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SYN-0061-FACT-006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8-1 序 6；表 7-5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2026-10-23 15:20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SYN-0061-FACT-007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8-1 序 7；表 7-3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2026-10-23 16:10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SYN-0061-FACT-008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8-1 序 8；表 7-3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2026-10-30 10:00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SYN-0061-FACT-009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7-1；表 8-1 序 1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RC-0061-2026-0001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SYN-0061-FACT-010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7-1；表 8-1 序 2；表 8-2 欄 1；表 7-3；表 9-1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F-0061-2026-0001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SYN-0061-FACT-011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7-4；表 8-1 序 2；表 8-2 欄 15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HOLD-0061-2026-0001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SYN-0061-FACT-012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7-4；表 8-1 序 3；表 8-2 欄 15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RV-0061-2026-0001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SYN-0061-FACT-013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7-2；表 8-1 序 4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Q-0061-2026-0001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SYN-0061-FACT-014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7-2；表 8-1 序 5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Q-0061-2026-0002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SYN-0061-FACT-015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7-5；表 8-1 序 6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VC-0061-2026-0001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SYN-0061-FACT-016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7-3；表 8-1 序 7；表 8-2 欄 13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BK-0061-2026-0001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SYN-0061-FACT-017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7-3；表 8-1 序 8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RS-0061-2026-0001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SYN-0061-FACT-018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8-2 欄 7；表 7-5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v01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SYN-0061-FACT-019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8-2 欄 7；表 7-5；表 8-1 序 6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v02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SYN-0061-FACT-020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第五章 5.1 角色代碼表（表 5-1）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R01＝檔案保管人（日常保管、登錄、交付、備份執行）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SYN-0061-FACT-021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第五章 5.1 角色代碼表（表 5-1）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R02＝業務經辦（送件、內容補正）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SYN-0061-FACT-022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第五章 5.1 角色代碼表（表 5-1）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R03＝調閱申請人（僅申請，不得自批）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SYN-0061-FACT-023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第五章 5.1 角色代碼表（表 5-1）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R04＝覆核授權人（核准、覆核、解鎖）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SYN-0061-FACT-024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第五章 5.1 角色代碼表（表 5-1）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R05＝受控資料夾帳號管理員（技術設定、還原執行）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SYN-0061-FACT-025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第五章 5.1 角色代碼表（表 5-1）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R06＝外部／評核讀者（去識別唯讀）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SYN-0061-FACT-026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第五章 5.1 角色代碼表（表 5-1）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R99＝未識別／授權不明者（一律 HOLD）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SYN-0061-FACT-027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8-3；第八章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Consolas" w:hAnsi="Consolas" w:eastAsia="Consolas" w:cs="Consolas"/>
                <w:color w:val="000000"/>
                <w:sz w:val="19"/>
              </w:rPr>
              <w:t>SAMPLE_ROOT/00_收件暫存/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SYN-0061-FACT-028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8-3；表 7-1；表 8-2 欄 8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Consolas" w:hAnsi="Consolas" w:eastAsia="Consolas" w:cs="Consolas"/>
                <w:color w:val="000000"/>
                <w:sz w:val="19"/>
              </w:rPr>
              <w:t>SAMPLE_ROOT/10_已索引/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SYN-0061-FACT-029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8-3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Consolas" w:hAnsi="Consolas" w:eastAsia="Consolas" w:cs="Consolas"/>
                <w:color w:val="000000"/>
                <w:sz w:val="19"/>
              </w:rPr>
              <w:t>SAMPLE_ROOT/20_調閱交付/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SYN-0061-FACT-030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8-3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Consolas" w:hAnsi="Consolas" w:eastAsia="Consolas" w:cs="Consolas"/>
                <w:color w:val="000000"/>
                <w:sz w:val="19"/>
              </w:rPr>
              <w:t>SAMPLE_ROOT/30_備份/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SYN-0061-FACT-031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8-3；表 7-3；表 8-1 序 8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Consolas" w:hAnsi="Consolas" w:eastAsia="Consolas" w:cs="Consolas"/>
                <w:color w:val="000000"/>
                <w:sz w:val="19"/>
              </w:rPr>
              <w:t>SAMPLE_ROOT/40_還原測試/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SYN-0061-FACT-032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8-3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Consolas" w:hAnsi="Consolas" w:eastAsia="Consolas" w:cs="Consolas"/>
                <w:color w:val="000000"/>
                <w:sz w:val="19"/>
              </w:rPr>
              <w:t>SAMPLE_ROOT/90_HOLD/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SYN-0061-FACT-033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8-3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Consolas" w:hAnsi="Consolas" w:eastAsia="Consolas" w:cs="Consolas"/>
                <w:color w:val="000000"/>
                <w:sz w:val="19"/>
              </w:rPr>
              <w:t>SAMPLE_ROOT/99_封存/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SYN-0061-FACT-034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6-1 欄位總數；表 9-1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15（必要索引欄位總數）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SYN-0061-FACT-035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8-2；表 9-1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1（本件索引紀錄數／檔案編號 數）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SYN-0061-FACT-036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8-1 序 2；表 9-1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14（HOLD 時已填欄位數）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SYN-0061-FACT-037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7-1；表 9-1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1（送件件數）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SYN-0061-FACT-038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7-2；表 9-1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2（調閱申請總件數）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SYN-0061-FACT-039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7-2；表 9-1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1（核准件數）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SYN-0061-FACT-040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7-2；表 9-1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1（拒絕件數）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SYN-0061-FACT-041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7-4；表 9-1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1（HOLD 件數）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SYN-0061-FACT-042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7-4；表 9-1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1（HOLD 解除件數）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SYN-0061-FACT-043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7-3；表 9-1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1（備份批次數）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SYN-0061-FACT-044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7-3；表 9-1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1（還原核對批次數）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SYN-0061-FACT-045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9-1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93.3%（14 ÷ 15）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SYN-0061-FACT-046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9-1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100.0%（15 ÷ 15）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SYN-0061-FACT-047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9-1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100.0%（收件登錄率 1 ÷ 1）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SYN-0061-FACT-048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9-1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50.0%（調閱核准率 1 ÷ 2）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SYN-0061-FACT-049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9-1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100.0%（越權攔阻率 1 ÷ 1）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SYN-0061-FACT-050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9-1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100.0%（HOLD 解鎖率 1 ÷ 1）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SYN-0061-FACT-051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9-1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100.0%（版本保留率 1 ÷ 1）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SYN-0061-FACT-052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9-1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100.0%（還原成功率 1 ÷ 1）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SYN-0061-FACT-053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9-1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100.0%（還原欄位一致率 15 ÷ 15）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SYN-0061-FACT-054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8-1 序 1；表 7-1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收件核對結果＝通過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SYN-0061-FACT-055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8-1 序 2；表 7-4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完整性核對結果＝14/15、缺欄 12 → HOLD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SYN-0061-FACT-056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8-1 序 3；表 7-4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解鎖判定＝HOLD 解除 → ACTIVE（15/15）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SYN-0061-FACT-057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8-1 序 4；表 7-2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調閱決策＝ALLOW（交付去識別摘要）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SYN-0061-FACT-058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8-1 序 5；表 7-2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調閱決策＝DENY（越權，不交付）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SYN-0061-FACT-059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8-1 序 6；表 7-5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版本變更決策＝v01→v02，舊版保留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SYN-0061-FACT-060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8-1 序 6；表 7-5；表 5-2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權限變更決策＝R03 下載權 △→✗（R04 核准、R05 設定、R01 第二人核對；存取級別維持 0061-L2）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SYN-0061-FACT-061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8-1 序 8；表 7-3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還原核對結果＝1/1 紀錄、15/15 欄一致 → PASS（示範）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SYN-0061-FACT-062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7-3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備份範圍＝已索引受控區之單一 檔案編號（F-0061-2026-0001）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SYN-0061-FACT-063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7-3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備份媒體（示意）＝加密外接硬碟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SYN-0061-FACT-064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7-3；表 8-1 序 7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備份執行角色＝R01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SYN-0061-FACT-065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7-3；表 8-1 序 7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備份技術角色＝R05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SYN-0061-FACT-066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7-3；表 8-1 序 7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備份覆核角色＝R04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SYN-0061-FACT-067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7-3；表 8-1 序 8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還原執行角色＝R05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SYN-0061-FACT-068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7-3；表 8-1 序 8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還原覆核角色＝R04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SYN-0061-FACT-069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7-3；表 9-1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還原核對筆數＝1/1 紀錄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SYN-0061-FACT-070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7-3；表 9-1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還原欄位一致數＝15/15 欄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SYN-0061-FACT-071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8-2 欄 9；表 5-3；表 7-1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存取級別＝0061-L2（受限）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SYN-0061-FACT-072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第五章表 5-3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情境定義＝一般（0061-L1）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SYN-0061-FACT-073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第五章表 5-3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情境定義＝敏感（0061-L3）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SYN-0061-FACT-074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第五章表 5-3；表 7-4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情境定義＝凍結（0061-LH／HOLD）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SYN-0061-FACT-075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8-3；第十一章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真實根目錄／雲端供應者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SYN-0061-FACT-076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8-2 欄 7；第十一章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保存年限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SYN-0061-FACT-077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7-3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真實備份媒體規格</w:t>
            </w:r>
          </w:p>
        </w:tc>
      </w:tr>
      <w:tr>
        <w:trPr>
          <w:cantSplit/>
        </w:trPr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SYN-0061-FACT-078</w:t>
            </w:r>
          </w:p>
        </w:tc>
        <w:tc>
          <w:tcPr>
            <w:tcW w:type="dxa" w:w="26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SYN-0060-2026-A01</w:t>
            </w:r>
          </w:p>
        </w:tc>
        <w:tc>
          <w:tcPr>
            <w:tcW w:type="dxa" w:w="177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0061</w:t>
            </w:r>
          </w:p>
        </w:tc>
        <w:tc>
          <w:tcPr>
            <w:tcW w:type="dxa" w:w="341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5-2；第五章</w:t>
            </w:r>
          </w:p>
        </w:tc>
        <w:tc>
          <w:tcPr>
            <w:tcW w:type="dxa" w:w="4025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真實帳號與權限設定</w:t>
            </w:r>
          </w:p>
        </w:tc>
      </w:tr>
    </w:tbl>
    <w:p>
      <w:pPr>
        <w:spacing w:after="80" w:before="0" w:line="120" w:lineRule="auto"/>
      </w:pPr>
    </w:p>
    <w:p>
      <w:pPr>
        <w:keepNext/>
        <w:widowControl/>
        <w:spacing w:before="100" w:after="80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表 A｜附錄 A 示範事實替換清冊｜分欄 2/2，以「事實編號」相互對照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0"/>
        <w:gridCol w:w="2052"/>
        <w:gridCol w:w="2792"/>
        <w:gridCol w:w="2650"/>
        <w:gridCol w:w="2261"/>
        <w:gridCol w:w="2052"/>
      </w:tblGrid>
      <w:tr>
        <w:trPr>
          <w:tblHeader w:val="true"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事實編號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合成假設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真實替換來源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權責角色待核實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SYN-0061-FACT-001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日期時間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演練收件時間戳，非協會實際收件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正式收件紀錄之實際日期時間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 檔案保管功能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SYN-0061-FACT-002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日期時間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演練完整性核對時間戳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正式核對紀錄時間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 檔案保管功能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SYN-0061-FACT-003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日期時間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演練補正解鎖時間戳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正式覆核解鎖時間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 覆核授權功能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SYN-0061-FACT-004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日期時間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演練核准調閱時間戳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正式核准與交付時間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 覆核授權功能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SYN-0061-FACT-005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日期時間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演練越權拒絕時間戳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正式拒絕紀錄時間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 覆核授權功能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SYN-0061-FACT-006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日期時間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演練版本/權限變更時間戳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正式變更核定時間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 覆核授權功能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SYN-0061-FACT-007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日期時間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演練備份時間戳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正式備份紀錄時間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 檔案保管功能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SYN-0061-FACT-008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日期時間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演練還原核對時間戳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正式還原核對時間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R05 帳號管理功能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SYN-0061-FACT-009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識別碼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演練收件編號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正式收件編號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 檔案保管功能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SYN-0061-FACT-010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識別碼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演練唯一 檔案編號（本件僅 1 筆）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正式系統指派之 檔案編號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 檔案保管功能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SYN-0061-FACT-011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識別碼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 HOLD 編號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 HOLD 紀錄編號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 覆核授權功能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SYN-0061-FACT-012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識別碼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演練解鎖覆核編號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正式覆核紀錄編號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 覆核授權功能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SYN-0061-FACT-013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識別碼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演練核准調閱紀錄編號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正式核准調閱紀錄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 覆核授權功能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SYN-0061-FACT-014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識別碼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演練拒絕調閱紀錄編號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正式拒絕紀錄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 覆核授權功能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SYN-0061-FACT-015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識別碼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演練版本/權限變更編號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正式變更紀錄編號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 覆核授權功能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SYN-0061-FACT-016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識別碼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演練唯一備份編號（全文僅此一組）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正式備份編號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 檔案保管功能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SYN-0061-FACT-017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識別碼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演練還原核對編號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正式還原核對編號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R05 帳號管理功能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SYN-0061-FACT-018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版本碼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演練初版版本碼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正式版次編碼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 檔案保管功能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SYN-0061-FACT-019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版本碼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演練改版版本碼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正式版次編碼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 檔案保管功能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SYN-0061-FACT-020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角色定義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演練角色定義，非真實人事任命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真實職務指派與授權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組織權責功能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SYN-0061-FACT-021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角色定義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同上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真實職務指派與授權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組織權責功能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SYN-0061-FACT-022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角色定義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同上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真實職務指派與授權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組織權責功能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SYN-0061-FACT-023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角色定義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同上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真實職務指派與授權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組織權責功能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SYN-0061-FACT-024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角色定義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同上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真實職務指派與授權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組織權責功能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SYN-0061-FACT-025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角色定義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同上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真實職務指派與授權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組織權責功能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SYN-0061-FACT-026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角色定義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同上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真實職務指派與授權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組織權責功能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SYN-0061-FACT-027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路徑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虛構受控位置，非真實路徑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真實根目錄與供應者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 檔案保管功能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SYN-0061-FACT-028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路徑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同上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真實根目錄與供應者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 檔案保管功能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SYN-0061-FACT-029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路徑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同上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真實根目錄與供應者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 檔案保管功能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SYN-0061-FACT-030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路徑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同上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真實根目錄與供應者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 檔案保管功能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SYN-0061-FACT-031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路徑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同上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真實根目錄與供應者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R05 帳號管理功能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SYN-0061-FACT-032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路徑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同上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真實根目錄與供應者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 覆核授權功能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SYN-0061-FACT-033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路徑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同上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真實根目錄與供應者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 覆核授權功能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SYN-0061-FACT-034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件數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演練欄位母體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正式索引欄位規範之核定欄數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 檔案保管功能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SYN-0061-FACT-035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件數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演練單一檔案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正式索引紀錄數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 檔案保管功能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SYN-0061-FACT-036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件數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演練缺欄情境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正式核對結果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 檔案保管功能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SYN-0061-FACT-037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件數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演練單一送件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正式送件統計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R02 業務經辦功能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SYN-0061-FACT-038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件數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演練兩次申請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正式調閱申請統計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R03 申請功能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SYN-0061-FACT-039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件數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演練一次核准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正式核准統計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 覆核授權功能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SYN-0061-FACT-040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件數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演練一次越權拒絕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正式拒絕統計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 覆核授權功能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SYN-0061-FACT-041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件數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演練一次 HOLD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 HOLD 統計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 覆核授權功能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SYN-0061-FACT-042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件數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演練一次解鎖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正式解鎖統計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 覆核授權功能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SYN-0061-FACT-043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批次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演練一次備份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正式備份統計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 檔案保管功能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SYN-0061-FACT-044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批次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演練一次還原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正式還原統計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R05 帳號管理功能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SYN-0061-FACT-045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比例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演練計算結果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正式核對統計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 覆核授權功能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SYN-0061-FACT-046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比例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演練計算結果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正式核對統計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 覆核授權功能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SYN-0061-FACT-047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比例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演練計算結果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正式收件統計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 檔案保管功能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SYN-0061-FACT-048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比例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演練計算結果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正式調閱統計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 覆核授權功能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SYN-0061-FACT-049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比例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演練計算結果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正式越權處理統計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 覆核授權功能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SYN-0061-FACT-050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比例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演練計算結果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正式解鎖統計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 覆核授權功能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SYN-0061-FACT-051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比例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演練計算結果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正式版控統計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 檔案保管功能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SYN-0061-FACT-052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比例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演練計算結果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正式還原統計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R05 帳號管理功能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SYN-0061-FACT-053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比例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演練計算結果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正式核對統計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R05 帳號管理功能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SYN-0061-FACT-054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決策/結果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演練判定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正式收件判定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 檔案保管功能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SYN-0061-FACT-055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決策/結果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演練判定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正式核對判定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 覆核授權功能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SYN-0061-FACT-056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決策/結果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演練判定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正式解鎖判定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 覆核授權功能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SYN-0061-FACT-057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決策/結果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演練判定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正式核准判定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 覆核授權功能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SYN-0061-FACT-058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決策/結果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演練判定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正式拒絕判定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 覆核授權功能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SYN-0061-FACT-059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決策/結果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演練判定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正式版更核定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 檔案保管功能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SYN-0061-FACT-060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決策/結果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演練判定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正式權限核定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 覆核授權功能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SYN-0061-FACT-061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決策/結果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演練判定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正式還原核對判定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R05 帳號管理功能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SYN-0061-FACT-062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備份/還原參數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演練備份範圍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正式備份範圍核定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 檔案保管功能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SYN-0061-FACT-063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備份/還原參數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示意媒體，非真實規格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真實備份媒體規格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 檔案保管功能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SYN-0061-FACT-064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備份/還原參數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演練角色指派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正式職務指派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R01 檔案保管功能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SYN-0061-FACT-065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備份/還原參數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演練角色指派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正式職務指派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R05 帳號管理功能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SYN-0061-FACT-066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備份/還原參數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演練角色指派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正式職務指派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 覆核授權功能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SYN-0061-FACT-067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備份/還原參數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演練角色指派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正式職務指派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R05 帳號管理功能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SYN-0061-FACT-068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備份/還原參數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演練角色指派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正式職務指派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 覆核授權功能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SYN-0061-FACT-069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備份/還原參數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演練單一索引紀錄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正式核對筆數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R05 帳號管理功能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SYN-0061-FACT-070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備份/還原參數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演練逐欄一致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正式核對結果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R05 帳號管理功能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SYN-0061-FACT-071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分類/授權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演練操作授權層級（非 0060 分類碼）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正式存取級別核定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 覆核授權功能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SYN-0061-FACT-072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授權情境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演練情境用語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正式授權分級核定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 覆核授權功能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SYN-0061-FACT-073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授權情境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演練情境用語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正式授權分級核定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 覆核授權功能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SYN-0061-FACT-074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授權情境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演練情境用語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正式授權分級核定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R04 覆核授權功能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SAMPLE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SYN-0061-FACT-075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未知值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無真實來源，維持未知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正式受控資料夾供應者與根目錄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組織權責功能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SYN-0061-FACT-076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未知值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未取得合法保存依據，不得推定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合法保存年限之法規依據與協會核定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組織權責功能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SYN-0061-FACT-077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未知值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未取得實際規格，維持未知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實際備份媒體規格核定文件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組織權責功能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UNKNOWN</w:t>
            </w:r>
          </w:p>
        </w:tc>
      </w:tr>
      <w:tr>
        <w:trPr>
          <w:cantSplit/>
        </w:trPr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SYN-0061-FACT-078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未知值</w:t>
            </w:r>
          </w:p>
        </w:tc>
        <w:tc>
          <w:tcPr>
            <w:tcW w:type="dxa" w:w="279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未取得合法帳號與權限設定</w:t>
            </w:r>
          </w:p>
        </w:tc>
        <w:tc>
          <w:tcPr>
            <w:tcW w:type="dxa" w:w="265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受控資料夾之合法帳號與權限設定證明</w:t>
            </w:r>
          </w:p>
        </w:tc>
        <w:tc>
          <w:tcPr>
            <w:tcW w:type="dxa" w:w="2261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組織權責功能</w:t>
            </w:r>
          </w:p>
        </w:tc>
        <w:tc>
          <w:tcPr>
            <w:tcW w:type="dxa" w:w="2052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UNKNOWN</w:t>
            </w:r>
          </w:p>
        </w:tc>
      </w:tr>
    </w:tbl>
    <w:p>
      <w:pPr>
        <w:spacing w:after="80" w:before="0" w:line="120" w:lineRule="auto"/>
      </w:pPr>
    </w:p>
    <w:p>
      <w:pPr>
        <w:widowControl/>
      </w:pPr>
      <w:r>
        <w:rPr>
          <w:rFonts w:ascii="Microsoft JhengHei" w:hAnsi="Microsoft JhengHei" w:eastAsia="Microsoft JhengHei" w:cs="Microsoft JhengHei"/>
          <w:color w:val="000000"/>
          <w:sz w:val="22"/>
        </w:rPr>
        <w:t>本件只引用 0060 R08 合成示例中的案例編號、來源事實與訓練數據，不把來源資料改寫成 0061 的新事實。示範日期、報名人數、到課人數與缺席人數均依 0060 的 SAMPLE 值呈現。</w:t>
      </w:r>
    </w:p>
    <w:p>
      <w:pPr>
        <w:pStyle w:val="Heading1"/>
        <w:widowControl/>
      </w:pPr>
      <w:r>
        <w:rPr>
          <w:rFonts w:ascii="Microsoft JhengHei" w:hAnsi="Microsoft JhengHei" w:eastAsia="Microsoft JhengHei" w:cs="Microsoft JhengHei"/>
          <w:color w:val="000000"/>
          <w:sz w:val="32"/>
        </w:rPr>
        <w:t>13. 附錄 B 跨文件資料對照</w:t>
      </w:r>
    </w:p>
    <w:p>
      <w:pPr>
        <w:keepNext/>
        <w:widowControl/>
        <w:spacing w:before="100" w:after="80"/>
      </w:pPr>
      <w:r>
        <w:rPr>
          <w:rFonts w:ascii="Microsoft JhengHei" w:hAnsi="Microsoft JhengHei" w:eastAsia="Microsoft JhengHei" w:cs="Microsoft JhengHei"/>
          <w:b/>
          <w:color w:val="000000"/>
          <w:sz w:val="20"/>
        </w:rPr>
        <w:t>表 B-1｜附錄 B 跨文件欄位對照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6"/>
        <w:gridCol w:w="4569"/>
        <w:gridCol w:w="2354"/>
        <w:gridCol w:w="4869"/>
      </w:tblGrid>
      <w:tr>
        <w:trPr>
          <w:tblHeader w:val="true"/>
        </w:trPr>
        <w:tc>
          <w:tcPr>
            <w:tcW w:type="dxa" w:w="266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官方元素</w:t>
            </w:r>
          </w:p>
        </w:tc>
        <w:tc>
          <w:tcPr>
            <w:tcW w:type="dxa" w:w="456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本件表單欄位</w:t>
            </w:r>
          </w:p>
        </w:tc>
        <w:tc>
          <w:tcPr>
            <w:tcW w:type="dxa" w:w="235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本手冊 定位</w:t>
            </w:r>
          </w:p>
        </w:tc>
        <w:tc>
          <w:tcPr>
            <w:tcW w:type="dxa" w:w="486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24476B" w:val="clear"/>
          </w:tcPr>
          <w:p>
            <w:pPr>
              <w:widowControl/>
              <w:spacing w:before="0" w:after="0" w:line="250" w:lineRule="auto"/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來源</w:t>
            </w:r>
          </w:p>
        </w:tc>
      </w:tr>
      <w:tr>
        <w:trPr>
          <w:cantSplit/>
        </w:trPr>
        <w:tc>
          <w:tcPr>
            <w:tcW w:type="dxa" w:w="266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訓練檔案管理系統／索引</w:t>
            </w:r>
          </w:p>
        </w:tc>
        <w:tc>
          <w:tcPr>
            <w:tcW w:type="dxa" w:w="456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檔案編號、案例編號、來源文件編號／來源事實編號、存放位置代碼、存取級別…（表 6-1／表 7-1／表 8-2）</w:t>
            </w:r>
          </w:p>
        </w:tc>
        <w:tc>
          <w:tcPr>
            <w:tcW w:type="dxa" w:w="235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第六章、第八章</w:t>
            </w:r>
          </w:p>
        </w:tc>
        <w:tc>
          <w:tcPr>
            <w:tcW w:type="dxa" w:w="486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Consolas" w:hAnsi="Consolas" w:eastAsia="Consolas" w:cs="Consolas"/>
                <w:color w:val="000000"/>
                <w:sz w:val="19"/>
              </w:rPr>
              <w:t>文件序號=0060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案例編號=SYN-0060-2026-A01</w:t>
            </w:r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、</w:t>
            </w:r>
            <w:r>
              <w:rPr>
                <w:rFonts w:ascii="Consolas" w:hAnsi="Consolas" w:eastAsia="Consolas" w:cs="Consolas"/>
                <w:color w:val="000000"/>
                <w:sz w:val="19"/>
              </w:rPr>
              <w:t>事實編號=SYN-0060-FACT-001～007</w:t>
            </w:r>
          </w:p>
        </w:tc>
      </w:tr>
      <w:tr>
        <w:trPr>
          <w:cantSplit/>
        </w:trPr>
        <w:tc>
          <w:tcPr>
            <w:tcW w:type="dxa" w:w="266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權限</w:t>
            </w:r>
          </w:p>
        </w:tc>
        <w:tc>
          <w:tcPr>
            <w:tcW w:type="dxa" w:w="456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5-1 角色代碼、表 5-2 權限矩陣、表 5-3 存取情境</w:t>
            </w:r>
          </w:p>
        </w:tc>
        <w:tc>
          <w:tcPr>
            <w:tcW w:type="dxa" w:w="235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第五章</w:t>
            </w:r>
          </w:p>
        </w:tc>
        <w:tc>
          <w:tcPr>
            <w:tcW w:type="dxa" w:w="486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本件專屬</w:t>
            </w:r>
          </w:p>
        </w:tc>
      </w:tr>
      <w:tr>
        <w:trPr>
          <w:cantSplit/>
        </w:trPr>
        <w:tc>
          <w:tcPr>
            <w:tcW w:type="dxa" w:w="266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檢索</w:t>
            </w:r>
          </w:p>
        </w:tc>
        <w:tc>
          <w:tcPr>
            <w:tcW w:type="dxa" w:w="456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7-2 調閱與交付紀錄</w:t>
            </w:r>
          </w:p>
        </w:tc>
        <w:tc>
          <w:tcPr>
            <w:tcW w:type="dxa" w:w="235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第七章</w:t>
            </w:r>
          </w:p>
        </w:tc>
        <w:tc>
          <w:tcPr>
            <w:tcW w:type="dxa" w:w="486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本件專屬</w:t>
            </w:r>
          </w:p>
        </w:tc>
      </w:tr>
      <w:tr>
        <w:trPr>
          <w:cantSplit/>
        </w:trPr>
        <w:tc>
          <w:tcPr>
            <w:tcW w:type="dxa" w:w="266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備援</w:t>
            </w:r>
          </w:p>
        </w:tc>
        <w:tc>
          <w:tcPr>
            <w:tcW w:type="dxa" w:w="456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7-3 備份與還原核對</w:t>
            </w:r>
          </w:p>
        </w:tc>
        <w:tc>
          <w:tcPr>
            <w:tcW w:type="dxa" w:w="235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第七章</w:t>
            </w:r>
          </w:p>
        </w:tc>
        <w:tc>
          <w:tcPr>
            <w:tcW w:type="dxa" w:w="486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EEF3F8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本件專屬</w:t>
            </w:r>
          </w:p>
        </w:tc>
      </w:tr>
      <w:tr>
        <w:trPr>
          <w:cantSplit/>
        </w:trPr>
        <w:tc>
          <w:tcPr>
            <w:tcW w:type="dxa" w:w="266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版本/權限變更</w:t>
            </w:r>
          </w:p>
        </w:tc>
        <w:tc>
          <w:tcPr>
            <w:tcW w:type="dxa" w:w="456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表 7-5 版本與權限變更紀錄</w:t>
            </w:r>
          </w:p>
        </w:tc>
        <w:tc>
          <w:tcPr>
            <w:tcW w:type="dxa" w:w="2354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第七章</w:t>
            </w:r>
          </w:p>
        </w:tc>
        <w:tc>
          <w:tcPr>
            <w:tcW w:type="dxa" w:w="4869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  <w:shd w:fill="FFFFFF" w:val="clear"/>
          </w:tcPr>
          <w:p>
            <w:pPr>
              <w:widowControl/>
              <w:spacing w:before="0" w:after="0" w:line="250" w:lineRule="auto"/>
              <w:jc w:val="left"/>
            </w:pPr>
            <w:r/>
            <w:r>
              <w:rPr>
                <w:rFonts w:ascii="Microsoft JhengHei" w:hAnsi="Microsoft JhengHei" w:eastAsia="Microsoft JhengHei" w:cs="Microsoft JhengHei"/>
                <w:color w:val="000000"/>
                <w:sz w:val="19"/>
              </w:rPr>
              <w:t>本件專屬</w:t>
            </w:r>
          </w:p>
        </w:tc>
      </w:tr>
    </w:tbl>
    <w:p>
      <w:pPr>
        <w:spacing w:after="80" w:before="0" w:line="120" w:lineRule="auto"/>
      </w:pPr>
    </w:p>
    <w:p>
      <w:pPr>
        <w:pStyle w:val="Heading1"/>
        <w:widowControl/>
      </w:pPr>
      <w:r>
        <w:rPr>
          <w:rFonts w:ascii="Microsoft JhengHei" w:hAnsi="Microsoft JhengHei" w:eastAsia="Microsoft JhengHei" w:cs="Microsoft JhengHei"/>
          <w:color w:val="000000"/>
          <w:sz w:val="32"/>
        </w:rPr>
        <w:t>14. 使用示例時必須守住的界線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不得稱協會已安裝系統、已有專責管理人員、已完成核准或已成功備份。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不得偽造核准、簽章、真人參與、第三人授權、政府／銀行／會計／外部機構事實。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不得把 SAMPLE 標成 REAL，或把示範比例標成系統實測基準。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不得捏造真實根目錄、雲端供應者、帳號、權限、備份媒體或特定保存年限。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不得預設存取級別或以「未知＝一般」開放任何權限（fail-closed）。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不得捏造 0062 之 事實編號，或併入 0060／0062／0063／0064 正文。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不得把「待填／待核／空白表／保持空白／會後填寫」當作完成內容（隔離之 REAL 替換區除外）。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不得製造無來源之 12 筆清冊；本件索引紀錄固定 1 筆。</w:t>
      </w:r>
    </w:p>
    <w:p>
      <w:pPr>
        <w:pStyle w:val="Heading1"/>
        <w:widowControl/>
      </w:pPr>
      <w:r>
        <w:rPr>
          <w:rFonts w:ascii="Microsoft JhengHei" w:hAnsi="Microsoft JhengHei" w:eastAsia="Microsoft JhengHei" w:cs="Microsoft JhengHei"/>
          <w:color w:val="000000"/>
          <w:sz w:val="32"/>
        </w:rPr>
        <w:t>15. 與相鄰訓練資料文件的分工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0060</w:t>
      </w:r>
      <w:r>
        <w:rPr>
          <w:rFonts w:ascii="Microsoft JhengHei" w:hAnsi="Microsoft JhengHei" w:eastAsia="Microsoft JhengHei" w:cs="Microsoft JhengHei"/>
          <w:color w:val="000000"/>
          <w:sz w:val="21"/>
        </w:rPr>
        <w:t xml:space="preserve">（I14-E01／065）《訓練資料與訓練過程及成果的紀錄與分類…》：本件不重定義分類／編碼方法、不重定義 0060 之 </w:t>
      </w:r>
      <w:r>
        <w:rPr>
          <w:rFonts w:ascii="Consolas" w:hAnsi="Consolas" w:eastAsia="Consolas" w:cs="Consolas"/>
          <w:color w:val="000000"/>
          <w:sz w:val="20"/>
        </w:rPr>
        <w:t>PUB／INT／RST</w:t>
      </w:r>
      <w:r>
        <w:rPr>
          <w:rFonts w:ascii="Microsoft JhengHei" w:hAnsi="Microsoft JhengHei" w:eastAsia="Microsoft JhengHei" w:cs="Microsoft JhengHei"/>
          <w:color w:val="000000"/>
          <w:sz w:val="21"/>
        </w:rPr>
        <w:t xml:space="preserve"> 與保存碼，僅引用其輸出。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0062</w:t>
      </w:r>
      <w:r>
        <w:rPr>
          <w:rFonts w:ascii="Microsoft JhengHei" w:hAnsi="Microsoft JhengHei" w:eastAsia="Microsoft JhengHei" w:cs="Microsoft JhengHei"/>
          <w:color w:val="000000"/>
          <w:sz w:val="21"/>
        </w:rPr>
        <w:t>（I14-E03／067）《完整的訓練文件建檔資料…》：本件不做全庫原件清冊與真實原件定位。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0063</w:t>
      </w:r>
      <w:r>
        <w:rPr>
          <w:rFonts w:ascii="Microsoft JhengHei" w:hAnsi="Microsoft JhengHei" w:eastAsia="Microsoft JhengHei" w:cs="Microsoft JhengHei"/>
          <w:color w:val="000000"/>
          <w:sz w:val="21"/>
        </w:rPr>
        <w:t>（I14-E04／068）：本件不建立查詢服務改善機制。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b/>
          <w:color w:val="000000"/>
          <w:sz w:val="21"/>
        </w:rPr>
        <w:t>0064</w:t>
      </w:r>
      <w:r>
        <w:rPr>
          <w:rFonts w:ascii="Microsoft JhengHei" w:hAnsi="Microsoft JhengHei" w:eastAsia="Microsoft JhengHei" w:cs="Microsoft JhengHei"/>
          <w:color w:val="000000"/>
          <w:sz w:val="21"/>
        </w:rPr>
        <w:t>（I14-E05／069）：本件不做檢索效率實測，不冒充速度基準。</w:t>
      </w:r>
    </w:p>
    <w:p>
      <w:pPr>
        <w:pStyle w:val="Heading1"/>
        <w:widowControl/>
      </w:pPr>
      <w:r>
        <w:rPr>
          <w:rFonts w:ascii="Microsoft JhengHei" w:hAnsi="Microsoft JhengHei" w:eastAsia="Microsoft JhengHei" w:cs="Microsoft JhengHei"/>
          <w:color w:val="000000"/>
          <w:sz w:val="32"/>
        </w:rPr>
        <w:t>16. 每次作業的停件與退回條件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000000"/>
          <w:sz w:val="22"/>
        </w:rPr>
        <w:t>以下情況不能照常入庫、調閱或處置。先記錄原因，再依下列規則暫停或退回：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來源文件序號、來源事實編號或可追溯來源欠缺：退回補正；不建立索引，也不編檔案編號。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新舊版本衝突，或生效狀態不明：先 HOLD，保留舊版並查清版本。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沒有調閱申請或核准紀錄：拒絕交付。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實際交付範圍超過核准範圍：停止交付、記錄越權並升級覆核。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存取級別、來源分類、受控位置或授權任一未知、缺漏或不匹配：立即 HOLD；不得預設一般權限，也不得下載、分享、刪除或處置。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備份無法開啟或無法驗證：停止依賴該備份並記錄事故。</w:t>
      </w:r>
    </w:p>
    <w:p>
      <w:pPr>
        <w:pStyle w:val="ListBullet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還原後任何索引欄位不一致：立即 HOLD，保留差異並升級處理。</w:t>
      </w:r>
    </w:p>
    <w:p>
      <w:pPr>
        <w:pStyle w:val="Heading1"/>
        <w:widowControl/>
      </w:pPr>
      <w:r>
        <w:rPr>
          <w:rFonts w:ascii="Microsoft JhengHei" w:hAnsi="Microsoft JhengHei" w:eastAsia="Microsoft JhengHei" w:cs="Microsoft JhengHei"/>
          <w:color w:val="000000"/>
          <w:sz w:val="32"/>
        </w:rPr>
        <w:t>17. 每筆操作結束前的檢核清單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000000"/>
          <w:sz w:val="22"/>
        </w:rPr>
        <w:t>在收件、調閱、改版、備份或還原完成前，逐項確認：</w:t>
      </w:r>
    </w:p>
    <w:p>
      <w:pPr>
        <w:pStyle w:val="ListNumber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來源版本、文件序號與來源事實編號均能回查；否則退回補正。</w:t>
      </w:r>
    </w:p>
    <w:p>
      <w:pPr>
        <w:pStyle w:val="ListNumber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15 個必要索引欄位逐一核對；缺任何一欄即 HOLD，補正後由非申請者覆核。</w:t>
      </w:r>
    </w:p>
    <w:p>
      <w:pPr>
        <w:pStyle w:val="ListNumber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存取級別與受控位置由授權角色明確核定；未知值不套用預設權限。</w:t>
      </w:r>
    </w:p>
    <w:p>
      <w:pPr>
        <w:pStyle w:val="ListNumber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調閱申請、核准與交付分別留痕；實際交付內容不得超出核准範圍，對外資料先去識別。</w:t>
      </w:r>
    </w:p>
    <w:p>
      <w:pPr>
        <w:pStyle w:val="ListNumber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改版保留舊版；權限變更由核准者、設定者與獨立覆核者分工。</w:t>
      </w:r>
    </w:p>
    <w:p>
      <w:pPr>
        <w:pStyle w:val="ListNumber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備份有唯一編號與範圍；還原逐筆、逐欄核對。任何不一致均 HOLD 並升級。</w:t>
      </w:r>
    </w:p>
    <w:p>
      <w:pPr>
        <w:pStyle w:val="ListNumber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SAMPLE 示範資料與 REAL 原件分開標示；沒有正式來源的項目維持 UNKNOWN。</w:t>
      </w:r>
    </w:p>
    <w:p>
      <w:pPr>
        <w:pStyle w:val="Heading1"/>
        <w:widowControl/>
      </w:pPr>
      <w:r>
        <w:rPr>
          <w:rFonts w:ascii="Microsoft JhengHei" w:hAnsi="Microsoft JhengHei" w:eastAsia="Microsoft JhengHei" w:cs="Microsoft JhengHei"/>
          <w:color w:val="000000"/>
          <w:sz w:val="32"/>
        </w:rPr>
        <w:t>18. 正式採用前需由協會核實的事項</w:t>
      </w:r>
    </w:p>
    <w:p>
      <w:pPr>
        <w:widowControl/>
      </w:pPr>
      <w:r>
        <w:rPr>
          <w:rFonts w:ascii="Microsoft JhengHei" w:hAnsi="Microsoft JhengHei" w:eastAsia="Microsoft JhengHei" w:cs="Microsoft JhengHei"/>
          <w:color w:val="000000"/>
          <w:sz w:val="22"/>
        </w:rPr>
        <w:t>以下資料尚未由本手冊證實。取得正式來源並完成協會權責核實前，本文件只供流程演練，不代表現行制度或已安裝的系統。</w:t>
      </w:r>
    </w:p>
    <w:p>
      <w:pPr>
        <w:pStyle w:val="ListNumber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協會正式核准之檔案管理辦法與保管規範。</w:t>
      </w:r>
    </w:p>
    <w:p>
      <w:pPr>
        <w:pStyle w:val="ListNumber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受控資料夾之真實供應者、帳號與權限設定。</w:t>
      </w:r>
    </w:p>
    <w:p>
      <w:pPr>
        <w:pStyle w:val="ListNumber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真實職務指派與授權層級。</w:t>
      </w:r>
    </w:p>
    <w:p>
      <w:pPr>
        <w:pStyle w:val="ListNumber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合法保存年限之法規依據（現維持 UNKNOWN）。</w:t>
      </w:r>
    </w:p>
    <w:p>
      <w:pPr>
        <w:pStyle w:val="ListNumber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刪除／封存／處置政策與重大事故處理授權。</w:t>
      </w:r>
    </w:p>
    <w:p>
      <w:pPr>
        <w:pStyle w:val="ListNumber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真實個資與敏感資料之控制依據。</w:t>
      </w:r>
    </w:p>
    <w:p>
      <w:pPr>
        <w:pStyle w:val="ListNumber"/>
        <w:widowControl/>
      </w:pPr>
      <w:r>
        <w:rPr>
          <w:rFonts w:ascii="Microsoft JhengHei" w:hAnsi="Microsoft JhengHei" w:eastAsia="Microsoft JhengHei" w:cs="Microsoft JhengHei"/>
          <w:color w:val="000000"/>
          <w:sz w:val="21"/>
        </w:rPr>
        <w:t>0060 之 REAL 版本與最終正式 package 驗收。</w:t>
      </w:r>
    </w:p>
    <w:sectPr w:rsidR="00FC693F" w:rsidRPr="0006063C" w:rsidSect="00034616">
      <w:headerReference w:type="default" r:id="rId19"/>
      <w:footerReference w:type="default" r:id="rId20"/>
      <w:pgSz w:w="15840" w:h="12240" w:orient="landscape"/>
      <w:pgMar w:top="806" w:right="691" w:bottom="835" w:left="691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center"/>
    </w:pPr>
    <w:r>
      <w:rPr>
        <w:rFonts w:ascii="Microsoft JhengHei" w:hAnsi="Microsoft JhengHei" w:eastAsia="Microsoft JhengHei" w:cs="Microsoft JhengHei"/>
        <w:color w:val="000000"/>
        <w:sz w:val="17"/>
      </w:rPr>
      <w:t xml:space="preserve">SAMPLE／SYNTHETIC　｜　非協會實際作業、核准或系統紀錄　｜　第 </w:t>
    </w:r>
    <w:r>
      <w:rPr>
        <w:rFonts w:ascii="Microsoft JhengHei" w:hAnsi="Microsoft JhengHei" w:eastAsia="Microsoft JhengHei" w:cs="Microsoft JhengHei"/>
        <w:color w:val="4A4A4A"/>
        <w:sz w:val="17"/>
      </w:rPr>
    </w:r>
    <w:fldSimple w:instr="PAGE"/>
    <w:r>
      <w:rPr>
        <w:rFonts w:ascii="Microsoft JhengHei" w:hAnsi="Microsoft JhengHei" w:eastAsia="Microsoft JhengHei" w:cs="Microsoft JhengHei"/>
        <w:color w:val="000000"/>
        <w:sz w:val="17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center"/>
    </w:pPr>
    <w:r>
      <w:rPr>
        <w:rFonts w:ascii="Microsoft JhengHei" w:hAnsi="Microsoft JhengHei" w:eastAsia="Microsoft JhengHei" w:cs="Microsoft JhengHei"/>
        <w:color w:val="000000"/>
        <w:sz w:val="17"/>
      </w:rPr>
      <w:t xml:space="preserve">SAMPLE／SYNTHETIC　｜　非協會實際作業、核准或系統紀錄　｜　第 </w:t>
    </w:r>
    <w:r>
      <w:rPr>
        <w:rFonts w:ascii="Microsoft JhengHei" w:hAnsi="Microsoft JhengHei" w:eastAsia="Microsoft JhengHei" w:cs="Microsoft JhengHei"/>
        <w:color w:val="4A4A4A"/>
        <w:sz w:val="17"/>
      </w:rPr>
    </w:r>
    <w:fldSimple w:instr="PAGE"/>
    <w:r>
      <w:rPr>
        <w:rFonts w:ascii="Microsoft JhengHei" w:hAnsi="Microsoft JhengHei" w:eastAsia="Microsoft JhengHei" w:cs="Microsoft JhengHei"/>
        <w:color w:val="000000"/>
        <w:sz w:val="17"/>
      </w:rPr>
      <w:t xml:space="preserve"> 頁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center"/>
    </w:pPr>
    <w:r>
      <w:rPr>
        <w:rFonts w:ascii="Microsoft JhengHei" w:hAnsi="Microsoft JhengHei" w:eastAsia="Microsoft JhengHei" w:cs="Microsoft JhengHei"/>
        <w:color w:val="000000"/>
        <w:sz w:val="17"/>
      </w:rPr>
      <w:t xml:space="preserve">SAMPLE／SYNTHETIC　｜　非協會實際作業、核准或系統紀錄　｜　第 </w:t>
    </w:r>
    <w:r>
      <w:rPr>
        <w:rFonts w:ascii="Microsoft JhengHei" w:hAnsi="Microsoft JhengHei" w:eastAsia="Microsoft JhengHei" w:cs="Microsoft JhengHei"/>
        <w:color w:val="4A4A4A"/>
        <w:sz w:val="17"/>
      </w:rPr>
    </w:r>
    <w:fldSimple w:instr="PAGE"/>
    <w:r>
      <w:rPr>
        <w:rFonts w:ascii="Microsoft JhengHei" w:hAnsi="Microsoft JhengHei" w:eastAsia="Microsoft JhengHei" w:cs="Microsoft JhengHei"/>
        <w:color w:val="000000"/>
        <w:sz w:val="17"/>
      </w:rPr>
      <w:t xml:space="preserve"> 頁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center"/>
    </w:pPr>
    <w:r>
      <w:rPr>
        <w:rFonts w:ascii="Microsoft JhengHei" w:hAnsi="Microsoft JhengHei" w:eastAsia="Microsoft JhengHei" w:cs="Microsoft JhengHei"/>
        <w:color w:val="000000"/>
        <w:sz w:val="17"/>
      </w:rPr>
      <w:t xml:space="preserve">SAMPLE／SYNTHETIC　｜　非協會實際作業、核准或系統紀錄　｜　第 </w:t>
    </w:r>
    <w:r>
      <w:rPr>
        <w:rFonts w:ascii="Microsoft JhengHei" w:hAnsi="Microsoft JhengHei" w:eastAsia="Microsoft JhengHei" w:cs="Microsoft JhengHei"/>
        <w:color w:val="4A4A4A"/>
        <w:sz w:val="17"/>
      </w:rPr>
    </w:r>
    <w:fldSimple w:instr="PAGE"/>
    <w:r>
      <w:rPr>
        <w:rFonts w:ascii="Microsoft JhengHei" w:hAnsi="Microsoft JhengHei" w:eastAsia="Microsoft JhengHei" w:cs="Microsoft JhengHei"/>
        <w:color w:val="000000"/>
        <w:sz w:val="17"/>
      </w:rPr>
      <w:t xml:space="preserve"> 頁</w:t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center"/>
    </w:pPr>
    <w:r>
      <w:rPr>
        <w:rFonts w:ascii="Microsoft JhengHei" w:hAnsi="Microsoft JhengHei" w:eastAsia="Microsoft JhengHei" w:cs="Microsoft JhengHei"/>
        <w:color w:val="000000"/>
        <w:sz w:val="17"/>
      </w:rPr>
      <w:t xml:space="preserve">SAMPLE／SYNTHETIC　｜　非協會實際作業、核准或系統紀錄　｜　第 </w:t>
    </w:r>
    <w:r>
      <w:rPr>
        <w:rFonts w:ascii="Microsoft JhengHei" w:hAnsi="Microsoft JhengHei" w:eastAsia="Microsoft JhengHei" w:cs="Microsoft JhengHei"/>
        <w:color w:val="4A4A4A"/>
        <w:sz w:val="17"/>
      </w:rPr>
    </w:r>
    <w:fldSimple w:instr="PAGE"/>
    <w:r>
      <w:rPr>
        <w:rFonts w:ascii="Microsoft JhengHei" w:hAnsi="Microsoft JhengHei" w:eastAsia="Microsoft JhengHei" w:cs="Microsoft JhengHei"/>
        <w:color w:val="000000"/>
        <w:sz w:val="17"/>
      </w:rPr>
      <w:t xml:space="preserve"> 頁</w:t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center"/>
    </w:pPr>
    <w:r>
      <w:rPr>
        <w:rFonts w:ascii="Microsoft JhengHei" w:hAnsi="Microsoft JhengHei" w:eastAsia="Microsoft JhengHei" w:cs="Microsoft JhengHei"/>
        <w:color w:val="000000"/>
        <w:sz w:val="17"/>
      </w:rPr>
      <w:t xml:space="preserve">SAMPLE／SYNTHETIC　｜　非協會實際作業、核准或系統紀錄　｜　第 </w:t>
    </w:r>
    <w:r>
      <w:rPr>
        <w:rFonts w:ascii="Microsoft JhengHei" w:hAnsi="Microsoft JhengHei" w:eastAsia="Microsoft JhengHei" w:cs="Microsoft JhengHei"/>
        <w:color w:val="4A4A4A"/>
        <w:sz w:val="17"/>
      </w:rPr>
    </w:r>
    <w:fldSimple w:instr="PAGE"/>
    <w:r>
      <w:rPr>
        <w:rFonts w:ascii="Microsoft JhengHei" w:hAnsi="Microsoft JhengHei" w:eastAsia="Microsoft JhengHei" w:cs="Microsoft JhengHei"/>
        <w:color w:val="000000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jc w:val="right"/>
    </w:pPr>
    <w:r>
      <w:rPr>
        <w:rFonts w:ascii="Microsoft JhengHei" w:hAnsi="Microsoft JhengHei" w:eastAsia="Microsoft JhengHei" w:cs="Microsoft JhengHei"/>
        <w:b/>
        <w:color w:val="355D7A"/>
        <w:sz w:val="17"/>
      </w:rPr>
      <w:t>TTQS 訓練檔案管理系統　｜　文件序號 0061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jc w:val="right"/>
    </w:pPr>
    <w:r>
      <w:rPr>
        <w:rFonts w:ascii="Microsoft JhengHei" w:hAnsi="Microsoft JhengHei" w:eastAsia="Microsoft JhengHei" w:cs="Microsoft JhengHei"/>
        <w:b/>
        <w:color w:val="355D7A"/>
        <w:sz w:val="17"/>
      </w:rPr>
      <w:t>TTQS 訓練檔案管理系統　｜　文件序號 0061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jc w:val="right"/>
    </w:pPr>
    <w:r>
      <w:rPr>
        <w:rFonts w:ascii="Microsoft JhengHei" w:hAnsi="Microsoft JhengHei" w:eastAsia="Microsoft JhengHei" w:cs="Microsoft JhengHei"/>
        <w:b/>
        <w:color w:val="355D7A"/>
        <w:sz w:val="17"/>
      </w:rPr>
      <w:t>TTQS 訓練檔案管理系統　｜　文件序號 0061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jc w:val="right"/>
    </w:pPr>
    <w:r>
      <w:rPr>
        <w:rFonts w:ascii="Microsoft JhengHei" w:hAnsi="Microsoft JhengHei" w:eastAsia="Microsoft JhengHei" w:cs="Microsoft JhengHei"/>
        <w:b/>
        <w:color w:val="355D7A"/>
        <w:sz w:val="17"/>
      </w:rPr>
      <w:t>TTQS 訓練檔案管理系統　｜　文件序號 0061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jc w:val="right"/>
    </w:pPr>
    <w:r>
      <w:rPr>
        <w:rFonts w:ascii="Microsoft JhengHei" w:hAnsi="Microsoft JhengHei" w:eastAsia="Microsoft JhengHei" w:cs="Microsoft JhengHei"/>
        <w:b/>
        <w:color w:val="355D7A"/>
        <w:sz w:val="17"/>
      </w:rPr>
      <w:t>TTQS 訓練檔案管理系統　｜　文件序號 0061</w:t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widowControl/>
      <w:jc w:val="right"/>
    </w:pPr>
    <w:r>
      <w:rPr>
        <w:rFonts w:ascii="Microsoft JhengHei" w:hAnsi="Microsoft JhengHei" w:eastAsia="Microsoft JhengHei" w:cs="Microsoft JhengHei"/>
        <w:b/>
        <w:color w:val="355D7A"/>
        <w:sz w:val="17"/>
      </w:rPr>
      <w:t>TTQS 訓練檔案管理系統　｜　文件序號 0061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3" w:lineRule="auto"/>
    </w:pPr>
    <w:rPr>
      <w:rFonts w:ascii="Microsoft JhengHei" w:hAnsi="Microsoft JhengHei" w:eastAsia="Microsoft Jheng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00" w:after="1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2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80" w:line="240" w:lineRule="auto" w:before="8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40"/>
    </w:pPr>
    <w:rPr>
      <w:rFonts w:asciiTheme="majorHAnsi" w:eastAsiaTheme="majorEastAsia" w:hAnsiTheme="majorHAnsi" w:cstheme="majorBidi" w:ascii="Microsoft JhengHei" w:hAnsi="Microsoft JhengHei" w:eastAsia="Microsoft JhengHe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0" w:lineRule="auto"/>
      <w:contextualSpacing/>
    </w:pPr>
    <w:rPr>
      <w:rFonts w:ascii="Microsoft JhengHei" w:hAnsi="Microsoft JhengHei" w:eastAsia="Microsoft JhengHe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30" w:line="240" w:lineRule="auto"/>
      <w:contextualSpacing/>
    </w:pPr>
    <w:rPr>
      <w:rFonts w:ascii="Microsoft JhengHei" w:hAnsi="Microsoft JhengHei" w:eastAsia="Microsoft JhengHei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訓練檔案管理系統操作與控制手冊</dc:title>
  <dc:subject>TTQS I14-E02 / 官方方框 066 / SAMPLE-SYNTHETIC 操作示範</dc:subject>
  <dc:creator>TTQS ONE</dc:creator>
  <cp:keywords>TTQS, 檔案管理,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