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F4E78"/>
          <w:sz w:val="46"/>
        </w:rPr>
        <w:t>品質不良率下降統計表</w:t>
      </w: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b/>
          <w:color w:val="1F4E78"/>
          <w:sz w:val="21"/>
        </w:rPr>
        <w:t>文件狀態：SAMPLE／SYNTHETIC（合成示範）版。</w:t>
      </w: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color w:val="1F4E78"/>
          <w:sz w:val="21"/>
        </w:rPr>
        <w:t>第 5–7 章的完整範例全部是</w:t>
      </w:r>
      <w:r>
        <w:rPr>
          <w:rFonts w:ascii="Microsoft JhengHei" w:hAnsi="Microsoft JhengHei" w:eastAsia="Microsoft JhengHei"/>
          <w:b/>
          <w:color w:val="1F4E78"/>
          <w:sz w:val="21"/>
        </w:rPr>
        <w:t>合成示範資料</w:t>
      </w:r>
      <w:r>
        <w:rPr>
          <w:rFonts w:ascii="Microsoft JhengHei" w:hAnsi="Microsoft JhengHei" w:eastAsia="Microsoft JhengHei"/>
          <w:color w:val="1F4E78"/>
          <w:sz w:val="21"/>
        </w:rPr>
        <w:t>，只用來示範「怎麼填、怎麼算、怎麼查」。</w:t>
      </w: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color w:val="1F4E78"/>
          <w:sz w:val="21"/>
        </w:rPr>
        <w:t>本文件目前</w:t>
      </w:r>
      <w:r>
        <w:rPr>
          <w:rFonts w:ascii="Microsoft JhengHei" w:hAnsi="Microsoft JhengHei" w:eastAsia="Microsoft JhengHei"/>
          <w:b/>
          <w:color w:val="1F4E78"/>
          <w:sz w:val="21"/>
        </w:rPr>
        <w:t>沒有</w:t>
      </w:r>
      <w:r>
        <w:rPr>
          <w:rFonts w:ascii="Microsoft JhengHei" w:hAnsi="Microsoft JhengHei" w:eastAsia="Microsoft JhengHei"/>
          <w:color w:val="1F4E78"/>
          <w:sz w:val="21"/>
        </w:rPr>
        <w:t xml:space="preserve">任何協會真實數據：所有 REAL（真實）欄位保持空白／UNKNOWN，真實證據狀態一律為 </w:t>
      </w:r>
      <w:r>
        <w:rPr>
          <w:rFonts w:ascii="Microsoft JhengHei" w:hAnsi="Microsoft JhengHei" w:eastAsia="Microsoft JhengHei"/>
          <w:color w:val="1F4E78"/>
          <w:sz w:val="21"/>
        </w:rPr>
        <w:t>NOT_PROVIDED</w:t>
      </w:r>
      <w:r>
        <w:rPr>
          <w:rFonts w:ascii="Microsoft JhengHei" w:hAnsi="Microsoft JhengHei" w:eastAsia="Microsoft JhengHei"/>
          <w:color w:val="1F4E78"/>
          <w:sz w:val="21"/>
        </w:rPr>
        <w:t>（未提供）。</w:t>
      </w: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color w:val="1F4E78"/>
          <w:sz w:val="21"/>
        </w:rPr>
        <w:t>替換完成前，不得對外表述為協會成果；本文件不對協會真實活動、授權、改善、核准、人員、簽章或第三方文件作任何主張。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快速使用面板（先讀這一段，約 30 秒）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使用者最常問的問題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答案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這份表要做什麼？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把「已完成的活動服務記錄」在前後兩期的缺陷率算出來，並清楚說明分子、分母、算法與限制，用來回應官方佐證勾選文字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「品質不良率下降統計表。」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（查核佐證文件資料表第 6 頁、17d 成果評估；文件 0089；需求 I17D-E03）。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誰填？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造冊／填表人（合成角色代碼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）填資料擷取表；首輪審查人（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）判定缺陷；覆核人（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）覆核並作驗收／退件判定；保管與調閱管理人（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）負責保存與調閱。實際執行時以協會正式職稱對應，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不登錄個人姓名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什麼時候填？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每期記錄完成後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立即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填寫資料擷取表並完成首輪審查；期間結束後再計算、對帳、覆核、存查。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會產出什麼？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① 每期資料擷取表；② 前後期不良率與絕對／相對下降的逐步計算；③ 缺陷類別對帳；④ 更正與覆核日誌（含更正前／後狀態）；⑤ 證據定位與真實資料替換登記。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現在的數字是真的嗎？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不是。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第 5–7 章的 80 筆記錄、所有日期、組織／課程／角色代碼、數字與結論皆為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SAMPLE／SYNTHETIC 合成示範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，不代表協會曾辦理該課程、曾有該等記錄，也不代表協會不良率曾經下降。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會放個人資料嗎？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不會。本表只放「記錄級」資料：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不含姓名、電話、身分字號、健康資訊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，也不含個別學員資料。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1. 紀錄目的、責任及適用界線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1.1 本文件要證明什麼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以</w:t>
      </w:r>
      <w:r>
        <w:rPr>
          <w:rFonts w:ascii="Microsoft JhengHei" w:hAnsi="Microsoft JhengHei" w:eastAsia="Microsoft JhengHei"/>
          <w:b/>
          <w:sz w:val="21"/>
        </w:rPr>
        <w:t>一致的檢核口徑</w:t>
      </w:r>
      <w:r>
        <w:rPr>
          <w:rFonts w:ascii="Microsoft JhengHei" w:hAnsi="Microsoft JhengHei" w:eastAsia="Microsoft JhengHei"/>
          <w:sz w:val="21"/>
        </w:rPr>
        <w:t>，計算兩個期間「已完成活動服務記錄」的缺陷率，並呈現前後差異。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讀者可由本文件直接看到：母體、納入規則、欄位定義、逐筆判定、分子分母、逐步算式、類別對帳、更正軌跡與證據定位。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本文件只擁有需求 </w:t>
      </w:r>
      <w:r>
        <w:rPr>
          <w:rFonts w:ascii="Microsoft JhengHei" w:hAnsi="Microsoft JhengHei" w:eastAsia="Microsoft JhengHei"/>
          <w:b/>
          <w:sz w:val="21"/>
        </w:rPr>
        <w:t>I17D-E03</w:t>
      </w:r>
      <w:r>
        <w:rPr>
          <w:rFonts w:ascii="Microsoft JhengHei" w:hAnsi="Microsoft JhengHei" w:eastAsia="Microsoft JhengHei"/>
          <w:sz w:val="21"/>
        </w:rPr>
        <w:t xml:space="preserve"> 的紀錄與分析口徑；不代替其他需求的證據，也不代替任何第三方原件。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1.2 角色與職責分離（表 1-1）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角色代碼（合成）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職責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職責分離規則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造冊／填表：建立母體清單、填寫資料擷取表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不得審查自己造冊的記錄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首輪審查：逐筆執行三項檢查、判定缺陷代碼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不得由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兼任；不得自行覆核自己的判定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覆核：核對算式與對帳、裁示 HOLD／驗收／退件／結案／重開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不得由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兼任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SYN-ROLE-D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保管與調閱：保存版本、管理調閱登記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不參與任何缺陷判定或計算</w:t>
            </w:r>
          </w:p>
        </w:tc>
      </w:tr>
    </w:tbl>
    <w:p>
      <w:pPr>
        <w:spacing w:after="20" w:before="0"/>
      </w:pP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color w:val="1F4E78"/>
          <w:sz w:val="21"/>
        </w:rPr>
        <w:t>合成範例中一律以角色代碼表示，</w:t>
      </w:r>
      <w:r>
        <w:rPr>
          <w:rFonts w:ascii="Microsoft JhengHei" w:hAnsi="Microsoft JhengHei" w:eastAsia="Microsoft JhengHei"/>
          <w:b/>
          <w:color w:val="1F4E78"/>
          <w:sz w:val="21"/>
        </w:rPr>
        <w:t>不含真人姓名</w:t>
      </w:r>
      <w:r>
        <w:rPr>
          <w:rFonts w:ascii="Microsoft JhengHei" w:hAnsi="Microsoft JhengHei" w:eastAsia="Microsoft JhengHei"/>
          <w:color w:val="1F4E78"/>
          <w:sz w:val="21"/>
        </w:rPr>
        <w:t>。實際執行時，同一自然人不得同時承擔相互分離的角色。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1.3 資料最小化</w:t>
      </w:r>
    </w:p>
    <w:p>
      <w:r>
        <w:rPr>
          <w:rFonts w:ascii="Microsoft JhengHei" w:hAnsi="Microsoft JhengHei" w:eastAsia="Microsoft JhengHei"/>
          <w:sz w:val="22"/>
        </w:rPr>
        <w:t>本表只記錄達成統計目的所需的最小欄位：期別、記錄識別、三項檢查結果、缺陷代碼、首輪狀態、更正狀態、覆核與證據定位。</w:t>
      </w:r>
      <w:r>
        <w:rPr>
          <w:rFonts w:ascii="Microsoft JhengHei" w:hAnsi="Microsoft JhengHei" w:eastAsia="Microsoft JhengHei"/>
          <w:b/>
          <w:sz w:val="22"/>
        </w:rPr>
        <w:t>不得</w:t>
      </w:r>
      <w:r>
        <w:rPr>
          <w:rFonts w:ascii="Microsoft JhengHei" w:hAnsi="Microsoft JhengHei" w:eastAsia="Microsoft JhengHei"/>
          <w:sz w:val="22"/>
        </w:rPr>
        <w:t>加入姓名、電話、身分字號、地址、健康資訊或任何與「記錄缺陷率」無關的欄位。若原始來源含上述欄位，於擷取階段即去識別化，只帶入本表所需之記錄級結果。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1.4 本文件不做的事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不記錄、不推論、不複製個人就業／考照追蹤資料（屬 0088 需求）。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不記錄個別學員學習成效評估（屬 0090 需求）。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不作因果宣稱、不作績效承諾、不代製核准或簽章、不仿造第三方原件。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不把合成示範值標示為 REAL。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2. 官方要求拆解與證明路徑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2.1 官方勾選原文與回應方式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項目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官方勾選原文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品質不良率下降統計表。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出處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TTQS 查核佐證文件資料表（訓練機構版）第 6 頁、17d 成果評估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文件／需求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 0089；需求 I17D-E03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官方文字未定義的部分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缺陷指標、母體、門檻、方法與任何機構結果皆未定義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本文件的回應方式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以第 3–7 章把「不良率」操作化：定義母體與分母、三項缺陷檢查、分子計數方式、前後期算法、對帳與限制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2.2 證明路徑（從原始記錄到結論）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1.  核定期間與母體清單（第 3 章）。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2.  逐筆填寫資料擷取表並完成首輪三項檢查（第 4 章）。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3.  逐筆判定缺陷代碼與首輪狀態（第 5 章）。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4.  彙總分子／分母、計算不良率與前後差異（第 6 章）。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5.  類別對帳與一致性檢查（第 6 章）。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6.  例外、HOLD、更正與覆核（第 7 章）。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7.  合成／真實區別與替換登記（第 8、11 章）。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2.3 與相鄰要求的界線：本文件</w:t>
      </w:r>
      <w:r>
        <w:rPr>
          <w:rFonts w:ascii="Microsoft JhengHei" w:hAnsi="Microsoft JhengHei" w:eastAsia="Microsoft JhengHei"/>
          <w:b/>
          <w:color w:val="1F4E78"/>
          <w:sz w:val="26"/>
        </w:rPr>
        <w:t>不滿足</w:t>
      </w:r>
      <w:r>
        <w:rPr>
          <w:rFonts w:ascii="Microsoft JhengHei" w:hAnsi="Microsoft JhengHei" w:eastAsia="Microsoft JhengHei"/>
          <w:color w:val="1F4E78"/>
          <w:sz w:val="26"/>
        </w:rPr>
        <w:t>的佐證需求（表 2-1）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比較項目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0089（本文件）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0088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0090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官方勾選文字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品質不良率下降統計表。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就業及考照追蹤紀錄。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派訓單位主管對參訓學員的學習成效評估表。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需求編號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I17D-E03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I17D-E02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I17D-E04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分析單位（unit of analysis）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一筆已完成的活動服務記錄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一名結訓學員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的個人追蹤結果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一名參訓學員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的個人學習成效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觀測值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記錄缺陷率（分子＝有缺陷的記錄筆數）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個人就業／考照狀態與追蹤時點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主管對個別學員的評量結果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案例編號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R001–R080（僅限本文件，不與鄰件共用）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不使用本文件編號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不使用本文件編號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本文件是否提供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否——本文件不滿足此需求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否——本文件不滿足此需求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b/>
          <w:sz w:val="22"/>
        </w:rPr>
        <w:t>明確聲明：本文件不滿足 0088（就業及考照追蹤紀錄）與 0090（派訓單位主管對參訓學員的學習成效評估表）這兩項相鄰佐證需求。</w:t>
      </w:r>
      <w:r>
        <w:rPr>
          <w:rFonts w:ascii="Microsoft JhengHei" w:hAnsi="Microsoft JhengHei" w:eastAsia="Microsoft JhengHei"/>
          <w:sz w:val="22"/>
        </w:rPr>
        <w:t xml:space="preserve"> 本文件的分析單位是「記錄」，不是「個人」；本文件的案例編號 R001–R080 不得移作個人追蹤或個人評估的個案編號，也不得與鄰件共用。若查核需要個人就業／考照追蹤或主管對個別學員的評估，必須另以對應文件舉證。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3. 來源、母體定義、形成時點與納入／排除／HOLD 規則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3.1 來源與母體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來源</w:t>
      </w:r>
      <w:r>
        <w:rPr>
          <w:rFonts w:ascii="Microsoft JhengHei" w:hAnsi="Microsoft JhengHei" w:eastAsia="Microsoft JhengHei"/>
          <w:sz w:val="21"/>
        </w:rPr>
        <w:t>：協會實際作業中「已完成的活動服務記錄」本身（紙本或系統匯出之正式保存版），以及其核對來源（點名／簽到彙總）。本來源目前</w:t>
      </w:r>
      <w:r>
        <w:rPr>
          <w:rFonts w:ascii="Microsoft JhengHei" w:hAnsi="Microsoft JhengHei" w:eastAsia="Microsoft JhengHei"/>
          <w:b/>
          <w:sz w:val="21"/>
        </w:rPr>
        <w:t>未提供</w:t>
      </w:r>
      <w:r>
        <w:rPr>
          <w:rFonts w:ascii="Microsoft JhengHei" w:hAnsi="Microsoft JhengHei" w:eastAsia="Microsoft JhengHei"/>
          <w:sz w:val="21"/>
        </w:rPr>
        <w:t>任何真實資料。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母體</w:t>
      </w:r>
      <w:r>
        <w:rPr>
          <w:rFonts w:ascii="Microsoft JhengHei" w:hAnsi="Microsoft JhengHei" w:eastAsia="Microsoft JhengHei"/>
          <w:sz w:val="21"/>
        </w:rPr>
        <w:t>：某一核定期間內，由造冊人（</w:t>
      </w:r>
      <w:r>
        <w:rPr>
          <w:rFonts w:ascii="Microsoft JhengHei" w:hAnsi="Microsoft JhengHei" w:eastAsia="Microsoft JhengHei"/>
          <w:color w:val="1F4E78"/>
          <w:sz w:val="21"/>
        </w:rPr>
        <w:t>SYN-ROLE-A</w:t>
      </w:r>
      <w:r>
        <w:rPr>
          <w:rFonts w:ascii="Microsoft JhengHei" w:hAnsi="Microsoft JhengHei" w:eastAsia="Microsoft JhengHei"/>
          <w:sz w:val="21"/>
        </w:rPr>
        <w:t>）依完成日登錄之全部活動服務記錄清單。母體清單是分母的唯一依據。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母體變動控制</w:t>
      </w:r>
      <w:r>
        <w:rPr>
          <w:rFonts w:ascii="Microsoft JhengHei" w:hAnsi="Microsoft JhengHei" w:eastAsia="Microsoft JhengHei"/>
          <w:sz w:val="21"/>
        </w:rPr>
        <w:t>：期間結束後新增、剔除或跨期移動任何一筆，都必須記入更正日誌並由覆核人（</w:t>
      </w:r>
      <w:r>
        <w:rPr>
          <w:rFonts w:ascii="Microsoft JhengHei" w:hAnsi="Microsoft JhengHei" w:eastAsia="Microsoft JhengHei"/>
          <w:color w:val="1F4E78"/>
          <w:sz w:val="21"/>
        </w:rPr>
        <w:t>SYN-ROLE-C</w:t>
      </w:r>
      <w:r>
        <w:rPr>
          <w:rFonts w:ascii="Microsoft JhengHei" w:hAnsi="Microsoft JhengHei" w:eastAsia="Microsoft JhengHei"/>
          <w:sz w:val="21"/>
        </w:rPr>
        <w:t>）裁示是否重算（見 7.3 重開規則）。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3.2 期間（表 3-1；範例值全部為合成）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cantSplit/>
          <w:tblHeader w:val="true"/>
        </w:trPr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期別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期別代碼（合成）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起日（合成）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迄日（合成）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日數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母體筆數（合成）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納入審查筆數（合成）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納入率</w:t>
            </w:r>
          </w:p>
        </w:tc>
      </w:tr>
      <w:tr>
        <w:trPr>
          <w:cantSplit/>
        </w:trPr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SYN-PER-BASE-01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2026-06-01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2026-06-05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SYN-PER-FU-01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2026-06-15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2026-06-19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  <w:tc>
          <w:tcPr>
            <w:tcW w:type="dxa" w:w="1251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100%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sz w:val="22"/>
        </w:rPr>
        <w:t>兩期長度相同、納入規則相同、檢核清單版本相同（</w:t>
      </w:r>
      <w:r>
        <w:rPr>
          <w:rFonts w:ascii="Microsoft JhengHei" w:hAnsi="Microsoft JhengHei" w:eastAsia="Microsoft JhengHei"/>
          <w:color w:val="1F4E78"/>
          <w:sz w:val="22"/>
        </w:rPr>
        <w:t>SYN-CK-0089-V1</w:t>
      </w:r>
      <w:r>
        <w:rPr>
          <w:rFonts w:ascii="Microsoft JhengHei" w:hAnsi="Microsoft JhengHei" w:eastAsia="Microsoft JhengHei"/>
          <w:sz w:val="22"/>
        </w:rPr>
        <w:t>）、驗證方法相同，因此口徑可比。期間安排僅為</w:t>
      </w:r>
      <w:r>
        <w:rPr>
          <w:rFonts w:ascii="Microsoft JhengHei" w:hAnsi="Microsoft JhengHei" w:eastAsia="Microsoft JhengHei"/>
          <w:b/>
          <w:sz w:val="22"/>
        </w:rPr>
        <w:t>描述性前後對照</w:t>
      </w:r>
      <w:r>
        <w:rPr>
          <w:rFonts w:ascii="Microsoft JhengHei" w:hAnsi="Microsoft JhengHei" w:eastAsia="Microsoft JhengHei"/>
          <w:sz w:val="22"/>
        </w:rPr>
        <w:t>，不作為因果證據。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3.3 納入與排除規則</w:t>
      </w:r>
    </w:p>
    <w:p>
      <w:r>
        <w:rPr>
          <w:rFonts w:ascii="Microsoft JhengHei" w:hAnsi="Microsoft JhengHei" w:eastAsia="Microsoft JhengHei"/>
          <w:b/>
          <w:sz w:val="22"/>
        </w:rPr>
        <w:t>納入（兩期皆全數納入審查，100%）</w:t>
      </w:r>
      <w:r>
        <w:rPr>
          <w:rFonts w:ascii="Microsoft JhengHei" w:hAnsi="Microsoft JhengHei" w:eastAsia="Microsoft JhengHei"/>
          <w:sz w:val="22"/>
        </w:rPr>
        <w:t>：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1.  記錄完成日落在該期起迄日之內；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2.  屬本表作業範圍（非個資類活動服務記錄）；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3.  該筆已於母體清單登錄且非重複建檔。</w:t>
      </w:r>
    </w:p>
    <w:p>
      <w:r>
        <w:rPr>
          <w:rFonts w:ascii="Microsoft JhengHei" w:hAnsi="Microsoft JhengHei" w:eastAsia="Microsoft JhengHei"/>
          <w:b/>
          <w:sz w:val="22"/>
        </w:rPr>
        <w:t>排除（排除也必須列帳，不得靜默消失）</w:t>
      </w:r>
      <w:r>
        <w:rPr>
          <w:rFonts w:ascii="Microsoft JhengHei" w:hAnsi="Microsoft JhengHei" w:eastAsia="Microsoft JhengHei"/>
          <w:sz w:val="22"/>
        </w:rPr>
        <w:t>：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1.  草稿或未完成記錄；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2.  重複建檔之同一筆；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3.  完成日在期間外（歸入所屬期間）；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4.  非本範圍項目，例如個人就業／考照個案（0088）與個人學習成效評估（0090）。</w:t>
      </w:r>
    </w:p>
    <w:p>
      <w:r>
        <w:rPr>
          <w:rFonts w:ascii="Microsoft JhengHei" w:hAnsi="Microsoft JhengHei" w:eastAsia="Microsoft JhengHei"/>
          <w:sz w:val="22"/>
        </w:rPr>
        <w:t>排除筆數與理由必須記於母體清單，並在覆核時可對帳（母體 = 納入 + 排除）。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3.4 HOLD 規則（暫停計算與結論）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HOLD 情境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分母與母體清單不符、或有記錄無法調閱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暫停計算，補齊後才可繼續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證據定位無法調閱或與記錄對不上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該筆標 HOLD，暫不判定、暫不計入分子，補證後重判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檢核清單版本變更、或兩期納入／驗證方法不同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不計算下降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，另以可比期間重算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期間界定被質疑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由覆核人裁示是否重定義並重開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sz w:val="22"/>
        </w:rPr>
        <w:t>HOLD 期間不得對外表述任何下降數字。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3.5 缺陷檢核清單與版本（</w:t>
      </w:r>
      <w:r>
        <w:rPr>
          <w:rFonts w:ascii="Microsoft JhengHei" w:hAnsi="Microsoft JhengHei" w:eastAsia="Microsoft JhengHei"/>
          <w:color w:val="1F4E78"/>
          <w:sz w:val="26"/>
        </w:rPr>
        <w:t>SYN-CK-0089-V1</w:t>
      </w:r>
      <w:r>
        <w:rPr>
          <w:rFonts w:ascii="Microsoft JhengHei" w:hAnsi="Microsoft JhengHei" w:eastAsia="Microsoft JhengHei"/>
          <w:color w:val="1F4E78"/>
          <w:sz w:val="26"/>
        </w:rPr>
        <w:t>，合成）</w:t>
      </w:r>
    </w:p>
    <w:p>
      <w:r>
        <w:rPr>
          <w:rFonts w:ascii="Microsoft JhengHei" w:hAnsi="Microsoft JhengHei" w:eastAsia="Microsoft JhengHei"/>
          <w:b/>
          <w:sz w:val="22"/>
        </w:rPr>
        <w:t>不良記錄定義</w:t>
      </w:r>
      <w:r>
        <w:rPr>
          <w:rFonts w:ascii="Microsoft JhengHei" w:hAnsi="Microsoft JhengHei" w:eastAsia="Microsoft JhengHei"/>
          <w:sz w:val="22"/>
        </w:rPr>
        <w:t>：一筆已完成的活動服務記錄，在</w:t>
      </w:r>
      <w:r>
        <w:rPr>
          <w:rFonts w:ascii="Microsoft JhengHei" w:hAnsi="Microsoft JhengHei" w:eastAsia="Microsoft JhengHei"/>
          <w:b/>
          <w:sz w:val="22"/>
        </w:rPr>
        <w:t>首輪審查</w:t>
      </w:r>
      <w:r>
        <w:rPr>
          <w:rFonts w:ascii="Microsoft JhengHei" w:hAnsi="Microsoft JhengHei" w:eastAsia="Microsoft JhengHei"/>
          <w:sz w:val="22"/>
        </w:rPr>
        <w:t>時，下列三項必備檢查中</w:t>
      </w:r>
      <w:r>
        <w:rPr>
          <w:rFonts w:ascii="Microsoft JhengHei" w:hAnsi="Microsoft JhengHei" w:eastAsia="Microsoft JhengHei"/>
          <w:b/>
          <w:sz w:val="22"/>
        </w:rPr>
        <w:t>至少一項缺漏或錯誤</w:t>
      </w:r>
      <w:r>
        <w:rPr>
          <w:rFonts w:ascii="Microsoft JhengHei" w:hAnsi="Microsoft JhengHei" w:eastAsia="Microsoft JhengHei"/>
          <w:sz w:val="22"/>
        </w:rPr>
        <w:t>，即判定為不良記錄。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缺陷代碼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檢查項目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判定標準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錯誤型態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DEF-01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必要日期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記錄上必要日期欄位存在，且落在該期起迄日內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DEF-02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記錄上的活動代碼與課表／核定代碼一致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DEF-03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記錄上出席總數與核對來源（點名／簽到彙總）一致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</w:tr>
    </w:tbl>
    <w:p>
      <w:pPr>
        <w:spacing w:after="20" w:before="0"/>
      </w:pP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一筆記錄</w:t>
      </w:r>
      <w:r>
        <w:rPr>
          <w:rFonts w:ascii="Microsoft JhengHei" w:hAnsi="Microsoft JhengHei" w:eastAsia="Microsoft JhengHei"/>
          <w:b/>
          <w:sz w:val="21"/>
        </w:rPr>
        <w:t>即使有多項缺陷也只計一次</w:t>
      </w:r>
      <w:r>
        <w:rPr>
          <w:rFonts w:ascii="Microsoft JhengHei" w:hAnsi="Microsoft JhengHei" w:eastAsia="Microsoft JhengHei"/>
          <w:sz w:val="21"/>
        </w:rPr>
        <w:t>（分子只加一）；類別對帳時以主要缺陷歸類，因此類別加總 = 分子。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首輪審查之後的更正</w:t>
      </w:r>
      <w:r>
        <w:rPr>
          <w:rFonts w:ascii="Microsoft JhengHei" w:hAnsi="Microsoft JhengHei" w:eastAsia="Microsoft JhengHei"/>
          <w:b/>
          <w:sz w:val="21"/>
        </w:rPr>
        <w:t>不回溯改寫首輪判定</w:t>
      </w:r>
      <w:r>
        <w:rPr>
          <w:rFonts w:ascii="Microsoft JhengHei" w:hAnsi="Microsoft JhengHei" w:eastAsia="Microsoft JhengHei"/>
          <w:sz w:val="21"/>
        </w:rPr>
        <w:t>，分子固定以首輪結果計算。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檢核清單若改版，前後期不可比（見 3.4、7.3）。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4. 欄位定義與證據位置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4.1 欄位—定義—來源—填寫者—驗證規則（表 4-1）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欄位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定義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填寫／判定者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案例編號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該期唯一連續編號，一筆記錄一號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母體清單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連續、不重複、不跨期重用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期別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基準期或追蹤期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核定期間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完成日須落在該期起迄日內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記錄完成日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該記錄完成之日期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原始記錄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存在且在期間內（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依據）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該記錄對應之活動／課別代碼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原始記錄＋課表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與課表代碼一致（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依據）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出席總數（登錄值）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記錄上載明之出席總數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原始記錄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與核對來源值相同（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DEF-03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依據）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出席總數（核對來源值）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由點名／簽到彙總得出之總數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與登錄值一致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三項檢查結果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每項 OK／NG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 NG 即缺陷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缺陷代碼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DEF-02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DEF-03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NONE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NONE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表三項皆 OK；有缺陷只記主要代碼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首輪審查狀態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通過／不良（成立）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與缺陷代碼一致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更正／驗證狀態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N/A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或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HOLD→已更正（合成）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更正日誌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缺陷列必先 HOLD 再更正；不改首輪判定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覆核角色代碼與日期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覆核紀錄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與更正日誌一致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合成證據定位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範例用定位字串（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SYN-LOC-SHEET-…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合成示範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SYN-ROLE-A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使用時改為可調閱之實際位置</w:t>
            </w:r>
          </w:p>
        </w:tc>
      </w:tr>
    </w:tbl>
    <w:p>
      <w:pPr>
        <w:spacing w:after="20" w:before="0"/>
      </w:pPr>
    </w:p>
    <w:p>
      <w:pPr>
        <w:sectPr>
          <w:footerReference w:type="default" r:id="rId9"/>
          <w:pgSz w:w="11909" w:h="16834"/>
          <w:pgMar w:top="979" w:right="950" w:bottom="979" w:left="95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4.2 資料擷取表（實際填寫用；空白，無任何預填事實）（表 4-2）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cantSplit/>
          <w:tblHeader w:val="true"/>
        </w:trPr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案例編號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期別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記錄完成日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活動代碼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出席總數（登錄）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出席總數（核對）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日期檢查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代碼檢查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總數檢查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缺陷代碼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首輪狀態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更正／驗證狀態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覆核</w:t>
            </w: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證據定位</w:t>
            </w:r>
          </w:p>
        </w:tc>
      </w:tr>
      <w:tr>
        <w:trPr>
          <w:cantSplit/>
        </w:trPr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 w:before="0"/>
      </w:pP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color w:val="1F4E78"/>
          <w:sz w:val="21"/>
        </w:rPr>
        <w:t xml:space="preserve">檢查欄填 </w:t>
      </w:r>
      <w:r>
        <w:rPr>
          <w:rFonts w:ascii="Microsoft JhengHei" w:hAnsi="Microsoft JhengHei" w:eastAsia="Microsoft JhengHei"/>
          <w:color w:val="1F4E78"/>
          <w:sz w:val="21"/>
        </w:rPr>
        <w:t>OK</w:t>
      </w:r>
      <w:r>
        <w:rPr>
          <w:rFonts w:ascii="Microsoft JhengHei" w:hAnsi="Microsoft JhengHei" w:eastAsia="Microsoft JhengHei"/>
          <w:color w:val="1F4E78"/>
          <w:sz w:val="21"/>
        </w:rPr>
        <w:t xml:space="preserve"> 或 </w:t>
      </w:r>
      <w:r>
        <w:rPr>
          <w:rFonts w:ascii="Microsoft JhengHei" w:hAnsi="Microsoft JhengHei" w:eastAsia="Microsoft JhengHei"/>
          <w:color w:val="1F4E78"/>
          <w:sz w:val="21"/>
        </w:rPr>
        <w:t>NG</w:t>
      </w:r>
      <w:r>
        <w:rPr>
          <w:rFonts w:ascii="Microsoft JhengHei" w:hAnsi="Microsoft JhengHei" w:eastAsia="Microsoft JhengHei"/>
          <w:color w:val="1F4E78"/>
          <w:sz w:val="21"/>
        </w:rPr>
        <w:t>；日期以西元年月日填寫；證據定位填可實際調閱之實際位置（正式存放處識別），不得填合成定位字串。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4.3 實際表單填寫步驟（給實際使用者的操作說明）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1.  由協會內部權責者核定兩個期間與母體範圍（起迄日、適用記錄類型），並登錄核定日期。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2.  </w:t>
      </w:r>
      <w:r>
        <w:rPr>
          <w:rFonts w:ascii="Microsoft JhengHei" w:hAnsi="Microsoft JhengHei" w:eastAsia="Microsoft JhengHei"/>
          <w:color w:val="1F4E78"/>
          <w:sz w:val="21"/>
        </w:rPr>
        <w:t>SYN-ROLE-A</w:t>
      </w:r>
      <w:r>
        <w:rPr>
          <w:rFonts w:ascii="Microsoft JhengHei" w:hAnsi="Microsoft JhengHei" w:eastAsia="Microsoft JhengHei"/>
          <w:sz w:val="21"/>
        </w:rPr>
        <w:t xml:space="preserve"> 建立母體清單，逐筆分配案例編號；排除項也列帳並寫理由。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3.  </w:t>
      </w:r>
      <w:r>
        <w:rPr>
          <w:rFonts w:ascii="Microsoft JhengHei" w:hAnsi="Microsoft JhengHei" w:eastAsia="Microsoft JhengHei"/>
          <w:color w:val="1F4E78"/>
          <w:sz w:val="21"/>
        </w:rPr>
        <w:t>SYN-ROLE-A</w:t>
      </w:r>
      <w:r>
        <w:rPr>
          <w:rFonts w:ascii="Microsoft JhengHei" w:hAnsi="Microsoft JhengHei" w:eastAsia="Microsoft JhengHei"/>
          <w:sz w:val="21"/>
        </w:rPr>
        <w:t xml:space="preserve"> 逐筆填寫表 4-2 的日期、活動代碼、出席總數（登錄值）與證據定位。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4.  </w:t>
      </w:r>
      <w:r>
        <w:rPr>
          <w:rFonts w:ascii="Microsoft JhengHei" w:hAnsi="Microsoft JhengHei" w:eastAsia="Microsoft JhengHei"/>
          <w:color w:val="1F4E78"/>
          <w:sz w:val="21"/>
        </w:rPr>
        <w:t>SYN-ROLE-B</w:t>
      </w:r>
      <w:r>
        <w:rPr>
          <w:rFonts w:ascii="Microsoft JhengHei" w:hAnsi="Microsoft JhengHei" w:eastAsia="Microsoft JhengHei"/>
          <w:sz w:val="21"/>
        </w:rPr>
        <w:t xml:space="preserve"> 逐筆執行三項檢查：日期是否存在且在期間內、活動代碼是否與課表一致、出席總數是否與核對來源一致；填 OK／NG。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5.  </w:t>
      </w:r>
      <w:r>
        <w:rPr>
          <w:rFonts w:ascii="Microsoft JhengHei" w:hAnsi="Microsoft JhengHei" w:eastAsia="Microsoft JhengHei"/>
          <w:color w:val="1F4E78"/>
          <w:sz w:val="21"/>
        </w:rPr>
        <w:t>SYN-ROLE-B</w:t>
      </w:r>
      <w:r>
        <w:rPr>
          <w:rFonts w:ascii="Microsoft JhengHei" w:hAnsi="Microsoft JhengHei" w:eastAsia="Microsoft JhengHei"/>
          <w:sz w:val="21"/>
        </w:rPr>
        <w:t xml:space="preserve"> 判定缺陷代碼與首輪狀態；任一 NG 即「不良（成立）」，三項全 OK 則 </w:t>
      </w:r>
      <w:r>
        <w:rPr>
          <w:rFonts w:ascii="Microsoft JhengHei" w:hAnsi="Microsoft JhengHei" w:eastAsia="Microsoft JhengHei"/>
          <w:color w:val="1F4E78"/>
          <w:sz w:val="21"/>
        </w:rPr>
        <w:t>NONE</w:t>
      </w:r>
      <w:r>
        <w:rPr>
          <w:rFonts w:ascii="Microsoft JhengHei" w:hAnsi="Microsoft JhengHei" w:eastAsia="Microsoft JhengHei"/>
          <w:sz w:val="21"/>
        </w:rPr>
        <w:t>＋「通過」。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6.  缺陷筆立即標 HOLD，通知 </w:t>
      </w:r>
      <w:r>
        <w:rPr>
          <w:rFonts w:ascii="Microsoft JhengHei" w:hAnsi="Microsoft JhengHei" w:eastAsia="Microsoft JhengHei"/>
          <w:color w:val="1F4E78"/>
          <w:sz w:val="21"/>
        </w:rPr>
        <w:t>SYN-ROLE-A</w:t>
      </w:r>
      <w:r>
        <w:rPr>
          <w:rFonts w:ascii="Microsoft JhengHei" w:hAnsi="Microsoft JhengHei" w:eastAsia="Microsoft JhengHei"/>
          <w:sz w:val="21"/>
        </w:rPr>
        <w:t xml:space="preserve"> 更正；更正後回填更正後狀態並註記更正完成日。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7.  期間結束後，</w:t>
      </w:r>
      <w:r>
        <w:rPr>
          <w:rFonts w:ascii="Microsoft JhengHei" w:hAnsi="Microsoft JhengHei" w:eastAsia="Microsoft JhengHei"/>
          <w:color w:val="1F4E78"/>
          <w:sz w:val="21"/>
        </w:rPr>
        <w:t>SYN-ROLE-A</w:t>
      </w:r>
      <w:r>
        <w:rPr>
          <w:rFonts w:ascii="Microsoft JhengHei" w:hAnsi="Microsoft JhengHei" w:eastAsia="Microsoft JhengHei"/>
          <w:sz w:val="21"/>
        </w:rPr>
        <w:t xml:space="preserve"> 彙總每期分子（不良筆數）與分母（納入審查筆數），填入 12.1 空白彙總計算表。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8.  </w:t>
      </w:r>
      <w:r>
        <w:rPr>
          <w:rFonts w:ascii="Microsoft JhengHei" w:hAnsi="Microsoft JhengHei" w:eastAsia="Microsoft JhengHei"/>
          <w:color w:val="1F4E78"/>
          <w:sz w:val="21"/>
        </w:rPr>
        <w:t>SYN-ROLE-B</w:t>
      </w:r>
      <w:r>
        <w:rPr>
          <w:rFonts w:ascii="Microsoft JhengHei" w:hAnsi="Microsoft JhengHei" w:eastAsia="Microsoft JhengHei"/>
          <w:sz w:val="21"/>
        </w:rPr>
        <w:t xml:space="preserve"> 做類別對帳（12.2）：各類別筆數加總必須等於分子。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9.  </w:t>
      </w:r>
      <w:r>
        <w:rPr>
          <w:rFonts w:ascii="Microsoft JhengHei" w:hAnsi="Microsoft JhengHei" w:eastAsia="Microsoft JhengHei"/>
          <w:color w:val="1F4E78"/>
          <w:sz w:val="21"/>
        </w:rPr>
        <w:t>SYN-ROLE-C</w:t>
      </w:r>
      <w:r>
        <w:rPr>
          <w:rFonts w:ascii="Microsoft JhengHei" w:hAnsi="Microsoft JhengHei" w:eastAsia="Microsoft JhengHei"/>
          <w:sz w:val="21"/>
        </w:rPr>
        <w:t xml:space="preserve"> 重算算式、核對一致性（表 6-3 的八項檢查）、判定驗收／退件／HOLD。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10.  </w:t>
      </w:r>
      <w:r>
        <w:rPr>
          <w:rFonts w:ascii="Microsoft JhengHei" w:hAnsi="Microsoft JhengHei" w:eastAsia="Microsoft JhengHei"/>
          <w:color w:val="1F4E78"/>
          <w:sz w:val="21"/>
        </w:rPr>
        <w:t>SYN-ROLE-C</w:t>
      </w:r>
      <w:r>
        <w:rPr>
          <w:rFonts w:ascii="Microsoft JhengHei" w:hAnsi="Microsoft JhengHei" w:eastAsia="Microsoft JhengHei"/>
          <w:sz w:val="21"/>
        </w:rPr>
        <w:t xml:space="preserve"> 簽注覆核，</w:t>
      </w:r>
      <w:r>
        <w:rPr>
          <w:rFonts w:ascii="Microsoft JhengHei" w:hAnsi="Microsoft JhengHei" w:eastAsia="Microsoft JhengHei"/>
          <w:color w:val="1F4E78"/>
          <w:sz w:val="21"/>
        </w:rPr>
        <w:t>SYN-ROLE-D</w:t>
      </w:r>
      <w:r>
        <w:rPr>
          <w:rFonts w:ascii="Microsoft JhengHei" w:hAnsi="Microsoft JhengHei" w:eastAsia="Microsoft JhengHei"/>
          <w:sz w:val="21"/>
        </w:rPr>
        <w:t xml:space="preserve"> 保存版本與調閱登記；結果連同替換登記簿一併存查。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5. 完整合成紀錄示例（SAMPLE／SYNTHETIC）</w:t>
      </w: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b/>
          <w:color w:val="1F4E78"/>
          <w:sz w:val="21"/>
        </w:rPr>
        <w:t>以下所有日期、組織／課程／角色代碼、案例編號與數值皆為合成（SYNTHETIC）。</w:t>
      </w:r>
    </w:p>
    <w:p>
      <w:pPr>
        <w:spacing w:before="80" w:after="140"/>
        <w:ind w:left="259" w:right="173"/>
        <w:shd w:fill="EAF2F8"/>
      </w:pPr>
      <w:r>
        <w:rPr>
          <w:rFonts w:ascii="Microsoft JhengHei" w:hAnsi="Microsoft JhengHei" w:eastAsia="Microsoft JhengHei"/>
          <w:color w:val="1F4E78"/>
          <w:sz w:val="21"/>
        </w:rPr>
        <w:t xml:space="preserve">每一項皆已登錄於替換登記簿 </w:t>
      </w:r>
      <w:r>
        <w:rPr>
          <w:rFonts w:ascii="Microsoft JhengHei" w:hAnsi="Microsoft JhengHei" w:eastAsia="Microsoft JhengHei"/>
          <w:color w:val="1F4E78"/>
          <w:sz w:val="21"/>
        </w:rPr>
        <w:t>evidence/synthetic_replacement_register_R01.csv</w:t>
      </w:r>
      <w:r>
        <w:rPr>
          <w:rFonts w:ascii="Microsoft JhengHei" w:hAnsi="Microsoft JhengHei" w:eastAsia="Microsoft JhengHei"/>
          <w:color w:val="1F4E78"/>
          <w:sz w:val="21"/>
        </w:rPr>
        <w:t>；替換為真實資料前，一律不得視為協會實績。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5.1 合成情境與代碼（表 5-1）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項目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合成值（全部為 SYNTHETIC）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一間非營利協會的志工行政人員，完成一門短課程，學習填寫與交叉核對「不含個資的活動服務紀錄表」。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組織代碼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SYN-ORG-0089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課程代碼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SYN-COURSE-0089-01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課程名稱（合成）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志工行政人員短期課程：非個資類活動服務紀錄表之填寫與交叉核對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訓練日（合成）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2026-06-08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測量單位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一筆已完成的活動服務記錄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缺陷定義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首輪審查時，必要日期／活動代碼／出席總數核對三項至少一項缺漏或錯誤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檢核清單版本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SYN-CK-0089-V1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（兩期相同）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案例編號範圍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R001–R080（僅限本文件）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合成證據定位前綴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基準期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SYN-LOC-SHEET-A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；追蹤期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SYN-LOC-SHEET-B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文件版本識別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SAMPLE-R01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b/>
          <w:sz w:val="22"/>
        </w:rPr>
        <w:t>合成日期總表（表 5-2；全部為 SYNTHETIC）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日期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2026-06-01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基準期起日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2026-06-05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基準期迄日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2026-06-06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基準期首輪審查日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基準期更正完成日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2026-06-08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訓練日（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SYN-COURSE-0089-01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2026-06-15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追蹤期起日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2026-06-19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追蹤期迄日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2026-06-22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追蹤期首輪審查日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2026-06-24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追蹤期更正完成日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2026-06-26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合成覆核日（兩期）</w:t>
            </w:r>
          </w:p>
        </w:tc>
      </w:tr>
    </w:tbl>
    <w:p>
      <w:pPr>
        <w:spacing w:after="20" w:before="0"/>
      </w:pPr>
    </w:p>
    <w:p>
      <w:pPr>
        <w:sectPr>
          <w:pgSz w:w="11909" w:h="16834"/>
          <w:pgMar w:top="979" w:right="950" w:bottom="979" w:left="95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5.2 基準期記錄表（</w:t>
      </w:r>
      <w:r>
        <w:rPr>
          <w:rFonts w:ascii="Microsoft JhengHei" w:hAnsi="Microsoft JhengHei" w:eastAsia="Microsoft JhengHei"/>
          <w:color w:val="1F4E78"/>
          <w:sz w:val="26"/>
        </w:rPr>
        <w:t>SYN-PER-BASE-01</w:t>
      </w:r>
      <w:r>
        <w:rPr>
          <w:rFonts w:ascii="Microsoft JhengHei" w:hAnsi="Microsoft JhengHei" w:eastAsia="Microsoft JhengHei"/>
          <w:color w:val="1F4E78"/>
          <w:sz w:val="26"/>
        </w:rPr>
        <w:t>，2026-06-01 至 2026-06-05，40 列，全部合成）（表 5-3）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cantSplit/>
          <w:tblHeader w:val="true"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案例編號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期別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缺陷代碼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缺陷說明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首輪審查狀態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更正／驗證狀態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合成證據定位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SYN-LOC-SHEET-A#R010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SYN-LOC-SHEET-A#R020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SYN-LOC-SHEET-A#R030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SYN-LOC-SHEET-A#R040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sz w:val="22"/>
        </w:rPr>
        <w:t>基準期小結（合成）：不良 8 筆（R001、R005、R010、R014、R019、R025、R031、R038）、無缺陷 32 筆、合計 40 筆。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5.3 追蹤期記錄表（</w:t>
      </w:r>
      <w:r>
        <w:rPr>
          <w:rFonts w:ascii="Microsoft JhengHei" w:hAnsi="Microsoft JhengHei" w:eastAsia="Microsoft JhengHei"/>
          <w:color w:val="1F4E78"/>
          <w:sz w:val="26"/>
        </w:rPr>
        <w:t>SYN-PER-FU-01</w:t>
      </w:r>
      <w:r>
        <w:rPr>
          <w:rFonts w:ascii="Microsoft JhengHei" w:hAnsi="Microsoft JhengHei" w:eastAsia="Microsoft JhengHei"/>
          <w:color w:val="1F4E78"/>
          <w:sz w:val="26"/>
        </w:rPr>
        <w:t>，2026-06-15 至 2026-06-19，40 列，全部合成）（表 5-4）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cantSplit/>
          <w:tblHeader w:val="true"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案例編號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期別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缺陷代碼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缺陷說明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首輪審查狀態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更正／驗證狀態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合成證據定位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SYN-LOC-SHEET-B#R050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R059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SYN-LOC-SHEET-B#R059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SYN-LOC-SHEET-B#R060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不良（成立）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HOLD→已更正（合成）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SYN-LOC-SHEET-B#R070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SYN-LOC-SHEET-B#R071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SYN-LOC-SHEET-B#R072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R075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SYN-LOC-SHEET-B#R075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R076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SYN-LOC-SHEET-B#R076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SYN-LOC-SHEET-B#R077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SYN-LOC-SHEET-B#R078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R079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SYN-LOC-SHEET-B#R079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R080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NONE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N/A（無缺陷）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SYN-LOC-SHEET-B#R080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sz w:val="22"/>
        </w:rPr>
        <w:t>追蹤期小結（合成）：不良 2 筆（R042、R067）、無缺陷 38 筆、合計 40 筆。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5.4 狀態代碼說明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  <w:tblHeader w:val="true"/>
        </w:trPr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狀態</w:t>
            </w:r>
          </w:p>
        </w:tc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NONE</w:t>
            </w:r>
          </w:p>
        </w:tc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三項檢查全部 OK，未發現缺陷</w:t>
            </w:r>
          </w:p>
        </w:tc>
      </w:tr>
      <w:tr>
        <w:trPr>
          <w:cantSplit/>
        </w:trPr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不良（成立）</w:t>
            </w:r>
          </w:p>
        </w:tc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首輪審查至少一項 NG，缺陷成立（分子計一）</w:t>
            </w:r>
          </w:p>
        </w:tc>
      </w:tr>
      <w:tr>
        <w:trPr>
          <w:cantSplit/>
        </w:trPr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通過</w:t>
            </w:r>
          </w:p>
        </w:tc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首輪審查未發現缺陷</w:t>
            </w:r>
          </w:p>
        </w:tc>
      </w:tr>
      <w:tr>
        <w:trPr>
          <w:cantSplit/>
        </w:trPr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N/A（無缺陷）</w:t>
            </w:r>
          </w:p>
        </w:tc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無缺陷，不需更正與覆核程序</w:t>
            </w:r>
          </w:p>
        </w:tc>
      </w:tr>
      <w:tr>
        <w:trPr>
          <w:cantSplit/>
        </w:trPr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HOLD→已更正（合成）</w:t>
            </w:r>
          </w:p>
        </w:tc>
        <w:tc>
          <w:tcPr>
            <w:tcW w:type="dxa" w:w="7625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合成流程示範：缺陷成立後先標 HOLD 待更正，更正完成後標「已更正」，由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於 2026-06-26 覆核通過；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此狀態僅示範流程，不代表協會實際執行過任何更正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，也不改寫首輪判定</w:t>
            </w:r>
          </w:p>
        </w:tc>
      </w:tr>
    </w:tbl>
    <w:p>
      <w:pPr>
        <w:spacing w:after="20" w:before="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6. 核對、計算與一致性判定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6.1 定義與公式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不良率</w:t>
      </w:r>
      <w:r>
        <w:rPr>
          <w:rFonts w:ascii="Microsoft JhengHei" w:hAnsi="Microsoft JhengHei" w:eastAsia="Microsoft JhengHei"/>
          <w:sz w:val="21"/>
        </w:rPr>
        <w:t xml:space="preserve"> ＝ 有至少一項合格缺陷之記錄筆數（分子）÷ 該期納入審查之合格記錄筆數（分母）× 100%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分子定義</w:t>
      </w:r>
      <w:r>
        <w:rPr>
          <w:rFonts w:ascii="Microsoft JhengHei" w:hAnsi="Microsoft JhengHei" w:eastAsia="Microsoft JhengHei"/>
          <w:sz w:val="21"/>
        </w:rPr>
        <w:t xml:space="preserve">：首輪審查判定 </w:t>
      </w:r>
      <w:r>
        <w:rPr>
          <w:rFonts w:ascii="Microsoft JhengHei" w:hAnsi="Microsoft JhengHei" w:eastAsia="Microsoft JhengHei"/>
          <w:color w:val="1F4E78"/>
          <w:sz w:val="21"/>
        </w:rPr>
        <w:t>DEF-01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Microsoft JhengHei" w:hAnsi="Microsoft JhengHei" w:eastAsia="Microsoft JhengHei"/>
          <w:color w:val="1F4E78"/>
          <w:sz w:val="21"/>
        </w:rPr>
        <w:t>DEF-02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Microsoft JhengHei" w:hAnsi="Microsoft JhengHei" w:eastAsia="Microsoft JhengHei"/>
          <w:color w:val="1F4E78"/>
          <w:sz w:val="21"/>
        </w:rPr>
        <w:t>DEF-03</w:t>
      </w:r>
      <w:r>
        <w:rPr>
          <w:rFonts w:ascii="Microsoft JhengHei" w:hAnsi="Microsoft JhengHei" w:eastAsia="Microsoft JhengHei"/>
          <w:sz w:val="21"/>
        </w:rPr>
        <w:t xml:space="preserve"> 至少一項成立的記錄筆數；一筆記錄只計一次（即使之後發現多項缺陷）。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分母定義</w:t>
      </w:r>
      <w:r>
        <w:rPr>
          <w:rFonts w:ascii="Microsoft JhengHei" w:hAnsi="Microsoft JhengHei" w:eastAsia="Microsoft JhengHei"/>
          <w:sz w:val="21"/>
        </w:rPr>
        <w:t>：該期符合納入條件並完成首輪審查的記錄筆數；兩期皆為 100% 納入審查。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絕對下降</w:t>
      </w:r>
      <w:r>
        <w:rPr>
          <w:rFonts w:ascii="Microsoft JhengHei" w:hAnsi="Microsoft JhengHei" w:eastAsia="Microsoft JhengHei"/>
          <w:sz w:val="21"/>
        </w:rPr>
        <w:t>（以百分點計）＝ 基準期不良率 − 追蹤期不良率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相對下降</w:t>
      </w:r>
      <w:r>
        <w:rPr>
          <w:rFonts w:ascii="Microsoft JhengHei" w:hAnsi="Microsoft JhengHei" w:eastAsia="Microsoft JhengHei"/>
          <w:sz w:val="21"/>
        </w:rPr>
        <w:t xml:space="preserve"> ＝（基準期不良率 − 追蹤期不良率）÷ 基準期不良率 × 100%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四捨五入</w:t>
      </w:r>
      <w:r>
        <w:rPr>
          <w:rFonts w:ascii="Microsoft JhengHei" w:hAnsi="Microsoft JhengHei" w:eastAsia="Microsoft JhengHei"/>
          <w:sz w:val="21"/>
        </w:rPr>
        <w:t>：所有百分比保留一位小數。本例兩個不良率皆為精確值，四捨五入不影響結果；一般資料應先以完整精度計算差值，最後一步才取一位小數。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首輪審查之後的更正</w:t>
      </w:r>
      <w:r>
        <w:rPr>
          <w:rFonts w:ascii="Microsoft JhengHei" w:hAnsi="Microsoft JhengHei" w:eastAsia="Microsoft JhengHei"/>
          <w:b/>
          <w:sz w:val="21"/>
        </w:rPr>
        <w:t>不回溯調整分子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6.2 逐步計算（分子／分母明列）（表 6-1，全部合成）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步驟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說明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計算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基準期分子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不良筆數：R001、R005、R010、R014、R019、R025、R031、R038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合格且完成首輪審查：R001–R040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基準期不良率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÷ 40 × 100%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20.0%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追蹤期分子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不良筆數：R042、R067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合格且完成首輪審查：R041–R080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追蹤期不良率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÷ 40 × 100%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5.0%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絕對下降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20.0% − 5.0%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15.0 個百分點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相對下降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(20.0% − 5.0%) ÷ 20.0% × 100%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</w:t>
            </w:r>
          </w:p>
        </w:tc>
      </w:tr>
    </w:tbl>
    <w:p>
      <w:pPr>
        <w:spacing w:after="20" w:before="0"/>
      </w:pPr>
    </w:p>
    <w:p>
      <w:pPr>
        <w:sectPr>
          <w:pgSz w:w="11909" w:h="16834"/>
          <w:pgMar w:top="979" w:right="950" w:bottom="979" w:left="95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6.3 缺陷類別對帳（表 6-2，全部合成）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cantSplit/>
          <w:tblHeader w:val="true"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缺陷代碼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說明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基準期筆數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基準期案例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追蹤期筆數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追蹤期案例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R001、R010、R019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R005、R014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R025、R031、R038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R067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179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sz w:val="22"/>
        </w:rPr>
        <w:t>每筆不良記錄只歸入一個類別，因此類別加總必等於分子（3+2+3=8；0+1+1=2）。</w:t>
      </w: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6.4 一致性與可重算檢查（表 6-3）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#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檢查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方法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分類加總 = 分子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3+2+3=8；0+1+1=2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無缺陷 + 缺陷 = 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32+8=40；38+2=40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 ≤ 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8≤40；2≤40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案例編號連續且不重複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R001–R040；R041–R080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兩期納入率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40/40=100%；40/40=100%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一致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算式可由展示數據重算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8/40、2/40、差值、相對差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可重算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檢核清單版本相同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兩期皆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SYN-CK-0089-V1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相同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期間長度相同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 5 日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相同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6.5 結果解讀與限制（全部為合成示範）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示範結論（SAMPLE／SYNTHETIC）</w:t>
      </w:r>
      <w:r>
        <w:rPr>
          <w:rFonts w:ascii="Microsoft JhengHei" w:hAnsi="Microsoft JhengHei" w:eastAsia="Microsoft JhengHei"/>
          <w:sz w:val="21"/>
        </w:rPr>
        <w:t>：在本合成範例中，不良率由基準期 20.0%（8/40）變為追蹤期 5.0%（2/40），絕對下降 15.0 個百分點，相對下降 75.0%。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這是</w:t>
      </w:r>
      <w:r>
        <w:rPr>
          <w:rFonts w:ascii="Microsoft JhengHei" w:hAnsi="Microsoft JhengHei" w:eastAsia="Microsoft JhengHei"/>
          <w:b/>
          <w:sz w:val="21"/>
        </w:rPr>
        <w:t>描述性前後對照</w:t>
      </w:r>
      <w:r>
        <w:rPr>
          <w:rFonts w:ascii="Microsoft JhengHei" w:hAnsi="Microsoft JhengHei" w:eastAsia="Microsoft JhengHei"/>
          <w:sz w:val="21"/>
        </w:rPr>
        <w:t>，不是因果證據：</w:t>
      </w:r>
      <w:r>
        <w:rPr>
          <w:rFonts w:ascii="Microsoft JhengHei" w:hAnsi="Microsoft JhengHei" w:eastAsia="Microsoft JhengHei"/>
          <w:b/>
          <w:sz w:val="21"/>
        </w:rPr>
        <w:t>無對照組</w:t>
      </w:r>
      <w:r>
        <w:rPr>
          <w:rFonts w:ascii="Microsoft JhengHei" w:hAnsi="Microsoft JhengHei" w:eastAsia="Microsoft JhengHei"/>
          <w:sz w:val="21"/>
        </w:rPr>
        <w:t>，前後差異可能來自其他因素，不得宣稱由課程或任何介入造成。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樣本為小型合成樣本（40 + 40 筆），不代表任何真實分布。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本文件未提供任何 REAL 結果</w:t>
      </w:r>
      <w:r>
        <w:rPr>
          <w:rFonts w:ascii="Microsoft JhengHei" w:hAnsi="Microsoft JhengHei" w:eastAsia="Microsoft JhengHei"/>
          <w:sz w:val="21"/>
        </w:rPr>
        <w:t>；協會實際不良率為 UNKNOWN／NOT_PROVIDED，不得對外表述為協會實績。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若追蹤期不良率</w:t>
      </w:r>
      <w:r>
        <w:rPr>
          <w:rFonts w:ascii="Microsoft JhengHei" w:hAnsi="Microsoft JhengHei" w:eastAsia="Microsoft JhengHei"/>
          <w:b/>
          <w:sz w:val="21"/>
        </w:rPr>
        <w:t>沒有下降</w:t>
      </w:r>
      <w:r>
        <w:rPr>
          <w:rFonts w:ascii="Microsoft JhengHei" w:hAnsi="Microsoft JhengHei" w:eastAsia="Microsoft JhengHei"/>
          <w:sz w:val="21"/>
        </w:rPr>
        <w:t>（持平或上升），必須如實呈報，不得改寫數字或口徑。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若期間或檢核清單不可比，</w:t>
      </w:r>
      <w:r>
        <w:rPr>
          <w:rFonts w:ascii="Microsoft JhengHei" w:hAnsi="Microsoft JhengHei" w:eastAsia="Microsoft JhengHei"/>
          <w:b/>
          <w:sz w:val="21"/>
        </w:rPr>
        <w:t>不計算下降</w:t>
      </w:r>
      <w:r>
        <w:rPr>
          <w:rFonts w:ascii="Microsoft JhengHei" w:hAnsi="Microsoft JhengHei" w:eastAsia="Microsoft JhengHei"/>
          <w:sz w:val="21"/>
        </w:rPr>
        <w:t>（見 3.4、7.3）。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7. 例外、缺證及更正軌跡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7.1 首輪審查與更正日誌（表 7-1，10 筆缺陷，全部合成）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案例編號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問題／例外與更正前狀態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處置（合成示範）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更正後狀態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更正完成日／覆核（合成）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合成證據定位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R001（基準期）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缺漏必要日期（DEF-01）；首輪不良、HOLD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補齊必要日期欄位並重新核對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SYN-LOC-SHEET-A#R001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R005（基準期）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活動代碼不符（DEF-02）；首輪不良、HOLD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依原始記錄更正活動代碼並複核課表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SYN-LOC-SHEET-A#R005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R010（基準期）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缺漏必要日期（DEF-01）；首輪不良、HOLD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補齊必要日期欄位並重新核對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SYN-LOC-SHEET-A#R010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R014（基準期）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活動代碼不符（DEF-02）；首輪不良、HOLD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依原始記錄更正活動代碼並複核課表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SYN-LOC-SHEET-A#R014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R019（基準期）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缺漏必要日期（DEF-01）；首輪不良、HOLD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補齊必要日期欄位並重新核對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SYN-LOC-SHEET-A#R019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R025（基準期）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出席總數核對不符（DEF-03）；首輪不良、HOLD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重算出席總數並與核對來源一致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SYN-LOC-SHEET-A#R025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R031（基準期）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出席總數核對不符（DEF-03）；首輪不良、HOLD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重算出席總數並與核對來源一致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SYN-LOC-SHEET-A#R031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R038（基準期）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出席總數核對不符（DEF-03）；首輪不良、HOLD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重算出席總數並與核對來源一致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2026-06-07／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SYN-LOC-SHEET-A#R038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R042（追蹤期）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活動代碼不符（DEF-02）；首輪不良、HOLD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依原始記錄更正活動代碼並複核課表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2026-06-24／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SYN-LOC-SHEET-B#R042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R067（追蹤期）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出席總數核對不符（DEF-03）；首輪不良、HOLD 待更正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重算出席總數並與核對來源一致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已更正、覆核通過（合成示範）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2026-06-24／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2026-06-26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SYN-LOC-SHEET-B#R067</w:t>
            </w:r>
          </w:p>
        </w:tc>
      </w:tr>
    </w:tbl>
    <w:p>
      <w:pPr>
        <w:spacing w:after="20" w:before="0"/>
      </w:pP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上表「更正後狀態」</w:t>
      </w:r>
      <w:r>
        <w:rPr>
          <w:rFonts w:ascii="Microsoft JhengHei" w:hAnsi="Microsoft JhengHei" w:eastAsia="Microsoft JhengHei"/>
          <w:b/>
          <w:sz w:val="21"/>
        </w:rPr>
        <w:t>只是合成流程示範</w:t>
      </w:r>
      <w:r>
        <w:rPr>
          <w:rFonts w:ascii="Microsoft JhengHei" w:hAnsi="Microsoft JhengHei" w:eastAsia="Microsoft JhengHei"/>
          <w:sz w:val="21"/>
        </w:rPr>
        <w:t>，不代表協會實際執行過任何更正或覆核。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更正</w:t>
      </w:r>
      <w:r>
        <w:rPr>
          <w:rFonts w:ascii="Microsoft JhengHei" w:hAnsi="Microsoft JhengHei" w:eastAsia="Microsoft JhengHei"/>
          <w:b/>
          <w:sz w:val="21"/>
        </w:rPr>
        <w:t>不回溯改寫首輪判定</w:t>
      </w:r>
      <w:r>
        <w:rPr>
          <w:rFonts w:ascii="Microsoft JhengHei" w:hAnsi="Microsoft JhengHei" w:eastAsia="Microsoft JhengHei"/>
          <w:sz w:val="21"/>
        </w:rPr>
        <w:t>：基準期分子仍為 8、追蹤期分子仍為 2。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首輪無缺陷的 70 筆不列入本日誌（狀態 </w:t>
      </w:r>
      <w:r>
        <w:rPr>
          <w:rFonts w:ascii="Microsoft JhengHei" w:hAnsi="Microsoft JhengHei" w:eastAsia="Microsoft JhengHei"/>
          <w:color w:val="1F4E78"/>
          <w:sz w:val="21"/>
        </w:rPr>
        <w:t>N/A（無缺陷）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7.2 例外處理：缺證與 HOLD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例外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找不到某筆原始記錄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該筆進 HOLD，不得從分母靜默消失；分母不完整時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不得硬算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，改報「分母不完整，無法判定下降」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證據定位失效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標 HOLD，補正定位後重判；無法補正則列缺證並退件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日期落在期間邊界外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歸入所屬期間，並記更正日誌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同一編號重複指派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停用該編號、查明後重編，兩筆都留痕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缺陷檢核清單版本不明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該期不納入比較，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不計算下降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7.3 驗收／退件／HOLD／升級／結案／重開規則（表 7-2）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情境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判定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條件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責任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首輪無缺陷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三項檢查全 OK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首輪有缺陷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待更正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 NG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提報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驗收 ACCEPT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分子≤分母；分類加總=分子；無缺陷+缺陷=分母；兩期納入率皆 100%；檢核清單版本相同；算式可重算；證據可調閱；更正日誌前後狀態齊全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退件 REJECT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退回收造冊人重算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 &gt; 分母；算式無法重現；四捨五入不一致；結論超出資料支持範圍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暫停計算與結論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分母與母體清單不符或缺漏記錄；證據無法調閱；期間或清單不可比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提報、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裁示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不計算下降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不產出下降數字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檢核清單改版；兩期納入／驗證方法不同；期間不可比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如實呈報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記錄「無下降」或上升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追蹤期不良率 ≥ 基準期不良率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（不得改寫）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合成值冒充 REAL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立即退件並撤除標示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 SAMPLE／SYNTHETIC 值被標為 REAL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升級 ESCALATION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提報協會內部權責者裁決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逾期未解（期限由協會自訂，本表不預設）；可比性或 REAL 升格有爭議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提報；本文件不代擬核准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 CLOSURE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標示結案並存查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上列驗收條件全數符合且覆核完成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重開 REOPEN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作廢前次結論並重算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母體清單變動；檢核清單改版；發現錯算；證據被撤回或無法調閱；期間重新界定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；舊版保留不銷毀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8. 真實原件與合成示例的區別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8.1 硬邊界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項目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SAMPLE／SYNTHETIC（目前）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REAL（目標狀態）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日期、代碼、案例編號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合成值，帶 </w:t>
            </w: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前綴或已列替換登記簿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取自正式原始記錄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 筆記錄與兩期數字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合成示範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逐筆可對到原始記錄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更正與覆核狀態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合成流程示範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有實際更正日誌與獨立覆核紀錄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結論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描述性示範，不主張機構實績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 REAL 資料重算，並註明限制</w:t>
            </w:r>
          </w:p>
        </w:tc>
      </w:tr>
      <w:tr>
        <w:trPr>
          <w:cantSplit/>
        </w:trPr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證據定位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合成定位字串</w:t>
            </w:r>
          </w:p>
        </w:tc>
        <w:tc>
          <w:tcPr>
            <w:tcW w:type="dxa" w:w="333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可實際調閱之正式存放位置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b/>
          <w:sz w:val="22"/>
        </w:rPr>
        <w:t>本文件目前全部左欄。</w:t>
      </w:r>
      <w:r>
        <w:rPr>
          <w:rFonts w:ascii="Microsoft JhengHei" w:hAnsi="Microsoft JhengHei" w:eastAsia="Microsoft JhengHei"/>
          <w:sz w:val="22"/>
        </w:rPr>
        <w:t xml:space="preserve"> 合成值永遠不得標示為 REAL；真實欄位在證據到位前維持空白／UNKNOWN，證據狀態一律 </w:t>
      </w:r>
      <w:r>
        <w:rPr>
          <w:rFonts w:ascii="Microsoft JhengHei" w:hAnsi="Microsoft JhengHei" w:eastAsia="Microsoft JhengHei"/>
          <w:color w:val="1F4E78"/>
          <w:sz w:val="22"/>
        </w:rPr>
        <w:t>NOT_PROVIDED</w:t>
      </w:r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8.2 升格 REAL 前必備證據（表 8-1；目前狀態全部「未提供／NOT_PROVIDED」）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#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必備項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說明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同期原始來源記錄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兩期的活動服務記錄本身（紙本或系統正式保存版），逐筆可調閱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核准的範圍與期間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兩個期間起迄日與適用範圍的內部核定紀錄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母體清單、納入／排除紀錄，且與審查筆數一致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缺陷檢核清單與版本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首輪審查所用清單與版本，且兩期相同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原始計數對帳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分類加總＝分子、無缺陷＋缺陷＝分母的對帳紀錄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授權與存取依據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誰可填、誰可審、誰可調閱的內部授權依據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更正日誌與獨立覆核紀錄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更正前後狀態、覆核者角色與日期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</w:tr>
    </w:tbl>
    <w:p>
      <w:pPr>
        <w:spacing w:after="20" w:before="0"/>
      </w:pPr>
    </w:p>
    <w:p>
      <w:r>
        <w:rPr>
          <w:rFonts w:ascii="Microsoft JhengHei" w:hAnsi="Microsoft JhengHei" w:eastAsia="Microsoft JhengHei"/>
          <w:sz w:val="22"/>
        </w:rPr>
        <w:t>七項全數到位前，任何結果不得標為 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8.3 第三方原件規則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本文件的結論</w:t>
      </w:r>
      <w:r>
        <w:rPr>
          <w:rFonts w:ascii="Microsoft JhengHei" w:hAnsi="Microsoft JhengHei" w:eastAsia="Microsoft JhengHei"/>
          <w:b/>
          <w:sz w:val="21"/>
        </w:rPr>
        <w:t>不依賴</w:t>
      </w:r>
      <w:r>
        <w:rPr>
          <w:rFonts w:ascii="Microsoft JhengHei" w:hAnsi="Microsoft JhengHei" w:eastAsia="Microsoft JhengHei"/>
          <w:sz w:val="21"/>
        </w:rPr>
        <w:t xml:space="preserve">任何外部機關、第三方或真人正式簽章／證書，因此本件第三方原件需求為 </w:t>
      </w:r>
      <w:r>
        <w:rPr>
          <w:rFonts w:ascii="Microsoft JhengHei" w:hAnsi="Microsoft JhengHei" w:eastAsia="Microsoft JhengHei"/>
          <w:b/>
          <w:sz w:val="21"/>
        </w:rPr>
        <w:t>NO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若未來某項結論改為依賴第三方事實，必須由合法來源取得</w:t>
      </w:r>
      <w:r>
        <w:rPr>
          <w:rFonts w:ascii="Microsoft JhengHei" w:hAnsi="Microsoft JhengHei" w:eastAsia="Microsoft JhengHei"/>
          <w:b/>
          <w:sz w:val="21"/>
        </w:rPr>
        <w:t>可核對之第三方原件</w:t>
      </w:r>
      <w:r>
        <w:rPr>
          <w:rFonts w:ascii="Microsoft JhengHei" w:hAnsi="Microsoft JhengHei" w:eastAsia="Microsoft JhengHei"/>
          <w:sz w:val="21"/>
        </w:rPr>
        <w:t>並建立索引。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絕不代製、仿簽、補作或冒充</w:t>
      </w:r>
      <w:r>
        <w:rPr>
          <w:rFonts w:ascii="Microsoft JhengHei" w:hAnsi="Microsoft JhengHei" w:eastAsia="Microsoft JhengHei"/>
          <w:sz w:val="21"/>
        </w:rPr>
        <w:t>任何第三方正式原件，也不得聲稱已取得未取得的文件。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8.4 SAMPLE→REAL 替換檢核清單（表 8-2）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檢核項目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1. 已取得兩期同期原始來源記錄，且逐筆可調閱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2. 已取得核准的範圍與期間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 分母完整：母體清單與審查筆數一致，無靜默消失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 缺陷檢核清單與版本已確定，且兩期相同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5. 原始計數對帳完成（分類加總＝分子；無缺陷＋缺陷＝分母）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 授權與存取依據已記載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7. 更正日誌與獨立覆核者紀錄齊全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8. 替換登記簿每一列已改填真實來源與覆寫值，並經指定覆核角色確認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9. 全文移除 SAMPLE／SYNTHETIC 標示前，已通過 7.3 的驗收條件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10. 若結論依賴第三方事實，已合法取得可核對之第三方原件（本件目前為 NO）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11. 資料最小化複查：無姓名、電話、身分字號、健康資訊</w:t>
            </w:r>
          </w:p>
        </w:tc>
      </w:tr>
      <w:tr>
        <w:trPr>
          <w:cantSplit/>
        </w:trPr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□</w:t>
            </w:r>
          </w:p>
        </w:tc>
        <w:tc>
          <w:tcPr>
            <w:tcW w:type="dxa" w:w="500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12. 未將合成值、舊檔或未查證來源標為 REAL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9. 覆核、保管及調閱規則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9.1 覆核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覆核由 </w:t>
      </w:r>
      <w:r>
        <w:rPr>
          <w:rFonts w:ascii="Microsoft JhengHei" w:hAnsi="Microsoft JhengHei" w:eastAsia="Microsoft JhengHei"/>
          <w:color w:val="1F4E78"/>
          <w:sz w:val="21"/>
        </w:rPr>
        <w:t>SYN-ROLE-C</w:t>
      </w:r>
      <w:r>
        <w:rPr>
          <w:rFonts w:ascii="Microsoft JhengHei" w:hAnsi="Microsoft JhengHei" w:eastAsia="Microsoft JhengHei"/>
          <w:sz w:val="21"/>
        </w:rPr>
        <w:t xml:space="preserve"> 執行，且不得由造冊人或首輪審查人兼任。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覆核內容：重算算式、核對類別對帳與一致性（表 6-3）、抽查證據可調閱性、確認更正日誌前後狀態齊全。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覆核結果分為：驗收、退件、HOLD、不計算下降、如實呈報（見 7.3），並簽注角色代碼與日期。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9.2 保管與調閱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本文件、其更正日誌與替換登記簿應一併保存，並保留舊版；作廢版本不覆蓋、不銷毀。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保存年限依協會內部保存政策訂定；</w:t>
      </w:r>
      <w:r>
        <w:rPr>
          <w:rFonts w:ascii="Microsoft JhengHei" w:hAnsi="Microsoft JhengHei" w:eastAsia="Microsoft JhengHei"/>
          <w:b/>
          <w:sz w:val="21"/>
        </w:rPr>
        <w:t>本文件不主張符合任何法規保存年限或法定保存義務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存取限第 1.2 節的四類角色；調閱須登記：調閱者角色代碼、調閱日期、用途、歸還／銷毀狀態。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調閱與複製遵循最小必要原則；對外提供前先做資料最小化複查（第 1.3 節）。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合成示範資料與真實資料若同時存在，必須分區存放並以標示區隔，避免誤用。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10. 相關要求及文件交叉引用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10.1 來源—欄位—證據定位追溯矩陣（表 10-1）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官方要求／本件機制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本文件章節與欄位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資料來源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證據定位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覆核角色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品質不良率下降統計表。（第 6 頁、17d 成果評估；I17D-E03）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6.1–6.2 不良率、絕對／相對下降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各期資料擷取表彙總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本文件表 6-1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缺陷判定（本件操作化）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3.5、4.1 缺陷代碼欄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缺陷檢核清單與版本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本文件表 5-1、表 6-2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期間、母體與分母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3.1–3.3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核定之期間與母體清單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本文件表 3-1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逐筆記錄結果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5.2、5.3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各期原始活動服務記錄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5-3、表 5-4 之定位欄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更正與覆核軌跡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7.1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更正日誌與覆核紀錄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本文件表 7-1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合成／真實區別與替換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8、11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替換登記簿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evidence/synthetic_replacement_register_R01.csv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第三方原件需求判定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8.3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本件結論不依賴第三方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 8.3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10.2 交叉引用規則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 0088、0090 只做</w:t>
      </w:r>
      <w:r>
        <w:rPr>
          <w:rFonts w:ascii="Microsoft JhengHei" w:hAnsi="Microsoft JhengHei" w:eastAsia="Microsoft JhengHei"/>
          <w:b/>
          <w:sz w:val="21"/>
        </w:rPr>
        <w:t>界線引用</w:t>
      </w:r>
      <w:r>
        <w:rPr>
          <w:rFonts w:ascii="Microsoft JhengHei" w:hAnsi="Microsoft JhengHei" w:eastAsia="Microsoft JhengHei"/>
          <w:sz w:val="21"/>
        </w:rPr>
        <w:t>（第 2.3 節），不複製其正文、不共用案例編號。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若與其他文件共用同一原始來源，只引用已核實的結果與位置，不重複創造不同版本的數字。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任何交叉引用都不得改寫官方勾選原文。</w:t>
      </w: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11. 真實資料替換清單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11.1 替換原則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1.  每一項合成事實在替換登記簿 </w:t>
      </w:r>
      <w:r>
        <w:rPr>
          <w:rFonts w:ascii="Microsoft JhengHei" w:hAnsi="Microsoft JhengHei" w:eastAsia="Microsoft JhengHei"/>
          <w:color w:val="1F4E78"/>
          <w:sz w:val="21"/>
        </w:rPr>
        <w:t>evidence/synthetic_replacement_register_R01.csv</w:t>
      </w:r>
      <w:r>
        <w:rPr>
          <w:rFonts w:ascii="Microsoft JhengHei" w:hAnsi="Microsoft JhengHei" w:eastAsia="Microsoft JhengHei"/>
          <w:sz w:val="21"/>
        </w:rPr>
        <w:t xml:space="preserve"> 中各有</w:t>
      </w:r>
      <w:r>
        <w:rPr>
          <w:rFonts w:ascii="Microsoft JhengHei" w:hAnsi="Microsoft JhengHei" w:eastAsia="Microsoft JhengHei"/>
          <w:b/>
          <w:sz w:val="21"/>
        </w:rPr>
        <w:t>一列</w:t>
      </w:r>
      <w:r>
        <w:rPr>
          <w:rFonts w:ascii="Microsoft JhengHei" w:hAnsi="Microsoft JhengHei" w:eastAsia="Microsoft JhengHei"/>
          <w:sz w:val="21"/>
        </w:rPr>
        <w:t>（一列一事實；80 筆記錄各一列）。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2.  替換順序：先取得真實來源 → 逐列覆寫合成值 → 填入所需來源與替換方式 → 由指定覆核角色確認 → 全文通過表 8-2 檢核後，才可移除 SAMPLE／SYNTHETIC 標示。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>3.  任何一列無法取得真實來源，該事實維持 UNKNOWN／</w:t>
      </w:r>
      <w:r>
        <w:rPr>
          <w:rFonts w:ascii="Microsoft JhengHei" w:hAnsi="Microsoft JhengHei" w:eastAsia="Microsoft JhengHei"/>
          <w:color w:val="1F4E78"/>
          <w:sz w:val="21"/>
        </w:rPr>
        <w:t>NOT_PROVIDED</w:t>
      </w:r>
      <w:r>
        <w:rPr>
          <w:rFonts w:ascii="Microsoft JhengHei" w:hAnsi="Microsoft JhengHei" w:eastAsia="Microsoft JhengHei"/>
          <w:sz w:val="21"/>
        </w:rPr>
        <w:t>，相關數字不得對外表述。</w:t>
      </w:r>
    </w:p>
    <w:p>
      <w:pPr>
        <w:ind w:left="360" w:hanging="360"/>
      </w:pPr>
      <w:r>
        <w:rPr>
          <w:rFonts w:ascii="Microsoft JhengHei" w:hAnsi="Microsoft JhengHei" w:eastAsia="Microsoft JhengHei"/>
          <w:sz w:val="21"/>
        </w:rPr>
        <w:t xml:space="preserve">4.  登記簿中的 </w:t>
      </w:r>
      <w:r>
        <w:rPr>
          <w:rFonts w:ascii="Microsoft JhengHei" w:hAnsi="Microsoft JhengHei" w:eastAsia="Microsoft JhengHei"/>
          <w:color w:val="1F4E78"/>
          <w:sz w:val="21"/>
        </w:rPr>
        <w:t>evidence_state</w:t>
      </w:r>
      <w:r>
        <w:rPr>
          <w:rFonts w:ascii="Microsoft JhengHei" w:hAnsi="Microsoft JhengHei" w:eastAsia="Microsoft JhengHei"/>
          <w:sz w:val="21"/>
        </w:rPr>
        <w:t xml:space="preserve"> 目前一律為 </w:t>
      </w:r>
      <w:r>
        <w:rPr>
          <w:rFonts w:ascii="Microsoft JhengHei" w:hAnsi="Microsoft JhengHei" w:eastAsia="Microsoft JhengHei"/>
          <w:color w:val="1F4E78"/>
          <w:sz w:val="21"/>
        </w:rPr>
        <w:t>NOT_PROVIDED</w:t>
      </w:r>
      <w:r>
        <w:rPr>
          <w:rFonts w:ascii="Microsoft JhengHei" w:hAnsi="Microsoft JhengHei" w:eastAsia="Microsoft JhengHei"/>
          <w:sz w:val="21"/>
        </w:rPr>
        <w:t>；真實證據到位前不得改為其他值。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11.2 事實類型替換總表（表 11-1；逐事實明細見登記簿）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事實類型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合成內容位置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所需真實來源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替換後覆核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日期（10 項）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5-2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正式原始記錄上的實際日期與內部核定日期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組織／課程／期別／角色／清單／定位／版本代碼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5-1、表 1-1、表 3-1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協會正式名稱與代碼、內部核定文件、正式職稱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母體與數量（母體、納入、不良、無缺陷、類別筆數）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3-1、表 6-2、表 6-3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母體清單與首輪審查統計（可逐筆重算）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 筆記錄結果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5-3、表 5-4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各期原始活動服務記錄與核對來源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公式與結果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6.1、表 6-1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由已核對之分子分母重新計算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結論與限制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6.5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 REAL 資料重算後的結論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缺陷類別定義與判定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3.5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協會核定之缺陷檢核清單與版本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SYN-ROLE-B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流程判定（HOLD、更正、覆核、驗收）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7.1、7.3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實際更正日誌與覆核紀錄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SYN-ROLE-C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NOT_PROVIDED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12. 空白可重用表單（無任何預填事實）</w:t>
      </w: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12.1 空白前後期彙總計算表（表 12-1）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期別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期間起迄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分母（納入審查筆數）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分子（不良筆數）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不良率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基準期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追蹤期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絕對差（基準 − 追蹤，百分點）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相對差（÷ 基準 × 100%）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12.2 空白缺陷類別對帳表（表 12-2）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cantSplit/>
          <w:tblHeader w:val="true"/>
        </w:trPr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缺陷代碼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說明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基準期筆數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基準期案例編號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追蹤期筆數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追蹤期案例編號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DEF-01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缺漏必要日期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DEF-02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活動代碼不符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DEF-03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出席總數核對不符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12.3 空白更正與覆核日誌（表 12-3）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案例編號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問題／例外與更正前狀態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處置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更正後狀態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更正完成日／覆核（角色・日期）</w:t>
            </w: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證據定位</w:t>
            </w: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6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/>
          <w:color w:val="1F4E78"/>
          <w:sz w:val="26"/>
        </w:rPr>
        <w:t>12.4 空白驗收判定表（表 12-4）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檢查項目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結果（符合／不符合／N/A）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說明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判定者・日期</w:t>
            </w: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 ≤ 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分類加總 = 分子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無缺陷 + 缺陷 = 分母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兩期納入率與檢核清單版本相同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算式可重現、四捨五入一致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證據可調閱、更正日誌齊全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最終判定（驗收／退件／HOLD／不計算下降／如實呈報）</w:t>
            </w: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/>
          <w:color w:val="1F4E78"/>
          <w:sz w:val="32"/>
        </w:rPr>
        <w:t>13. 附件索引與版本（表 13-1）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版本規則：任何修改升版號；作廢版保留；REAL 升格後另立新版本，不覆寫本合成版。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本文件不含任何內部建置識別碼或雜湊值；對外溝通請引用官方勾選原文與頁次。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編號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內容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位置／識別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狀態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正文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candidate/0089_R01_body.md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SAMPLE／SYNTHETIC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SAMPLE-R01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附件 1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合成事實替換登記簿（逐列登錄每一合成事實）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evidence/synthetic_replacement_register_R01.csv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合成登錄；REAL 未提供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1F4E78"/>
                <w:sz w:val="19"/>
              </w:rPr>
              <w:t>SAMPLE-R01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附件 2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兩期原始活動服務記錄與核對來源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由協會正式保存處提供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附件 3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缺陷檢核清單與版本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由協會內部核定文件提供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附件 4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期間與母體核定文件、更正日誌、覆核紀錄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由協會內部正式紀錄提供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未提供（NOT_PROVIDED）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附錄參照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TTQS 查核佐證文件資料表（訓練機構版）第 6 頁、17d 成果評估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外部官方文件（僅引用頁次，不複製內容）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外部官方來源</w:t>
            </w:r>
          </w:p>
        </w:tc>
        <w:tc>
          <w:tcPr>
            <w:tcW w:type="dxa" w:w="200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</w:tbl>
    <w:p>
      <w:pPr>
        <w:spacing w:after="20" w:before="0"/>
      </w:pPr>
    </w:p>
    <w:sectPr w:rsidR="00FC693F" w:rsidRPr="0006063C" w:rsidSect="00034616">
      <w:pgSz w:w="11909" w:h="16834"/>
      <w:pgMar w:top="979" w:right="950" w:bottom="97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SAMPLE / SYNTHETIC  | 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/>
      <w:spacing w:before="180" w:after="80" w:line="26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品質不良率下降統計表</dc:title>
  <dc:subject>I17D-E03 sample operational form and worked example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