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val="0"/>
          <w:color w:val="243447"/>
          <w:sz w:val="46"/>
        </w:rPr>
        <w:t>DOCX 0096 I18-E03 感謝函作業指引與收件查驗作業表單（範本候選稿 R13／待核定）</w:t>
      </w:r>
    </w:p>
    <w:p>
      <w:pPr>
        <w:spacing w:before="40" w:after="100"/>
        <w:ind w:left="259" w:right="144"/>
        <w:shd w:fill="EEF3F8"/>
      </w:pPr>
      <w:r>
        <w:rPr>
          <w:rFonts w:ascii="Microsoft JhengHei" w:hAnsi="Microsoft JhengHei" w:eastAsia="Microsoft JhengHei"/>
          <w:b w:val="0"/>
          <w:color w:val="304D67"/>
          <w:sz w:val="21"/>
        </w:rPr>
        <w:t>收件查驗工具與 SAMPLE／SYNTHETIC 感謝函回覆範例；不含任何真實第三方原件。</w:t>
      </w:r>
    </w:p>
    <w:p>
      <w:pPr>
        <w:spacing w:before="40" w:after="100"/>
        <w:ind w:left="259" w:right="144"/>
        <w:shd w:fill="EEF3F8"/>
      </w:pPr>
      <w:r>
        <w:rPr>
          <w:rFonts w:ascii="Microsoft JhengHei" w:hAnsi="Microsoft JhengHei" w:eastAsia="Microsoft JhengHei"/>
          <w:b w:val="0"/>
          <w:color w:val="304D67"/>
          <w:sz w:val="21"/>
        </w:rPr>
        <w:t>Blueprint／crosswalk 顯示名稱：「感謝函_可直接使用成品」；本候選以作業指引與收件查驗表落實該要求，正式文件名稱仍待組織核定。</w:t>
      </w:r>
    </w:p>
    <w:p>
      <w:pPr>
        <w:spacing w:before="40" w:after="100"/>
        <w:ind w:left="259" w:right="144"/>
        <w:shd w:fill="EEF3F8"/>
      </w:pPr>
      <w:r>
        <w:rPr>
          <w:rFonts w:ascii="Microsoft JhengHei" w:hAnsi="Microsoft JhengHei" w:eastAsia="Microsoft JhengHei"/>
          <w:b w:val="0"/>
          <w:color w:val="304D67"/>
          <w:sz w:val="21"/>
        </w:rPr>
        <w:t>文件狀態：CANDIDATE R13｜產製日：2026-10-21｜生效日：未設定。</w:t>
      </w:r>
    </w:p>
    <w:p>
      <w:pPr>
        <w:spacing w:before="40" w:after="100"/>
        <w:ind w:left="259" w:right="144"/>
        <w:shd w:fill="EEF3F8"/>
      </w:pPr>
      <w:r>
        <w:rPr>
          <w:rFonts w:ascii="Microsoft JhengHei" w:hAnsi="Microsoft JhengHei" w:eastAsia="Microsoft JhengHei"/>
          <w:b w:val="0"/>
          <w:color w:val="304D67"/>
          <w:sz w:val="21"/>
        </w:rPr>
        <w:t>本稿所列程序、個資參數及表單尚待組織依權責核定；本文件不表示已採行、已收到感謝函、已有受控系統或已完成任何審查、授權或簽核。組織名稱、權責角色、評核存取方式、處理期限、最長保留期間、保存期限及撤回方式未核定前，不得外寄邀請、啟動資料蒐集、解除 HOLD 或列件。</w:t>
      </w:r>
    </w:p>
    <w:p>
      <w:pPr>
        <w:pStyle w:val="Heading1"/>
      </w:pPr>
      <w:r>
        <w:rPr>
          <w:rFonts w:ascii="Microsoft JhengHei" w:hAnsi="Microsoft JhengHei" w:eastAsia="Microsoft JhengHei"/>
          <w:b w:val="0"/>
          <w:color w:val="17365D"/>
          <w:sz w:val="32"/>
        </w:rPr>
        <w:t>第一節 首頁快速使用說明</w:t>
      </w:r>
    </w:p>
    <w:p>
      <w:pPr>
        <w:pStyle w:val="Heading2"/>
      </w:pPr>
      <w:r>
        <w:rPr>
          <w:rFonts w:ascii="Microsoft JhengHei" w:hAnsi="Microsoft JhengHei" w:eastAsia="Microsoft JhengHei"/>
          <w:b w:val="0"/>
          <w:color w:val="315A7D"/>
          <w:sz w:val="26"/>
        </w:rPr>
        <w:t>官方來源定位與適用範圍</w:t>
      </w:r>
    </w:p>
    <w:p>
      <w:pPr>
        <w:widowControl/>
      </w:pPr>
      <w:r>
        <w:rPr>
          <w:rFonts w:ascii="Microsoft JhengHei" w:hAnsi="Microsoft JhengHei" w:eastAsia="Microsoft JhengHei"/>
          <w:b w:val="0"/>
          <w:color w:val="243447"/>
          <w:sz w:val="22"/>
        </w:rPr>
        <w:t>依已核對的 TTQS 查核佐證表第 6 頁 I18-E03「感謝函」項目，本文件只處理這一項佐證。其他同名或相鄰項目不引用、不替代；如需處理其他成果評估項目，先從正式原始來源確認其編號與專屬要求。</w:t>
      </w:r>
    </w:p>
    <w:p>
      <w:pPr>
        <w:pStyle w:val="Heading2"/>
      </w:pPr>
      <w:r>
        <w:rPr>
          <w:rFonts w:ascii="Microsoft JhengHei" w:hAnsi="Microsoft JhengHei" w:eastAsia="Microsoft JhengHei"/>
          <w:b w:val="0"/>
          <w:color w:val="315A7D"/>
          <w:sz w:val="26"/>
        </w:rPr>
        <w:t>文件基本資訊與適用範圍</w:t>
      </w:r>
    </w:p>
    <w:p>
      <w:pPr>
        <w:widowControl/>
      </w:pPr>
      <w:r>
        <w:rPr>
          <w:rFonts w:ascii="Microsoft JhengHei" w:hAnsi="Microsoft JhengHei" w:eastAsia="Microsoft JhengHei"/>
          <w:b w:val="0"/>
          <w:color w:val="243447"/>
          <w:sz w:val="22"/>
        </w:rPr>
        <w:t>本文件是針對 TTQS 指標 18「訓練系統的一般性功能─目標客戶及學員的評價」中「感謝函」項目的候選作業指引。本文提供自願性邀請、收件登錄、來源查驗、訓練關聯性判讀、原件保存、隱私處理及退件／保留判準的可操作方法。各程序與角色均待組織依權責核定；核定前不代表組織既有制度或已發生作業。</w:t>
      </w:r>
    </w:p>
    <w:p>
      <w:pPr>
        <w:pStyle w:val="Heading2"/>
      </w:pPr>
      <w:r>
        <w:rPr>
          <w:rFonts w:ascii="Microsoft JhengHei" w:hAnsi="Microsoft JhengHei" w:eastAsia="Microsoft JhengHei"/>
          <w:b w:val="0"/>
          <w:color w:val="315A7D"/>
          <w:sz w:val="26"/>
        </w:rPr>
        <w:t>讀者三十秒判定原則</w:t>
      </w:r>
    </w:p>
    <w:p>
      <w:pPr>
        <w:widowControl/>
      </w:pPr>
      <w:r>
        <w:rPr>
          <w:rFonts w:ascii="Microsoft JhengHei" w:hAnsi="Microsoft JhengHei" w:eastAsia="Microsoft JhengHei"/>
          <w:b w:val="0"/>
          <w:color w:val="243447"/>
          <w:sz w:val="22"/>
        </w:rPr>
        <w:t>適用讀者：經指定承辦角色、經指定覆核角色及經指定核准角色。使用時點：邀請寄出前、每件信件收件登錄後、作成列件／保留／退件決定前，以及原件調閱或歸還時。</w:t>
      </w:r>
    </w:p>
    <w:p>
      <w:pPr>
        <w:widowControl/>
      </w:pPr>
      <w:r>
        <w:rPr>
          <w:rFonts w:ascii="Microsoft JhengHei" w:hAnsi="Microsoft JhengHei" w:eastAsia="Microsoft JhengHei"/>
          <w:b w:val="0"/>
          <w:color w:val="243447"/>
          <w:sz w:val="22"/>
        </w:rPr>
        <w:t>本文件是內部作業指引與表單工具，不是第三方實際出具的感謝函。所有 SAMPLE／SYNTHETIC／虛構示例均非真實收件紀錄，不得作為已收到正式回饋的佐證。真實佐證須在實際收到原件後，依核定程序查驗並保留可核對的來源。</w:t>
      </w:r>
    </w:p>
    <w:p>
      <w:pPr>
        <w:pStyle w:val="Heading2"/>
      </w:pPr>
      <w:r>
        <w:rPr>
          <w:rFonts w:ascii="Microsoft JhengHei" w:hAnsi="Microsoft JhengHei" w:eastAsia="Microsoft JhengHei"/>
          <w:b w:val="0"/>
          <w:color w:val="315A7D"/>
          <w:sz w:val="26"/>
        </w:rPr>
        <w:t>作業核心流程</w:t>
      </w:r>
    </w:p>
    <w:p>
      <w:pPr>
        <w:widowControl/>
      </w:pPr>
      <w:r>
        <w:rPr>
          <w:rFonts w:ascii="Microsoft JhengHei" w:hAnsi="Microsoft JhengHei" w:eastAsia="Microsoft JhengHei"/>
          <w:b w:val="0"/>
          <w:color w:val="243447"/>
          <w:sz w:val="22"/>
        </w:rPr>
        <w:t>作業執行依序採以下受控階段辦理：</w:t>
      </w:r>
    </w:p>
    <w:p>
      <w:pPr>
        <w:keepLines w:val="0"/>
        <w:spacing w:before="80" w:after="140"/>
        <w:ind w:left="259" w:right="173"/>
        <w:shd w:fill="F3F6FA"/>
      </w:pPr>
      <w:r>
        <w:rPr>
          <w:rFonts w:ascii="Consolas" w:hAnsi="Consolas" w:eastAsia="Consolas"/>
          <w:b w:val="0"/>
          <w:color w:val="334455"/>
          <w:sz w:val="21"/>
        </w:rPr>
        <w:t>發起準備（確認無利害衝突）</w:t>
      </w:r>
      <w:r>
        <w:br/>
      </w:r>
      <w:r>
        <w:rPr>
          <w:rFonts w:ascii="Consolas" w:hAnsi="Consolas" w:eastAsia="Consolas"/>
          <w:b w:val="0"/>
          <w:color w:val="334455"/>
          <w:sz w:val="21"/>
        </w:rPr>
        <w:t xml:space="preserve">  → 寄發無誘導邀請信稿（尊重自願，不影響權益）</w:t>
      </w:r>
      <w:r>
        <w:br/>
      </w:r>
      <w:r>
        <w:rPr>
          <w:rFonts w:ascii="Consolas" w:hAnsi="Consolas" w:eastAsia="Consolas"/>
          <w:b w:val="0"/>
          <w:color w:val="334455"/>
          <w:sz w:val="21"/>
        </w:rPr>
        <w:t xml:space="preserve">  → 收件登錄（每件先編配追蹤編號；符合條件並經覆核後才編受控佐證編號，填寫查驗表）</w:t>
      </w:r>
      <w:r>
        <w:br/>
      </w:r>
      <w:r>
        <w:rPr>
          <w:rFonts w:ascii="Consolas" w:hAnsi="Consolas" w:eastAsia="Consolas"/>
          <w:b w:val="0"/>
          <w:color w:val="334455"/>
          <w:sz w:val="21"/>
        </w:rPr>
        <w:t xml:space="preserve">  → 來源與原件查證（核對身分，固定數位或實體原件）</w:t>
      </w:r>
      <w:r>
        <w:br/>
      </w:r>
      <w:r>
        <w:rPr>
          <w:rFonts w:ascii="Consolas" w:hAnsi="Consolas" w:eastAsia="Consolas"/>
          <w:b w:val="0"/>
          <w:color w:val="334455"/>
          <w:sz w:val="21"/>
        </w:rPr>
        <w:t xml:space="preserve">  → 訓練關聯性檢視（確認對應特定培訓活動）</w:t>
      </w:r>
      <w:r>
        <w:br/>
      </w:r>
      <w:r>
        <w:rPr>
          <w:rFonts w:ascii="Consolas" w:hAnsi="Consolas" w:eastAsia="Consolas"/>
          <w:b w:val="0"/>
          <w:color w:val="334455"/>
          <w:sz w:val="21"/>
        </w:rPr>
        <w:t xml:space="preserve">  → 經指定覆核角色審定（判定列件、保留或退件）</w:t>
      </w:r>
      <w:r>
        <w:br/>
      </w:r>
      <w:r>
        <w:rPr>
          <w:rFonts w:ascii="Consolas" w:hAnsi="Consolas" w:eastAsia="Consolas"/>
          <w:b w:val="0"/>
          <w:color w:val="334455"/>
          <w:sz w:val="21"/>
        </w:rPr>
        <w:t xml:space="preserve">  → 依核定程序受控保管（依隱私原則限制存取）</w:t>
      </w:r>
    </w:p>
    <w:p>
      <w:pPr>
        <w:widowControl/>
      </w:pPr>
      <w:r>
        <w:rPr>
          <w:rFonts w:ascii="Microsoft JhengHei" w:hAnsi="Microsoft JhengHei" w:eastAsia="Microsoft JhengHei"/>
          <w:b w:val="0"/>
          <w:color w:val="243447"/>
          <w:sz w:val="22"/>
        </w:rPr>
        <w:t>階段產出包含：空白收件查驗單、實際取得後的第三方原件、去識別化檢視本、例外管制紀錄及受控調閱清單（附件四）。本候選稿本身不表示上述真實原件或受控位置已存在。</w:t>
      </w:r>
    </w:p>
    <w:p>
      <w:pPr>
        <w:spacing w:before="20" w:after="80"/>
        <w:pBdr>
          <w:bottom w:val="single" w:sz="5" w:space="2" w:color="AAB7C4"/>
        </w:pBdr>
      </w:pPr>
    </w:p>
    <w:p>
      <w:pPr>
        <w:pStyle w:val="Heading1"/>
      </w:pPr>
      <w:r>
        <w:rPr>
          <w:rFonts w:ascii="Microsoft JhengHei" w:hAnsi="Microsoft JhengHei" w:eastAsia="Microsoft JhengHei"/>
          <w:b w:val="0"/>
          <w:color w:val="17365D"/>
          <w:sz w:val="32"/>
        </w:rPr>
        <w:t>第二節 紀錄目的責任角色與適用界線</w:t>
      </w:r>
    </w:p>
    <w:p>
      <w:pPr>
        <w:pStyle w:val="Heading2"/>
      </w:pPr>
      <w:r>
        <w:rPr>
          <w:rFonts w:ascii="Microsoft JhengHei" w:hAnsi="Microsoft JhengHei" w:eastAsia="Microsoft JhengHei"/>
          <w:b w:val="0"/>
          <w:color w:val="315A7D"/>
          <w:sz w:val="26"/>
        </w:rPr>
        <w:t>感謝函之佐證定位與用途</w:t>
      </w:r>
    </w:p>
    <w:p>
      <w:pPr>
        <w:widowControl/>
      </w:pPr>
      <w:r>
        <w:rPr>
          <w:rFonts w:ascii="Microsoft JhengHei" w:hAnsi="Microsoft JhengHei" w:eastAsia="Microsoft JhengHei"/>
          <w:b w:val="0"/>
          <w:color w:val="243447"/>
          <w:sz w:val="22"/>
        </w:rPr>
        <w:t>在 TTQS 指標 18 中，感謝函屬於外部個人或合作對象自願提供之個別質性回饋，用於輔助說明受訓對象或利害關係人對特定訓練活動之主觀感受與意見。其功能在於呈現個別實質反饋，作為訓練體系外部評價之質性參考，不可擴張作為量化績效依據。</w:t>
      </w:r>
    </w:p>
    <w:p>
      <w:pPr>
        <w:pStyle w:val="Heading2"/>
      </w:pPr>
      <w:r>
        <w:rPr>
          <w:rFonts w:ascii="Microsoft JhengHei" w:hAnsi="Microsoft JhengHei" w:eastAsia="Microsoft JhengHei"/>
          <w:b w:val="0"/>
          <w:color w:val="315A7D"/>
          <w:sz w:val="26"/>
        </w:rPr>
        <w:t>佐證力界線與禁止擴張聲明</w:t>
      </w:r>
    </w:p>
    <w:p>
      <w:pPr>
        <w:widowControl/>
      </w:pPr>
      <w:r>
        <w:rPr>
          <w:rFonts w:ascii="Microsoft JhengHei" w:hAnsi="Microsoft JhengHei" w:eastAsia="Microsoft JhengHei"/>
          <w:b w:val="0"/>
          <w:color w:val="243447"/>
          <w:sz w:val="22"/>
        </w:rPr>
        <w:t>感謝函之佐證力受限於以下性質，嚴禁過度推論：</w:t>
      </w:r>
    </w:p>
    <w:p>
      <w:pPr>
        <w:spacing w:after="60"/>
        <w:ind w:left="317" w:hanging="230"/>
      </w:pPr>
      <w:r>
        <w:rPr>
          <w:rFonts w:ascii="Microsoft JhengHei" w:hAnsi="Microsoft JhengHei" w:eastAsia="Microsoft JhengHei"/>
          <w:b w:val="0"/>
          <w:color w:val="243447"/>
          <w:sz w:val="21"/>
        </w:rPr>
        <w:t>1. 不代表母體意見：感謝函為個別、自願或偶發之回饋，不具統計抽樣代表性，不得解讀為全體學員之整體滿意度。</w:t>
      </w:r>
    </w:p>
    <w:p>
      <w:pPr>
        <w:spacing w:after="60"/>
        <w:ind w:left="317" w:hanging="230"/>
      </w:pPr>
      <w:r>
        <w:rPr>
          <w:rFonts w:ascii="Microsoft JhengHei" w:hAnsi="Microsoft JhengHei" w:eastAsia="Microsoft JhengHei"/>
          <w:b w:val="0"/>
          <w:color w:val="243447"/>
          <w:sz w:val="21"/>
        </w:rPr>
        <w:t>2. 不證明能力提升：信函文字所載之個人主觀感受，未經客觀職能考核或能力檢定，不得作為能力確實提升之成效證明。</w:t>
      </w:r>
    </w:p>
    <w:p>
      <w:pPr>
        <w:spacing w:after="60"/>
        <w:ind w:left="317" w:hanging="230"/>
      </w:pPr>
      <w:r>
        <w:rPr>
          <w:rFonts w:ascii="Microsoft JhengHei" w:hAnsi="Microsoft JhengHei" w:eastAsia="Microsoft JhengHei"/>
          <w:b w:val="0"/>
          <w:color w:val="243447"/>
          <w:sz w:val="21"/>
        </w:rPr>
        <w:t>3. 不宣稱因果成效：信函內容提及之轉變或收穫，不得直接歸因為單一培訓成果，亦不得作為營運效益之因果佐證。</w:t>
      </w:r>
    </w:p>
    <w:p>
      <w:pPr>
        <w:pStyle w:val="Heading2"/>
      </w:pPr>
      <w:r>
        <w:rPr>
          <w:rFonts w:ascii="Microsoft JhengHei" w:hAnsi="Microsoft JhengHei" w:eastAsia="Microsoft JhengHei"/>
          <w:b w:val="0"/>
          <w:color w:val="315A7D"/>
          <w:sz w:val="26"/>
        </w:rPr>
        <w:t>與相鄰佐證項目之功能區隔</w:t>
      </w:r>
    </w:p>
    <w:p>
      <w:pPr>
        <w:widowControl/>
      </w:pPr>
      <w:r>
        <w:rPr>
          <w:rFonts w:ascii="Microsoft JhengHei" w:hAnsi="Microsoft JhengHei" w:eastAsia="Microsoft JhengHei"/>
          <w:b w:val="0"/>
          <w:color w:val="243447"/>
          <w:sz w:val="22"/>
        </w:rPr>
        <w:t>為協助承辦人員分辨相鄰佐證用途，依官方項目名稱及文件分工整理差異如下：</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909"/>
        <w:gridCol w:w="1909"/>
        <w:gridCol w:w="1909"/>
        <w:gridCol w:w="1909"/>
        <w:gridCol w:w="1909"/>
      </w:tblGrid>
      <w:tr>
        <w:trPr>
          <w:tblHeader w:val="true"/>
          <w:cantSplit/>
        </w:trPr>
        <w:tc>
          <w:tcPr>
            <w:tcW w:type="dxa" w:w="1886"/>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評核項目代碼與名稱</w:t>
            </w:r>
          </w:p>
        </w:tc>
        <w:tc>
          <w:tcPr>
            <w:tcW w:type="dxa" w:w="1811"/>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文件性質</w:t>
            </w:r>
          </w:p>
        </w:tc>
        <w:tc>
          <w:tcPr>
            <w:tcW w:type="dxa" w:w="1942"/>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蒐集機制與基礎</w:t>
            </w:r>
          </w:p>
        </w:tc>
        <w:tc>
          <w:tcPr>
            <w:tcW w:type="dxa" w:w="1848"/>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佐證核心功能</w:t>
            </w:r>
          </w:p>
        </w:tc>
        <w:tc>
          <w:tcPr>
            <w:tcW w:type="dxa" w:w="1942"/>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嚴禁替代事項</w:t>
            </w:r>
          </w:p>
        </w:tc>
      </w:tr>
      <w:tr>
        <w:trPr>
          <w:cantSplit/>
        </w:trPr>
        <w:tc>
          <w:tcPr>
            <w:tcW w:type="dxa" w:w="188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I18-E02（DOCX 0095）目標客戶及學員滿意度調查機制</w:t>
            </w:r>
          </w:p>
        </w:tc>
        <w:tc>
          <w:tcPr>
            <w:tcW w:type="dxa" w:w="181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專屬制度與調查分析文件；是否建立須由 0095 自身資料核實</w:t>
            </w:r>
          </w:p>
        </w:tc>
        <w:tc>
          <w:tcPr>
            <w:tcW w:type="dxa" w:w="194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依 0095 專屬文件核對制度、流程與調查分析；本件不推定其實際存在</w:t>
            </w:r>
          </w:p>
        </w:tc>
        <w:tc>
          <w:tcPr>
            <w:tcW w:type="dxa" w:w="184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依 0095 自身資料說明目標客戶及學員滿意度調查機制</w:t>
            </w:r>
          </w:p>
        </w:tc>
        <w:tc>
          <w:tcPr>
            <w:tcW w:type="dxa" w:w="194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本件感謝函不得替代 I18-E02；個別回饋不代表母體，也不證明 0095 機制已建立</w:t>
            </w:r>
          </w:p>
        </w:tc>
      </w:tr>
      <w:tr>
        <w:trPr>
          <w:cantSplit/>
        </w:trPr>
        <w:tc>
          <w:tcPr>
            <w:tcW w:type="dxa" w:w="188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I18-E03（DOCX 0096，本文件）感謝函</w:t>
            </w:r>
          </w:p>
        </w:tc>
        <w:tc>
          <w:tcPr>
            <w:tcW w:type="dxa" w:w="1811"/>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專屬佐證紀錄與收件查驗工具；含 SAMPLE／SYNTHETIC 回覆格式示例</w:t>
            </w:r>
          </w:p>
        </w:tc>
        <w:tc>
          <w:tcPr>
            <w:tcW w:type="dxa" w:w="194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收存外部個人或合作對象自願提供的個別感謝函；無真實原件時不得列件</w:t>
            </w:r>
          </w:p>
        </w:tc>
        <w:tc>
          <w:tcPr>
            <w:tcW w:type="dxa" w:w="184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使用本件收件查驗表、例外判定及追蹤流程，記錄個別質性回饋與查證狀態</w:t>
            </w:r>
          </w:p>
        </w:tc>
        <w:tc>
          <w:tcPr>
            <w:tcW w:type="dxa" w:w="194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不得代製第三方原件、不得代表整體滿意度，亦不得宣稱已證明職能達成</w:t>
            </w:r>
          </w:p>
        </w:tc>
      </w:tr>
      <w:tr>
        <w:trPr>
          <w:cantSplit/>
        </w:trPr>
        <w:tc>
          <w:tcPr>
            <w:tcW w:type="dxa" w:w="188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I18-E05（DOCX 0097）問卷調查報告</w:t>
            </w:r>
          </w:p>
        </w:tc>
        <w:tc>
          <w:tcPr>
            <w:tcW w:type="dxa" w:w="181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相鄰文件標題所示為訓練達成能力問卷分析；本件不推定其實際結果</w:t>
            </w:r>
          </w:p>
        </w:tc>
        <w:tc>
          <w:tcPr>
            <w:tcW w:type="dxa" w:w="194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依 0097 自身來源核實問卷題目、樣本與分析</w:t>
            </w:r>
          </w:p>
        </w:tc>
        <w:tc>
          <w:tcPr>
            <w:tcW w:type="dxa" w:w="184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由 0097 自身資料呈現問卷與分析結果</w:t>
            </w:r>
          </w:p>
        </w:tc>
        <w:tc>
          <w:tcPr>
            <w:tcW w:type="dxa" w:w="194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本件感謝函不得替代 I18-E05 問卷；也不得用問卷分析替代本件所需的第三方感謝函原件</w:t>
            </w:r>
          </w:p>
        </w:tc>
      </w:tr>
      <w:tr>
        <w:trPr>
          <w:cantSplit/>
        </w:trPr>
        <w:tc>
          <w:tcPr>
            <w:tcW w:type="dxa" w:w="188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I18-E06（DOCX 0098）執行目標客戶及學員滿意度調查及分析（系統及流程面）</w:t>
            </w:r>
          </w:p>
        </w:tc>
        <w:tc>
          <w:tcPr>
            <w:tcW w:type="dxa" w:w="1811"/>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專屬調查執行及樣本流向／分析交接紀錄；本件不推定 0098 已執行</w:t>
            </w:r>
          </w:p>
        </w:tc>
        <w:tc>
          <w:tcPr>
            <w:tcW w:type="dxa" w:w="194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由 0098 記錄實際邀請、接觸、回收、有效及排除數據與分析交接；0096 不提供問卷執行數據</w:t>
            </w:r>
          </w:p>
        </w:tc>
        <w:tc>
          <w:tcPr>
            <w:tcW w:type="dxa" w:w="184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0098 證明調查如何實際執行與樣本如何處理；本件只處理自願第三方感謝函及原件查驗</w:t>
            </w:r>
          </w:p>
        </w:tc>
        <w:tc>
          <w:tcPr>
            <w:tcW w:type="dxa" w:w="194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感謝函不得替代 0098 的執行、樣本流向或滿意度分析；0098 的問卷或統計也不得替代本件所需的真實感謝函原件</w:t>
            </w:r>
          </w:p>
        </w:tc>
      </w:tr>
    </w:tbl>
    <w:p>
      <w:pPr>
        <w:spacing w:after="20"/>
      </w:pPr>
    </w:p>
    <w:p>
      <w:pPr>
        <w:pStyle w:val="Heading2"/>
      </w:pPr>
      <w:r>
        <w:rPr>
          <w:rFonts w:ascii="Microsoft JhengHei" w:hAnsi="Microsoft JhengHei" w:eastAsia="Microsoft JhengHei"/>
          <w:b w:val="0"/>
          <w:color w:val="315A7D"/>
          <w:sz w:val="26"/>
        </w:rPr>
        <w:t>組織權責角色</w:t>
      </w:r>
    </w:p>
    <w:p>
      <w:pPr>
        <w:widowControl/>
      </w:pPr>
      <w:r>
        <w:rPr>
          <w:rFonts w:ascii="Microsoft JhengHei" w:hAnsi="Microsoft JhengHei" w:eastAsia="Microsoft JhengHei"/>
          <w:b w:val="0"/>
          <w:color w:val="243447"/>
          <w:sz w:val="22"/>
        </w:rPr>
        <w:t>相關行政程序由組織依權責核定指派，各角色職責如下：</w:t>
      </w:r>
    </w:p>
    <w:p>
      <w:pPr>
        <w:spacing w:after="60"/>
        <w:ind w:left="317" w:hanging="230"/>
      </w:pPr>
      <w:r>
        <w:rPr>
          <w:rFonts w:ascii="Microsoft JhengHei" w:hAnsi="Microsoft JhengHei" w:eastAsia="Microsoft JhengHei"/>
          <w:b w:val="0"/>
          <w:color w:val="243447"/>
          <w:sz w:val="21"/>
        </w:rPr>
        <w:t>1. 經指定承辦角色：負責收受信件、編配案件收件追蹤編號、查對出具者身分紀錄、核算數位原件雜湊值或標示實體保管位置、初判訓練關聯性並登錄查驗表；課程資料填載僅限本流程所需且經核定職掌指派的工作。</w:t>
      </w:r>
    </w:p>
    <w:p>
      <w:pPr>
        <w:spacing w:after="60"/>
        <w:ind w:left="317" w:hanging="230"/>
      </w:pPr>
      <w:r>
        <w:rPr>
          <w:rFonts w:ascii="Microsoft JhengHei" w:hAnsi="Microsoft JhengHei" w:eastAsia="Microsoft JhengHei"/>
          <w:b w:val="0"/>
          <w:color w:val="243447"/>
          <w:sz w:val="21"/>
        </w:rPr>
        <w:t>2. 經指定覆核角色：負責審查查證軌跡、覆核內容是否符合特定訓練關聯、判定列件狀態（合格、保留、退件）、確認去識別化處理符合隱私原則。</w:t>
      </w:r>
    </w:p>
    <w:p>
      <w:pPr>
        <w:spacing w:after="60"/>
        <w:ind w:left="317" w:hanging="230"/>
      </w:pPr>
      <w:r>
        <w:rPr>
          <w:rFonts w:ascii="Microsoft JhengHei" w:hAnsi="Microsoft JhengHei" w:eastAsia="Microsoft JhengHei"/>
          <w:b w:val="0"/>
          <w:color w:val="243447"/>
          <w:sz w:val="21"/>
        </w:rPr>
        <w:t>3. 經指定核准角色：負責審定佐證清冊與整體作業規範。所有簽核欄位保留待組織正式指派人員辦理，未經指派前不宣稱已完成任命。</w:t>
      </w:r>
    </w:p>
    <w:p>
      <w:pPr>
        <w:pStyle w:val="Heading2"/>
      </w:pPr>
      <w:r>
        <w:rPr>
          <w:rFonts w:ascii="Microsoft JhengHei" w:hAnsi="Microsoft JhengHei" w:eastAsia="Microsoft JhengHei"/>
          <w:b w:val="0"/>
          <w:color w:val="315A7D"/>
          <w:sz w:val="26"/>
        </w:rPr>
        <w:t>角色名稱與範圍（內部控制角色共三類）</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182"/>
        <w:gridCol w:w="3182"/>
        <w:gridCol w:w="3182"/>
      </w:tblGrid>
      <w:tr>
        <w:trPr>
          <w:tblHeader w:val="true"/>
          <w:cantSplit/>
        </w:trPr>
        <w:tc>
          <w:tcPr>
            <w:tcW w:type="dxa" w:w="2298"/>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標準角色</w:t>
            </w:r>
          </w:p>
        </w:tc>
        <w:tc>
          <w:tcPr>
            <w:tcW w:type="dxa" w:w="2298"/>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本文可能出現的舊稱／簡稱</w:t>
            </w:r>
          </w:p>
        </w:tc>
        <w:tc>
          <w:tcPr>
            <w:tcW w:type="dxa" w:w="4835"/>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權責界線</w:t>
            </w:r>
          </w:p>
        </w:tc>
      </w:tr>
      <w:tr>
        <w:trPr>
          <w:cantSplit/>
        </w:trPr>
        <w:tc>
          <w:tcPr>
            <w:tcW w:type="dxa" w:w="229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經指定承辦角色</w:t>
            </w:r>
          </w:p>
        </w:tc>
        <w:tc>
          <w:tcPr>
            <w:tcW w:type="dxa" w:w="229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承辦人、承辦角色</w:t>
            </w:r>
          </w:p>
        </w:tc>
        <w:tc>
          <w:tcPr>
            <w:tcW w:type="dxa" w:w="48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收件、查證資料登錄、依指派補件及清冊資料更新；不得自我覆核。</w:t>
            </w:r>
          </w:p>
        </w:tc>
      </w:tr>
      <w:tr>
        <w:trPr>
          <w:cantSplit/>
        </w:trPr>
        <w:tc>
          <w:tcPr>
            <w:tcW w:type="dxa" w:w="229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經指定覆核角色</w:t>
            </w:r>
          </w:p>
        </w:tc>
        <w:tc>
          <w:tcPr>
            <w:tcW w:type="dxa" w:w="229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覆核人、覆核角色</w:t>
            </w:r>
          </w:p>
        </w:tc>
        <w:tc>
          <w:tcPr>
            <w:tcW w:type="dxa" w:w="483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先完成利益衝突檢查，再覆核證據、狀態及列件判定；有衝突即迴避。</w:t>
            </w:r>
          </w:p>
        </w:tc>
      </w:tr>
      <w:tr>
        <w:trPr>
          <w:cantSplit/>
        </w:trPr>
        <w:tc>
          <w:tcPr>
            <w:tcW w:type="dxa" w:w="229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經指定核准角色</w:t>
            </w:r>
          </w:p>
        </w:tc>
        <w:tc>
          <w:tcPr>
            <w:tcW w:type="dxa" w:w="229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核准角色、權責主管、主管</w:t>
            </w:r>
          </w:p>
        </w:tc>
        <w:tc>
          <w:tcPr>
            <w:tcW w:type="dxa" w:w="48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依正式權責核定制度、期限、存取、保存及升級參數；未正式指派前不得代填核准。</w:t>
            </w:r>
          </w:p>
        </w:tc>
      </w:tr>
    </w:tbl>
    <w:p>
      <w:pPr>
        <w:spacing w:after="20"/>
      </w:pPr>
    </w:p>
    <w:p>
      <w:pPr>
        <w:widowControl/>
      </w:pPr>
      <w:r>
        <w:rPr>
          <w:rFonts w:ascii="Microsoft JhengHei" w:hAnsi="Microsoft JhengHei" w:eastAsia="Microsoft JhengHei"/>
          <w:b w:val="0"/>
          <w:color w:val="243447"/>
          <w:sz w:val="22"/>
        </w:rPr>
        <w:t>「正式評核委員」或「外部正式評核委員」是組織外部接收者，不是第四種內部控制角色；只有 HOLD-EVALUATOR-ACCESS-01 所列管道、欄位與有效期間均核定，且真實書面授權涵蓋該用途時，才可唯讀查閱。本文中的角色稱呼均指上述標準角色，實際姓名與指派須依正式紀錄填列。</w:t>
      </w:r>
    </w:p>
    <w:p>
      <w:pPr>
        <w:spacing w:before="20" w:after="80"/>
        <w:pBdr>
          <w:bottom w:val="single" w:sz="5" w:space="2" w:color="AAB7C4"/>
        </w:pBdr>
      </w:pPr>
    </w:p>
    <w:p>
      <w:pPr>
        <w:pStyle w:val="Heading1"/>
      </w:pPr>
      <w:r>
        <w:rPr>
          <w:rFonts w:ascii="Microsoft JhengHei" w:hAnsi="Microsoft JhengHei" w:eastAsia="Microsoft JhengHei"/>
          <w:b w:val="0"/>
          <w:color w:val="17365D"/>
          <w:sz w:val="32"/>
        </w:rPr>
        <w:t>第三節 從自願邀請到原件保存的操作流程</w:t>
      </w:r>
    </w:p>
    <w:p>
      <w:pPr>
        <w:pStyle w:val="Heading2"/>
      </w:pPr>
      <w:r>
        <w:rPr>
          <w:rFonts w:ascii="Microsoft JhengHei" w:hAnsi="Microsoft JhengHei" w:eastAsia="Microsoft JhengHei"/>
          <w:b w:val="0"/>
          <w:color w:val="315A7D"/>
          <w:sz w:val="26"/>
        </w:rPr>
        <w:t>流程一 邀請前檢查</w:t>
      </w:r>
    </w:p>
    <w:p>
      <w:pPr>
        <w:spacing w:after="60"/>
        <w:ind w:left="317" w:hanging="230"/>
      </w:pPr>
      <w:r>
        <w:rPr>
          <w:rFonts w:ascii="Microsoft JhengHei" w:hAnsi="Microsoft JhengHei" w:eastAsia="Microsoft JhengHei"/>
          <w:b w:val="0"/>
          <w:color w:val="243447"/>
          <w:sz w:val="21"/>
        </w:rPr>
        <w:t>1. 輸入資訊：經授權查閱且與邀請目的相關的活動資料；沒有可核對資料時不得填造。</w:t>
      </w:r>
    </w:p>
    <w:p>
      <w:pPr>
        <w:spacing w:after="60"/>
        <w:ind w:left="317" w:hanging="230"/>
      </w:pPr>
      <w:r>
        <w:rPr>
          <w:rFonts w:ascii="Microsoft JhengHei" w:hAnsi="Microsoft JhengHei" w:eastAsia="Microsoft JhengHei"/>
          <w:b w:val="0"/>
          <w:color w:val="243447"/>
          <w:sz w:val="21"/>
        </w:rPr>
        <w:t>2. 具體動作：僅確認邀請對象與特定訓練活動有可查核關聯，並檢查邀請是否與成績、補助、服務資格或其他權益決定分開。若承辦人參與相關權益決定或有利益衝突，改由無利益衝突的經指定覆核角色處理；受邀者可拒絕或不回覆。</w:t>
      </w:r>
    </w:p>
    <w:p>
      <w:pPr>
        <w:spacing w:after="60"/>
        <w:ind w:left="317" w:hanging="230"/>
      </w:pPr>
      <w:r>
        <w:rPr>
          <w:rFonts w:ascii="Microsoft JhengHei" w:hAnsi="Microsoft JhengHei" w:eastAsia="Microsoft JhengHei"/>
          <w:b w:val="0"/>
          <w:color w:val="243447"/>
          <w:sz w:val="21"/>
        </w:rPr>
        <w:t>3. 完成條件：邀請與權益決定分離，且拒絕或未回覆不會導致不利處理。</w:t>
      </w:r>
    </w:p>
    <w:p>
      <w:pPr>
        <w:spacing w:after="60"/>
        <w:ind w:left="317" w:hanging="230"/>
      </w:pPr>
      <w:r>
        <w:rPr>
          <w:rFonts w:ascii="Microsoft JhengHei" w:hAnsi="Microsoft JhengHei" w:eastAsia="Microsoft JhengHei"/>
          <w:b w:val="0"/>
          <w:color w:val="243447"/>
          <w:sz w:val="21"/>
        </w:rPr>
        <w:t>4. 責任角色：經指定承辦角色。</w:t>
      </w:r>
    </w:p>
    <w:p>
      <w:pPr>
        <w:spacing w:after="60"/>
        <w:ind w:left="317" w:hanging="230"/>
      </w:pPr>
      <w:r>
        <w:rPr>
          <w:rFonts w:ascii="Microsoft JhengHei" w:hAnsi="Microsoft JhengHei" w:eastAsia="Microsoft JhengHei"/>
          <w:b w:val="0"/>
          <w:color w:val="243447"/>
          <w:sz w:val="21"/>
        </w:rPr>
        <w:t>5. 留下紀錄：邀請前檢查註記。</w:t>
      </w:r>
    </w:p>
    <w:p>
      <w:pPr>
        <w:spacing w:after="60"/>
        <w:ind w:left="317" w:hanging="230"/>
      </w:pPr>
      <w:r>
        <w:rPr>
          <w:rFonts w:ascii="Microsoft JhengHei" w:hAnsi="Microsoft JhengHei" w:eastAsia="Microsoft JhengHei"/>
          <w:b w:val="0"/>
          <w:color w:val="243447"/>
          <w:sz w:val="21"/>
        </w:rPr>
        <w:t>6. 異常處理：若無法確認邀請與權益決定分離，先 HOLD 並由無利益衝突的經指定覆核角色處理；不得以未結款項或不同意提供回饋作為不利條件。</w:t>
      </w:r>
    </w:p>
    <w:p>
      <w:pPr>
        <w:pStyle w:val="Heading2"/>
      </w:pPr>
      <w:r>
        <w:rPr>
          <w:rFonts w:ascii="Microsoft JhengHei" w:hAnsi="Microsoft JhengHei" w:eastAsia="Microsoft JhengHei"/>
          <w:b w:val="0"/>
          <w:color w:val="315A7D"/>
          <w:sz w:val="26"/>
        </w:rPr>
        <w:t>流程二 非誘導式自願邀請</w:t>
      </w:r>
    </w:p>
    <w:p>
      <w:pPr>
        <w:spacing w:after="60"/>
        <w:ind w:left="317" w:hanging="230"/>
      </w:pPr>
      <w:r>
        <w:rPr>
          <w:rFonts w:ascii="Microsoft JhengHei" w:hAnsi="Microsoft JhengHei" w:eastAsia="Microsoft JhengHei"/>
          <w:b w:val="0"/>
          <w:color w:val="243447"/>
          <w:sz w:val="21"/>
        </w:rPr>
        <w:t>1. 輸入資訊：標準邀請信稿。</w:t>
      </w:r>
    </w:p>
    <w:p>
      <w:pPr>
        <w:spacing w:after="60"/>
        <w:ind w:left="317" w:hanging="230"/>
      </w:pPr>
      <w:r>
        <w:rPr>
          <w:rFonts w:ascii="Microsoft JhengHei" w:hAnsi="Microsoft JhengHei" w:eastAsia="Microsoft JhengHei"/>
          <w:b w:val="0"/>
          <w:color w:val="243447"/>
          <w:sz w:val="21"/>
        </w:rPr>
        <w:t>2. 具體動作：只有在本候選信稿經核定、填入資料核實且承諾可履行後，才由經指定承辦角色寄發。</w:t>
      </w:r>
    </w:p>
    <w:p>
      <w:pPr>
        <w:spacing w:after="60"/>
        <w:ind w:left="317" w:hanging="230"/>
      </w:pPr>
      <w:r>
        <w:rPr>
          <w:rFonts w:ascii="Microsoft JhengHei" w:hAnsi="Microsoft JhengHei" w:eastAsia="Microsoft JhengHei"/>
          <w:b w:val="0"/>
          <w:color w:val="243447"/>
          <w:sz w:val="21"/>
        </w:rPr>
        <w:t>3. 完成條件：邀請信內容完整包含「不施壓」、「不預設正面立場」、「完全自願」、「未回覆絕不影響權益」四項聲明，不要求正面評價。</w:t>
      </w:r>
    </w:p>
    <w:p>
      <w:pPr>
        <w:spacing w:after="60"/>
        <w:ind w:left="317" w:hanging="230"/>
      </w:pPr>
      <w:r>
        <w:rPr>
          <w:rFonts w:ascii="Microsoft JhengHei" w:hAnsi="Microsoft JhengHei" w:eastAsia="Microsoft JhengHei"/>
          <w:b w:val="0"/>
          <w:color w:val="243447"/>
          <w:sz w:val="21"/>
        </w:rPr>
        <w:t>4. 責任角色：經指定承辦角色。</w:t>
      </w:r>
    </w:p>
    <w:p>
      <w:pPr>
        <w:spacing w:after="60"/>
        <w:ind w:left="317" w:hanging="230"/>
      </w:pPr>
      <w:r>
        <w:rPr>
          <w:rFonts w:ascii="Microsoft JhengHei" w:hAnsi="Microsoft JhengHei" w:eastAsia="Microsoft JhengHei"/>
          <w:b w:val="0"/>
          <w:color w:val="243447"/>
          <w:sz w:val="21"/>
        </w:rPr>
        <w:t>5. 留下紀錄：寄送紀錄備查（含寄件時間與信文副本）。</w:t>
      </w:r>
    </w:p>
    <w:p>
      <w:pPr>
        <w:spacing w:after="60"/>
        <w:ind w:left="317" w:hanging="230"/>
      </w:pPr>
      <w:r>
        <w:rPr>
          <w:rFonts w:ascii="Microsoft JhengHei" w:hAnsi="Microsoft JhengHei" w:eastAsia="Microsoft JhengHei"/>
          <w:b w:val="0"/>
          <w:color w:val="243447"/>
          <w:sz w:val="21"/>
        </w:rPr>
        <w:t>6. 異常處理：外部對象主動送達的案件，免適用流程一（邀請前檢查）及流程二（自願邀請），直接進入流程三登錄；仍須依序完成流程三至流程八。主動邀請案件則先完成流程一，再依核定後的邀請稿執行流程二。</w:t>
      </w:r>
    </w:p>
    <w:p>
      <w:pPr>
        <w:pStyle w:val="Heading2"/>
      </w:pPr>
      <w:r>
        <w:rPr>
          <w:rFonts w:ascii="Microsoft JhengHei" w:hAnsi="Microsoft JhengHei" w:eastAsia="Microsoft JhengHei"/>
          <w:b w:val="0"/>
          <w:color w:val="315A7D"/>
          <w:sz w:val="26"/>
        </w:rPr>
        <w:t>流程三 收到後登錄與編號分流</w:t>
      </w:r>
    </w:p>
    <w:p>
      <w:pPr>
        <w:spacing w:after="60"/>
        <w:ind w:left="317" w:hanging="230"/>
      </w:pPr>
      <w:r>
        <w:rPr>
          <w:rFonts w:ascii="Microsoft JhengHei" w:hAnsi="Microsoft JhengHei" w:eastAsia="Microsoft JhengHei"/>
          <w:b w:val="0"/>
          <w:color w:val="243447"/>
          <w:sz w:val="21"/>
        </w:rPr>
        <w:t>1. 輸入資訊：收受之紙本信件、原生電子郵件或其他可保存的到件資料；未取得原件時仍只登錄到件線索，不得稱為已收到原件。</w:t>
      </w:r>
    </w:p>
    <w:p>
      <w:pPr>
        <w:spacing w:after="60"/>
        <w:ind w:left="317" w:hanging="230"/>
      </w:pPr>
      <w:r>
        <w:rPr>
          <w:rFonts w:ascii="Microsoft JhengHei" w:hAnsi="Microsoft JhengHei" w:eastAsia="Microsoft JhengHei"/>
          <w:b w:val="0"/>
          <w:color w:val="243447"/>
          <w:sz w:val="21"/>
        </w:rPr>
        <w:t>2. 具體動作：每一到件先建立唯一「收件追蹤編號」，記錄原始收件時間、途徑與可見狀態。追蹤編號用於留存所有後續狀態，包括退件。只有來源與原件可核、訓練關聯成立、授權範圍已確認、必要隱私遮蔽與存取檢查完成，並經指定覆核角色判為「合格列件」或「限制使用（RESTRICTED）」後，才依核定清冊另編「受控佐證編號」；HOLD、INVESTIGATE 或 REJECT 不配號。</w:t>
      </w:r>
    </w:p>
    <w:p>
      <w:pPr>
        <w:spacing w:after="60"/>
        <w:ind w:left="317" w:hanging="230"/>
      </w:pPr>
      <w:r>
        <w:rPr>
          <w:rFonts w:ascii="Microsoft JhengHei" w:hAnsi="Microsoft JhengHei" w:eastAsia="Microsoft JhengHei"/>
          <w:b w:val="0"/>
          <w:color w:val="243447"/>
          <w:sz w:val="21"/>
        </w:rPr>
        <w:t>3. 完成條件：追蹤編號可追溯，且「受控佐證編號」欄依核定列件結果填號或明確記為 HOLD／N/A。</w:t>
      </w:r>
    </w:p>
    <w:p>
      <w:pPr>
        <w:spacing w:after="60"/>
        <w:ind w:left="317" w:hanging="230"/>
      </w:pPr>
      <w:r>
        <w:rPr>
          <w:rFonts w:ascii="Microsoft JhengHei" w:hAnsi="Microsoft JhengHei" w:eastAsia="Microsoft JhengHei"/>
          <w:b w:val="0"/>
          <w:color w:val="243447"/>
          <w:sz w:val="21"/>
        </w:rPr>
        <w:t>4. 責任角色：經指定承辦角色。</w:t>
      </w:r>
    </w:p>
    <w:p>
      <w:pPr>
        <w:spacing w:after="60"/>
        <w:ind w:left="317" w:hanging="230"/>
      </w:pPr>
      <w:r>
        <w:rPr>
          <w:rFonts w:ascii="Microsoft JhengHei" w:hAnsi="Microsoft JhengHei" w:eastAsia="Microsoft JhengHei"/>
          <w:b w:val="0"/>
          <w:color w:val="243447"/>
          <w:sz w:val="21"/>
        </w:rPr>
        <w:t>5. 留下紀錄：第五節查驗表、收件追蹤紀錄及必要的原始到件線索。</w:t>
      </w:r>
    </w:p>
    <w:p>
      <w:pPr>
        <w:spacing w:after="60"/>
        <w:ind w:left="317" w:hanging="230"/>
      </w:pPr>
      <w:r>
        <w:rPr>
          <w:rFonts w:ascii="Microsoft JhengHei" w:hAnsi="Microsoft JhengHei" w:eastAsia="Microsoft JhengHei"/>
          <w:b w:val="0"/>
          <w:color w:val="243447"/>
          <w:sz w:val="21"/>
        </w:rPr>
        <w:t>6. 異常處理：本文件所稱「正式立案」是指已建立唯一收件追蹤編號，且經指定覆核角色決定啟動具體查核；立案不等於列件或核准。每件到件均保留追蹤編號。僅有原件、線索或回覆待補、尚無特定矛盾時，狀態記 HOLD；未簽名文件先記缺件並維持 HOLD；只有另有具體身分疑點、代簽疑慮或其他可指認矛盾，依核定程序正式立案後，才記 INVESTIGATE；完成可行且合理查核仍無法識別出具來源，依 EX-01 判 REJECT。匿名或未回覆本身不直接退件；不得刪除追蹤編號。</w:t>
      </w:r>
    </w:p>
    <w:p>
      <w:pPr>
        <w:pStyle w:val="Heading2"/>
      </w:pPr>
      <w:r>
        <w:rPr>
          <w:rFonts w:ascii="Microsoft JhengHei" w:hAnsi="Microsoft JhengHei" w:eastAsia="Microsoft JhengHei"/>
          <w:b w:val="0"/>
          <w:color w:val="315A7D"/>
          <w:sz w:val="26"/>
        </w:rPr>
        <w:t>流程四 來源真實性確認</w:t>
      </w:r>
    </w:p>
    <w:p>
      <w:pPr>
        <w:spacing w:after="60"/>
        <w:ind w:left="317" w:hanging="230"/>
      </w:pPr>
      <w:r>
        <w:rPr>
          <w:rFonts w:ascii="Microsoft JhengHei" w:hAnsi="Microsoft JhengHei" w:eastAsia="Microsoft JhengHei"/>
          <w:b w:val="0"/>
          <w:color w:val="243447"/>
          <w:sz w:val="21"/>
        </w:rPr>
        <w:t>1. 輸入資訊：實際收件資料及可合法取得的來源紀錄；所需來源不存在或不可查閱時，記為缺證。</w:t>
      </w:r>
    </w:p>
    <w:p>
      <w:pPr>
        <w:spacing w:after="60"/>
        <w:ind w:left="317" w:hanging="230"/>
      </w:pPr>
      <w:r>
        <w:rPr>
          <w:rFonts w:ascii="Microsoft JhengHei" w:hAnsi="Microsoft JhengHei" w:eastAsia="Microsoft JhengHei"/>
          <w:b w:val="0"/>
          <w:color w:val="243447"/>
          <w:sz w:val="21"/>
        </w:rPr>
        <w:t>2. 具體動作：經指定承辦角色以可合法查驗的原始來源比對出具者與相關訓練活動；不得用示範資料或相似姓名推定身分。</w:t>
      </w:r>
    </w:p>
    <w:p>
      <w:pPr>
        <w:spacing w:after="60"/>
        <w:ind w:left="317" w:hanging="230"/>
      </w:pPr>
      <w:r>
        <w:rPr>
          <w:rFonts w:ascii="Microsoft JhengHei" w:hAnsi="Microsoft JhengHei" w:eastAsia="Microsoft JhengHei"/>
          <w:b w:val="0"/>
          <w:color w:val="243447"/>
          <w:sz w:val="21"/>
        </w:rPr>
        <w:t>3. 完成條件：查驗依據可由覆核角色重現；沒有充分來源時標記 HOLD，不寫成身分已確認。</w:t>
      </w:r>
    </w:p>
    <w:p>
      <w:pPr>
        <w:spacing w:after="60"/>
        <w:ind w:left="317" w:hanging="230"/>
      </w:pPr>
      <w:r>
        <w:rPr>
          <w:rFonts w:ascii="Microsoft JhengHei" w:hAnsi="Microsoft JhengHei" w:eastAsia="Microsoft JhengHei"/>
          <w:b w:val="0"/>
          <w:color w:val="243447"/>
          <w:sz w:val="21"/>
        </w:rPr>
        <w:t>4. 責任角色：經指定承辦角色。</w:t>
      </w:r>
    </w:p>
    <w:p>
      <w:pPr>
        <w:spacing w:after="60"/>
        <w:ind w:left="317" w:hanging="230"/>
      </w:pPr>
      <w:r>
        <w:rPr>
          <w:rFonts w:ascii="Microsoft JhengHei" w:hAnsi="Microsoft JhengHei" w:eastAsia="Microsoft JhengHei"/>
          <w:b w:val="0"/>
          <w:color w:val="243447"/>
          <w:sz w:val="21"/>
        </w:rPr>
        <w:t>5. 留下紀錄：查驗表記錄來源名稱、可定位的欄位／頁碼及比對結果；不記錄不必要的證件號碼或聯絡資訊。</w:t>
      </w:r>
    </w:p>
    <w:p>
      <w:pPr>
        <w:spacing w:after="60"/>
        <w:ind w:left="317" w:hanging="230"/>
      </w:pPr>
      <w:r>
        <w:rPr>
          <w:rFonts w:ascii="Microsoft JhengHei" w:hAnsi="Microsoft JhengHei" w:eastAsia="Microsoft JhengHei"/>
          <w:b w:val="0"/>
          <w:color w:val="243447"/>
          <w:sz w:val="21"/>
        </w:rPr>
        <w:t>6. 異常處理：僅因原件未取得、線索待補且沒有特定矛盾時記 HOLD；未簽名文件先記缺件並維持 HOLD；只有另有具體身分疑點、代簽疑慮或其他可指認矛盾，依核定程序正式立案後，才依第八節 EX-03 記 INVESTIGATE。完成可行且合理查核仍無法識別出具來源時，依 EX-01 判 REJECT。單一案件只記一個正式狀態。</w:t>
      </w:r>
    </w:p>
    <w:p>
      <w:pPr>
        <w:pStyle w:val="Heading2"/>
      </w:pPr>
      <w:r>
        <w:rPr>
          <w:rFonts w:ascii="Microsoft JhengHei" w:hAnsi="Microsoft JhengHei" w:eastAsia="Microsoft JhengHei"/>
          <w:b w:val="0"/>
          <w:color w:val="315A7D"/>
          <w:sz w:val="26"/>
        </w:rPr>
        <w:t>流程五 原件核對與完整性固定</w:t>
      </w:r>
    </w:p>
    <w:p>
      <w:pPr>
        <w:spacing w:after="60"/>
        <w:ind w:left="317" w:hanging="230"/>
      </w:pPr>
      <w:r>
        <w:rPr>
          <w:rFonts w:ascii="Microsoft JhengHei" w:hAnsi="Microsoft JhengHei" w:eastAsia="Microsoft JhengHei"/>
          <w:b w:val="0"/>
          <w:color w:val="243447"/>
          <w:sz w:val="21"/>
        </w:rPr>
        <w:t>1. 輸入資訊：原始實體信函或原生電子檔案（如 .eml、.msg 格式）。</w:t>
      </w:r>
    </w:p>
    <w:p>
      <w:pPr>
        <w:spacing w:after="60"/>
        <w:ind w:left="317" w:hanging="230"/>
      </w:pPr>
      <w:r>
        <w:rPr>
          <w:rFonts w:ascii="Microsoft JhengHei" w:hAnsi="Microsoft JhengHei" w:eastAsia="Microsoft JhengHei"/>
          <w:b w:val="0"/>
          <w:color w:val="243447"/>
          <w:sz w:val="21"/>
        </w:rPr>
        <w:t>2. 具體動作：</w:t>
      </w:r>
    </w:p>
    <w:p>
      <w:pPr>
        <w:spacing w:after="60"/>
        <w:ind w:left="749" w:hanging="230"/>
      </w:pPr>
      <w:r>
        <w:rPr>
          <w:rFonts w:ascii="Microsoft JhengHei" w:hAnsi="Microsoft JhengHei" w:eastAsia="Microsoft JhengHei"/>
          <w:b w:val="0"/>
          <w:color w:val="243447"/>
          <w:sz w:val="21"/>
        </w:rPr>
        <w:t>• 紙本原件：只在不破壞原件的位置標示案件代碼。須待實際核定保存位置後才登錄定位；未核定時標記 HOLD。紙本不計算雜湊，N/A 不代表原件已保存。</w:t>
      </w:r>
    </w:p>
    <w:p>
      <w:pPr>
        <w:spacing w:after="60"/>
        <w:ind w:left="749" w:hanging="230"/>
      </w:pPr>
      <w:r>
        <w:rPr>
          <w:rFonts w:ascii="Microsoft JhengHei" w:hAnsi="Microsoft JhengHei" w:eastAsia="Microsoft JhengHei"/>
          <w:b w:val="0"/>
          <w:color w:val="243447"/>
          <w:sz w:val="21"/>
        </w:rPr>
        <w:t>• 數位原件：確認組織核定使用的雜湊工具與受控保存位置後，才計算完整 64 個十六進位字元（256 位元） SHA-256 並登錄。工具或位置未核定時標記 HOLD，不宣稱已校驗或保存。</w:t>
      </w:r>
    </w:p>
    <w:p>
      <w:pPr>
        <w:spacing w:after="60"/>
        <w:ind w:left="317" w:hanging="230"/>
      </w:pPr>
      <w:r>
        <w:rPr>
          <w:rFonts w:ascii="Microsoft JhengHei" w:hAnsi="Microsoft JhengHei" w:eastAsia="Microsoft JhengHei"/>
          <w:b w:val="0"/>
          <w:color w:val="243447"/>
          <w:sz w:val="21"/>
        </w:rPr>
        <w:t>3. 完成條件：實體原件完成受控定位，或數位原件雜湊值計算完成並登載於查驗表。</w:t>
      </w:r>
    </w:p>
    <w:p>
      <w:pPr>
        <w:spacing w:after="60"/>
        <w:ind w:left="317" w:hanging="230"/>
      </w:pPr>
      <w:r>
        <w:rPr>
          <w:rFonts w:ascii="Microsoft JhengHei" w:hAnsi="Microsoft JhengHei" w:eastAsia="Microsoft JhengHei"/>
          <w:b w:val="0"/>
          <w:color w:val="243447"/>
          <w:sz w:val="21"/>
        </w:rPr>
        <w:t>4. 責任角色：經指定承辦角色。</w:t>
      </w:r>
    </w:p>
    <w:p>
      <w:pPr>
        <w:spacing w:after="60"/>
        <w:ind w:left="317" w:hanging="230"/>
      </w:pPr>
      <w:r>
        <w:rPr>
          <w:rFonts w:ascii="Microsoft JhengHei" w:hAnsi="Microsoft JhengHei" w:eastAsia="Microsoft JhengHei"/>
          <w:b w:val="0"/>
          <w:color w:val="243447"/>
          <w:sz w:val="21"/>
        </w:rPr>
        <w:t>5. 留下紀錄：查驗表載明雜湊值或實體存放標籤代碼。</w:t>
      </w:r>
    </w:p>
    <w:p>
      <w:pPr>
        <w:spacing w:after="60"/>
        <w:ind w:left="317" w:hanging="230"/>
      </w:pPr>
      <w:r>
        <w:rPr>
          <w:rFonts w:ascii="Microsoft JhengHei" w:hAnsi="Microsoft JhengHei" w:eastAsia="Microsoft JhengHei"/>
          <w:b w:val="0"/>
          <w:color w:val="243447"/>
          <w:sz w:val="21"/>
        </w:rPr>
        <w:t>6. 異常處理：原件若有增刪塗改且無確認章戳，列為完整性存疑，進入HOLD（保留列管）補查程序。</w:t>
      </w:r>
    </w:p>
    <w:p>
      <w:pPr>
        <w:pStyle w:val="Heading2"/>
      </w:pPr>
      <w:r>
        <w:rPr>
          <w:rFonts w:ascii="Microsoft JhengHei" w:hAnsi="Microsoft JhengHei" w:eastAsia="Microsoft JhengHei"/>
          <w:b w:val="0"/>
          <w:color w:val="315A7D"/>
          <w:sz w:val="26"/>
        </w:rPr>
        <w:t>流程六 內容範圍與訓練關聯性判斷</w:t>
      </w:r>
    </w:p>
    <w:p>
      <w:pPr>
        <w:spacing w:after="60"/>
        <w:ind w:left="317" w:hanging="230"/>
      </w:pPr>
      <w:r>
        <w:rPr>
          <w:rFonts w:ascii="Microsoft JhengHei" w:hAnsi="Microsoft JhengHei" w:eastAsia="Microsoft JhengHei"/>
          <w:b w:val="0"/>
          <w:color w:val="243447"/>
          <w:sz w:val="21"/>
        </w:rPr>
        <w:t>1. 輸入資訊：信件內文、對應課程進度表或教學紀錄。</w:t>
      </w:r>
    </w:p>
    <w:p>
      <w:pPr>
        <w:spacing w:after="60"/>
        <w:ind w:left="317" w:hanging="230"/>
      </w:pPr>
      <w:r>
        <w:rPr>
          <w:rFonts w:ascii="Microsoft JhengHei" w:hAnsi="Microsoft JhengHei" w:eastAsia="Microsoft JhengHei"/>
          <w:b w:val="0"/>
          <w:color w:val="243447"/>
          <w:sz w:val="21"/>
        </w:rPr>
        <w:t>2. 具體動作：檢視信件內容是否具體提及本組織辦理之特定訓練活動、課程主題或教學環節。</w:t>
      </w:r>
    </w:p>
    <w:p>
      <w:pPr>
        <w:spacing w:after="60"/>
        <w:ind w:left="317" w:hanging="230"/>
      </w:pPr>
      <w:r>
        <w:rPr>
          <w:rFonts w:ascii="Microsoft JhengHei" w:hAnsi="Microsoft JhengHei" w:eastAsia="Microsoft JhengHei"/>
          <w:b w:val="0"/>
          <w:color w:val="243447"/>
          <w:sz w:val="21"/>
        </w:rPr>
        <w:t>3. 完成條件：判定具備訓練直接關聯，或僅屬一般會務關懷。</w:t>
      </w:r>
    </w:p>
    <w:p>
      <w:pPr>
        <w:spacing w:after="60"/>
        <w:ind w:left="317" w:hanging="230"/>
      </w:pPr>
      <w:r>
        <w:rPr>
          <w:rFonts w:ascii="Microsoft JhengHei" w:hAnsi="Microsoft JhengHei" w:eastAsia="Microsoft JhengHei"/>
          <w:b w:val="0"/>
          <w:color w:val="243447"/>
          <w:sz w:val="21"/>
        </w:rPr>
        <w:t>4. 責任角色：經指定承辦角色初審，經指定覆核角色複審。</w:t>
      </w:r>
    </w:p>
    <w:p>
      <w:pPr>
        <w:spacing w:after="60"/>
        <w:ind w:left="317" w:hanging="230"/>
      </w:pPr>
      <w:r>
        <w:rPr>
          <w:rFonts w:ascii="Microsoft JhengHei" w:hAnsi="Microsoft JhengHei" w:eastAsia="Microsoft JhengHei"/>
          <w:b w:val="0"/>
          <w:color w:val="243447"/>
          <w:sz w:val="21"/>
        </w:rPr>
        <w:t>5. 留下紀錄：查驗表填報關聯性說明。</w:t>
      </w:r>
    </w:p>
    <w:p>
      <w:pPr>
        <w:spacing w:after="60"/>
        <w:ind w:left="317" w:hanging="230"/>
      </w:pPr>
      <w:r>
        <w:rPr>
          <w:rFonts w:ascii="Microsoft JhengHei" w:hAnsi="Microsoft JhengHei" w:eastAsia="Microsoft JhengHei"/>
          <w:b w:val="0"/>
          <w:color w:val="243447"/>
          <w:sz w:val="21"/>
        </w:rPr>
        <w:t>6. 異常處理：若內容純屬一般慈善、物資關懷或會務服務，與訓練體系無直接關聯，依第八節 EX-07 判 REJECT；保留必要收件追蹤軌跡，不配發受控佐證編號，且不列入 I18-E03。若需轉交會務，依核定程序分流，不得將原內容改寫為訓練感謝函。</w:t>
      </w:r>
    </w:p>
    <w:p>
      <w:pPr>
        <w:pStyle w:val="Heading2"/>
      </w:pPr>
      <w:r>
        <w:rPr>
          <w:rFonts w:ascii="Microsoft JhengHei" w:hAnsi="Microsoft JhengHei" w:eastAsia="Microsoft JhengHei"/>
          <w:b w:val="0"/>
          <w:color w:val="315A7D"/>
          <w:sz w:val="26"/>
        </w:rPr>
        <w:t>流程七 指定覆核角色審查</w:t>
      </w:r>
    </w:p>
    <w:p>
      <w:pPr>
        <w:spacing w:after="60"/>
        <w:ind w:left="317" w:hanging="230"/>
      </w:pPr>
      <w:r>
        <w:rPr>
          <w:rFonts w:ascii="Microsoft JhengHei" w:hAnsi="Microsoft JhengHei" w:eastAsia="Microsoft JhengHei"/>
          <w:b w:val="0"/>
          <w:color w:val="243447"/>
          <w:sz w:val="21"/>
        </w:rPr>
        <w:t>1. 輸入資訊：已完成登錄之查驗表、原件核對紀錄、去識別化檢視本及追蹤紀錄。</w:t>
      </w:r>
    </w:p>
    <w:p>
      <w:pPr>
        <w:spacing w:after="60"/>
        <w:ind w:left="317" w:hanging="230"/>
      </w:pPr>
      <w:r>
        <w:rPr>
          <w:rFonts w:ascii="Microsoft JhengHei" w:hAnsi="Microsoft JhengHei" w:eastAsia="Microsoft JhengHei"/>
          <w:b w:val="0"/>
          <w:color w:val="243447"/>
          <w:sz w:val="21"/>
        </w:rPr>
        <w:t>2. 具體動作：經指定覆核角色在審查前填寫利益衝突聲明；若有利益衝突，不得覆核，應依組織核定程序另指派一名無利益衝突的經指定覆核角色。主動邀請與被動送達案件均適用此檢查。</w:t>
      </w:r>
    </w:p>
    <w:p>
      <w:pPr>
        <w:spacing w:after="60"/>
        <w:ind w:left="317" w:hanging="230"/>
      </w:pPr>
      <w:r>
        <w:rPr>
          <w:rFonts w:ascii="Microsoft JhengHei" w:hAnsi="Microsoft JhengHei" w:eastAsia="Microsoft JhengHei"/>
          <w:b w:val="0"/>
          <w:color w:val="243447"/>
          <w:sz w:val="21"/>
        </w:rPr>
        <w:t>3. 完成條件：指定且無利益衝突的覆核角色完成來源、原件、訓練關聯、授權範圍及隱私檢查，並依第八節狀態映射作成判定。</w:t>
      </w:r>
    </w:p>
    <w:p>
      <w:pPr>
        <w:spacing w:after="60"/>
        <w:ind w:left="317" w:hanging="230"/>
      </w:pPr>
      <w:r>
        <w:rPr>
          <w:rFonts w:ascii="Microsoft JhengHei" w:hAnsi="Microsoft JhengHei" w:eastAsia="Microsoft JhengHei"/>
          <w:b w:val="0"/>
          <w:color w:val="243447"/>
          <w:sz w:val="21"/>
        </w:rPr>
        <w:t>4. 責任角色：組織依核定程序指定且無利益衝突的覆核角色。</w:t>
      </w:r>
    </w:p>
    <w:p>
      <w:pPr>
        <w:spacing w:after="60"/>
        <w:ind w:left="317" w:hanging="230"/>
      </w:pPr>
      <w:r>
        <w:rPr>
          <w:rFonts w:ascii="Microsoft JhengHei" w:hAnsi="Microsoft JhengHei" w:eastAsia="Microsoft JhengHei"/>
          <w:b w:val="0"/>
          <w:color w:val="243447"/>
          <w:sz w:val="21"/>
        </w:rPr>
        <w:t>5. 留下紀錄：覆核角色、利益衝突檢查結果、判定狀態、日期及核對依據；尚未完成者標 HOLD。</w:t>
      </w:r>
    </w:p>
    <w:p>
      <w:pPr>
        <w:spacing w:after="60"/>
        <w:ind w:left="317" w:hanging="230"/>
      </w:pPr>
      <w:r>
        <w:rPr>
          <w:rFonts w:ascii="Microsoft JhengHei" w:hAnsi="Microsoft JhengHei" w:eastAsia="Microsoft JhengHei"/>
          <w:b w:val="0"/>
          <w:color w:val="243447"/>
          <w:sz w:val="21"/>
        </w:rPr>
        <w:t>6. 異常處理：資料不全或無法確認覆核角色時，如僅缺件且無可指認矛盾，記 HOLD；列明具體矛盾並由經指定覆核角色正式立案後，才記 INVESTIGATE；同案只保留一個現行狀態，不得列件；期限與責任角色依核定規則填入第五節或第九節追蹤表。</w:t>
      </w:r>
    </w:p>
    <w:p>
      <w:pPr>
        <w:pStyle w:val="Heading2"/>
      </w:pPr>
      <w:r>
        <w:rPr>
          <w:rFonts w:ascii="Microsoft JhengHei" w:hAnsi="Microsoft JhengHei" w:eastAsia="Microsoft JhengHei"/>
          <w:b w:val="0"/>
          <w:color w:val="315A7D"/>
          <w:sz w:val="26"/>
        </w:rPr>
        <w:t>流程八 安全保存與調閱管制</w:t>
      </w:r>
    </w:p>
    <w:p>
      <w:pPr>
        <w:spacing w:after="60"/>
        <w:ind w:left="317" w:hanging="230"/>
      </w:pPr>
      <w:r>
        <w:rPr>
          <w:rFonts w:ascii="Microsoft JhengHei" w:hAnsi="Microsoft JhengHei" w:eastAsia="Microsoft JhengHei"/>
          <w:b w:val="0"/>
          <w:color w:val="243447"/>
          <w:sz w:val="21"/>
        </w:rPr>
        <w:t>1. 輸入資訊：經審定之原件、查驗表、評核檢視本。</w:t>
      </w:r>
    </w:p>
    <w:p>
      <w:pPr>
        <w:spacing w:after="60"/>
        <w:ind w:left="317" w:hanging="230"/>
      </w:pPr>
      <w:r>
        <w:rPr>
          <w:rFonts w:ascii="Microsoft JhengHei" w:hAnsi="Microsoft JhengHei" w:eastAsia="Microsoft JhengHei"/>
          <w:b w:val="0"/>
          <w:color w:val="243447"/>
          <w:sz w:val="21"/>
        </w:rPr>
        <w:t>2. 具體動作：只有在組織已核定保存位置與調閱權限後，才按該規則保存原件；未核定或無法確認時標記 HOLD，不得宣稱已建立受控清冊或位置。</w:t>
      </w:r>
    </w:p>
    <w:p>
      <w:pPr>
        <w:spacing w:after="60"/>
        <w:ind w:left="317" w:hanging="230"/>
      </w:pPr>
      <w:r>
        <w:rPr>
          <w:rFonts w:ascii="Microsoft JhengHei" w:hAnsi="Microsoft JhengHei" w:eastAsia="Microsoft JhengHei"/>
          <w:b w:val="0"/>
          <w:color w:val="243447"/>
          <w:sz w:val="21"/>
        </w:rPr>
        <w:t>3. 完成條件：保存定位與可查閱範圍均有實際依據，且評核檢視本已完成必要去識別化；否則維持 HOLD。</w:t>
      </w:r>
    </w:p>
    <w:p>
      <w:pPr>
        <w:spacing w:after="60"/>
        <w:ind w:left="317" w:hanging="230"/>
      </w:pPr>
      <w:r>
        <w:rPr>
          <w:rFonts w:ascii="Microsoft JhengHei" w:hAnsi="Microsoft JhengHei" w:eastAsia="Microsoft JhengHei"/>
          <w:b w:val="0"/>
          <w:color w:val="243447"/>
          <w:sz w:val="21"/>
        </w:rPr>
        <w:t>4. 責任角色：經指定承辦角色。</w:t>
      </w:r>
    </w:p>
    <w:p>
      <w:pPr>
        <w:spacing w:after="60"/>
        <w:ind w:left="317" w:hanging="230"/>
      </w:pPr>
      <w:r>
        <w:rPr>
          <w:rFonts w:ascii="Microsoft JhengHei" w:hAnsi="Microsoft JhengHei" w:eastAsia="Microsoft JhengHei"/>
          <w:b w:val="0"/>
          <w:color w:val="243447"/>
          <w:sz w:val="21"/>
        </w:rPr>
        <w:t>5. 留下紀錄：受控調閱清單與佐證檢視本。</w:t>
      </w:r>
    </w:p>
    <w:p>
      <w:pPr>
        <w:spacing w:after="60"/>
        <w:ind w:left="317" w:hanging="230"/>
      </w:pPr>
      <w:r>
        <w:rPr>
          <w:rFonts w:ascii="Microsoft JhengHei" w:hAnsi="Microsoft JhengHei" w:eastAsia="Microsoft JhengHei"/>
          <w:b w:val="0"/>
          <w:color w:val="243447"/>
          <w:sz w:val="21"/>
        </w:rPr>
        <w:t>6. 異常處理：未經核准不得調閱原件，違反者通報組織處理。</w:t>
      </w:r>
    </w:p>
    <w:p>
      <w:pPr>
        <w:spacing w:before="20" w:after="80"/>
        <w:pBdr>
          <w:bottom w:val="single" w:sz="5" w:space="2" w:color="AAB7C4"/>
        </w:pBdr>
      </w:pPr>
    </w:p>
    <w:p>
      <w:pPr>
        <w:pStyle w:val="Heading1"/>
      </w:pPr>
      <w:r>
        <w:rPr>
          <w:rFonts w:ascii="Microsoft JhengHei" w:hAnsi="Microsoft JhengHei" w:eastAsia="Microsoft JhengHei"/>
          <w:b w:val="0"/>
          <w:color w:val="17365D"/>
          <w:sz w:val="32"/>
        </w:rPr>
        <w:t>第四節 邀請信稿與 SAMPLE／SYNTHETIC 感謝函回覆範例</w:t>
      </w:r>
    </w:p>
    <w:p>
      <w:pPr>
        <w:pStyle w:val="Heading2"/>
      </w:pPr>
      <w:r>
        <w:rPr>
          <w:rFonts w:ascii="Microsoft JhengHei" w:hAnsi="Microsoft JhengHei" w:eastAsia="Microsoft JhengHei"/>
          <w:b w:val="0"/>
          <w:color w:val="315A7D"/>
          <w:sz w:val="26"/>
        </w:rPr>
        <w:t>邀請信稿規範說明</w:t>
      </w:r>
    </w:p>
    <w:p>
      <w:pPr>
        <w:widowControl/>
      </w:pPr>
      <w:r>
        <w:rPr>
          <w:rFonts w:ascii="Microsoft JhengHei" w:hAnsi="Microsoft JhengHei" w:eastAsia="Microsoft JhengHei"/>
          <w:b w:val="0"/>
          <w:color w:val="243447"/>
          <w:sz w:val="22"/>
        </w:rPr>
        <w:t>本候選信稿尚未核准外寄。組織須先確認自願、拒絕不影響權益及未經授權不公開等承諾可實際履行，並核實課程、日期、收件與聯絡資料；未完成前不得寄出。</w:t>
      </w:r>
    </w:p>
    <w:p>
      <w:pPr>
        <w:pStyle w:val="Heading2"/>
      </w:pPr>
      <w:r>
        <w:rPr>
          <w:rFonts w:ascii="Microsoft JhengHei" w:hAnsi="Microsoft JhengHei" w:eastAsia="Microsoft JhengHei"/>
          <w:b w:val="0"/>
          <w:color w:val="315A7D"/>
          <w:sz w:val="26"/>
        </w:rPr>
        <w:t>外寄前內部核對清單（不得併入寄給受邀者的信文）</w:t>
      </w:r>
    </w:p>
    <w:p>
      <w:pPr>
        <w:widowControl/>
      </w:pPr>
      <w:r>
        <w:rPr>
          <w:rFonts w:ascii="Microsoft JhengHei" w:hAnsi="Microsoft JhengHei" w:eastAsia="Microsoft JhengHei"/>
          <w:b w:val="0"/>
          <w:color w:val="243447"/>
          <w:sz w:val="22"/>
        </w:rPr>
        <w:t>下列是承辦人寄出前的內部作業；寄送前應確認本清單及其他編稿提示均未留在信文正文。</w:t>
      </w:r>
    </w:p>
    <w:p>
      <w:pPr>
        <w:spacing w:after="20" w:line="240" w:lineRule="auto"/>
        <w:ind w:left="317" w:hanging="230"/>
      </w:pPr>
      <w:r>
        <w:rPr>
          <w:rFonts w:ascii="Microsoft JhengHei" w:hAnsi="Microsoft JhengHei" w:eastAsia="Microsoft JhengHei"/>
          <w:b w:val="0"/>
          <w:color w:val="243447"/>
          <w:sz w:val="21"/>
        </w:rPr>
        <w:t>☐  組織名稱、課程名稱、日期、受邀對象及聯絡資料均由核定或可核實來源確認。</w:t>
      </w:r>
    </w:p>
    <w:p>
      <w:pPr>
        <w:spacing w:after="20" w:line="240" w:lineRule="auto"/>
        <w:ind w:left="317" w:hanging="230"/>
      </w:pPr>
      <w:r>
        <w:rPr>
          <w:rFonts w:ascii="Microsoft JhengHei" w:hAnsi="Microsoft JhengHei" w:eastAsia="Microsoft JhengHei"/>
          <w:b w:val="0"/>
          <w:color w:val="243447"/>
          <w:sz w:val="21"/>
        </w:rPr>
        <w:t>☐  自願參與、拒絕不影響權益、不預設正面評價及未經授權不公開等承諾，均已確認可實際履行。</w:t>
      </w:r>
    </w:p>
    <w:p>
      <w:pPr>
        <w:spacing w:after="20" w:line="240" w:lineRule="auto"/>
        <w:ind w:left="317" w:hanging="230"/>
      </w:pPr>
      <w:r>
        <w:rPr>
          <w:rFonts w:ascii="Microsoft JhengHei" w:hAnsi="Microsoft JhengHei" w:eastAsia="Microsoft JhengHei"/>
          <w:b w:val="0"/>
          <w:color w:val="243447"/>
          <w:sz w:val="21"/>
        </w:rPr>
        <w:t>☐  蒐集目的、可存取角色、保存方式及聯絡窗口已依權責核定；未核定前不得寄出。</w:t>
      </w:r>
    </w:p>
    <w:p>
      <w:pPr>
        <w:spacing w:after="20" w:line="240" w:lineRule="auto"/>
        <w:ind w:left="317" w:hanging="230"/>
      </w:pPr>
      <w:r>
        <w:rPr>
          <w:rFonts w:ascii="Microsoft JhengHei" w:hAnsi="Microsoft JhengHei" w:eastAsia="Microsoft JhengHei"/>
          <w:b w:val="0"/>
          <w:color w:val="243447"/>
          <w:sz w:val="21"/>
        </w:rPr>
        <w:t>☐  所有佔位符已由真實且核實的資料替換；不得臆填姓名、課程、日期或已存在的機制。</w:t>
      </w:r>
    </w:p>
    <w:p>
      <w:pPr>
        <w:spacing w:after="20" w:line="240" w:lineRule="auto"/>
        <w:ind w:left="317" w:hanging="230"/>
      </w:pPr>
      <w:r>
        <w:rPr>
          <w:rFonts w:ascii="Microsoft JhengHei" w:hAnsi="Microsoft JhengHei" w:eastAsia="Microsoft JhengHei"/>
          <w:b w:val="0"/>
          <w:color w:val="243447"/>
          <w:sz w:val="21"/>
        </w:rPr>
        <w:t>☐  寄送前再讀一次收件者實際會看到的信文，移除內部提示、示範代碼及未核定內容。</w:t>
      </w:r>
    </w:p>
    <w:p>
      <w:pPr>
        <w:pStyle w:val="Heading2"/>
      </w:pPr>
      <w:r>
        <w:rPr>
          <w:rFonts w:ascii="Microsoft JhengHei" w:hAnsi="Microsoft JhengHei" w:eastAsia="Microsoft JhengHei"/>
          <w:b w:val="0"/>
          <w:color w:val="315A7D"/>
          <w:sz w:val="26"/>
        </w:rPr>
        <w:t>自願性回饋邀請信稿正文</w:t>
      </w:r>
    </w:p>
    <w:p>
      <w:pPr>
        <w:keepLines w:val="0"/>
        <w:spacing w:before="80" w:after="140"/>
        <w:ind w:left="259" w:right="173"/>
        <w:shd w:fill="F3F6FA"/>
      </w:pPr>
      <w:r>
        <w:rPr>
          <w:rFonts w:ascii="Consolas" w:hAnsi="Consolas" w:eastAsia="Consolas"/>
          <w:b w:val="0"/>
          <w:color w:val="334455"/>
          <w:sz w:val="21"/>
        </w:rPr>
        <w:t>主旨：【組織名稱待核定】【實際資料待取得後填寫：課程名稱】自願回饋邀請</w:t>
      </w:r>
      <w:r>
        <w:br/>
      </w:r>
      <w:r>
        <w:rPr>
          <w:rFonts w:ascii="Consolas" w:hAnsi="Consolas" w:eastAsia="Consolas"/>
          <w:b w:val="0"/>
          <w:color w:val="334455"/>
          <w:sz w:val="21"/>
        </w:rPr>
      </w:r>
      <w:r>
        <w:br/>
      </w:r>
      <w:r>
        <w:rPr>
          <w:rFonts w:ascii="Consolas" w:hAnsi="Consolas" w:eastAsia="Consolas"/>
          <w:b w:val="0"/>
          <w:color w:val="334455"/>
          <w:sz w:val="21"/>
        </w:rPr>
        <w:t>敬愛的學員／先進【實際資料待取得後填寫：受邀者姓名或機構名稱】：</w:t>
      </w:r>
      <w:r>
        <w:br/>
      </w:r>
      <w:r>
        <w:rPr>
          <w:rFonts w:ascii="Consolas" w:hAnsi="Consolas" w:eastAsia="Consolas"/>
          <w:b w:val="0"/>
          <w:color w:val="334455"/>
          <w:sz w:val="21"/>
        </w:rPr>
      </w:r>
      <w:r>
        <w:br/>
      </w:r>
      <w:r>
        <w:rPr>
          <w:rFonts w:ascii="Consolas" w:hAnsi="Consolas" w:eastAsia="Consolas"/>
          <w:b w:val="0"/>
          <w:color w:val="334455"/>
          <w:sz w:val="21"/>
        </w:rPr>
        <w:t>您好！您曾參與【實際資料待取得後填寫：課程名稱】，日期為【實際資料待取得後填寫：辦理日期】。</w:t>
      </w:r>
      <w:r>
        <w:br/>
      </w:r>
      <w:r>
        <w:rPr>
          <w:rFonts w:ascii="Consolas" w:hAnsi="Consolas" w:eastAsia="Consolas"/>
          <w:b w:val="0"/>
          <w:color w:val="334455"/>
          <w:sz w:val="21"/>
        </w:rPr>
      </w:r>
      <w:r>
        <w:br/>
      </w:r>
      <w:r>
        <w:rPr>
          <w:rFonts w:ascii="Consolas" w:hAnsi="Consolas" w:eastAsia="Consolas"/>
          <w:b w:val="0"/>
          <w:color w:val="334455"/>
          <w:sz w:val="21"/>
        </w:rPr>
        <w:t>您可各自決定是否提供以下兩種不同內容：</w:t>
      </w:r>
      <w:r>
        <w:br/>
      </w:r>
      <w:r>
        <w:rPr>
          <w:rFonts w:ascii="Consolas" w:hAnsi="Consolas" w:eastAsia="Consolas"/>
          <w:b w:val="0"/>
          <w:color w:val="334455"/>
          <w:sz w:val="21"/>
        </w:rPr>
        <w:t>A. 一般課程意見：本邀請不蒐集、不登錄、不保存或分析一般課程意見；如另有意見，請依組織核定並公告的調查管道提出，由 DOCX 0098／I18-E06 專屬流程處理。</w:t>
      </w:r>
      <w:r>
        <w:br/>
      </w:r>
      <w:r>
        <w:rPr>
          <w:rFonts w:ascii="Consolas" w:hAnsi="Consolas" w:eastAsia="Consolas"/>
          <w:b w:val="0"/>
          <w:color w:val="334455"/>
          <w:sz w:val="21"/>
        </w:rPr>
        <w:t>B. 自願提供感謝函：可單獨提供，不必先填一般意見。只有外部對象實際、自願出具且本組織合法收到的原件，才可能依查驗程序作為 I18-E03 個別質性佐證；本邀請稿及任何示範回覆均不是原件。</w:t>
      </w:r>
      <w:r>
        <w:br/>
      </w:r>
      <w:r>
        <w:rPr>
          <w:rFonts w:ascii="Consolas" w:hAnsi="Consolas" w:eastAsia="Consolas"/>
          <w:b w:val="0"/>
          <w:color w:val="334455"/>
          <w:sz w:val="21"/>
        </w:rPr>
        <w:t>您可自願提供 B 類感謝函，或完全不提供。一般課程意見須使用另行核定並公告的管道；是否回覆完全由您自行決定，不會影響課程評量、服務資格或其他權益；不要求感謝語句、正面評價或任何特定回覆。</w:t>
      </w:r>
      <w:r>
        <w:br/>
      </w:r>
      <w:r>
        <w:rPr>
          <w:rFonts w:ascii="Consolas" w:hAnsi="Consolas" w:eastAsia="Consolas"/>
          <w:b w:val="0"/>
          <w:color w:val="334455"/>
          <w:sz w:val="21"/>
        </w:rPr>
      </w:r>
      <w:r>
        <w:br/>
      </w:r>
      <w:r>
        <w:rPr>
          <w:rFonts w:ascii="Consolas" w:hAnsi="Consolas" w:eastAsia="Consolas"/>
          <w:b w:val="0"/>
          <w:color w:val="334455"/>
          <w:sz w:val="21"/>
        </w:rPr>
        <w:t>**資料使用及個人資料告知（下列核定欄位未完成前不得外寄）**</w:t>
      </w:r>
      <w:r>
        <w:br/>
      </w:r>
      <w:r>
        <w:rPr>
          <w:rFonts w:ascii="Consolas" w:hAnsi="Consolas" w:eastAsia="Consolas"/>
          <w:b w:val="0"/>
          <w:color w:val="334455"/>
          <w:sz w:val="21"/>
        </w:rPr>
        <w:t>一、預定蒐集目的：內部訓練作業改善，以及 TTQS 訓練品質評核的受控佐證查驗；只處理達成此目的所必要的回覆內容。</w:t>
      </w:r>
      <w:r>
        <w:br/>
      </w:r>
      <w:r>
        <w:rPr>
          <w:rFonts w:ascii="Consolas" w:hAnsi="Consolas" w:eastAsia="Consolas"/>
          <w:b w:val="0"/>
          <w:color w:val="334455"/>
          <w:sz w:val="21"/>
        </w:rPr>
        <w:t>二、存取對象與方式：經正式指定承辦角色、無利益衝突的經指定覆核角色及外部正式評核委員；評核委員僅於核定評核管道依明確授權唯讀查閱必要且已適當去識別的檢視本。具體角色、管道、可見範圍及是否製作檢視本須先核定並填入【HOLD-EVALUATOR-ACCESS-01：待核定】；未核定不得外寄。</w:t>
      </w:r>
      <w:r>
        <w:br/>
      </w:r>
      <w:r>
        <w:rPr>
          <w:rFonts w:ascii="Consolas" w:hAnsi="Consolas" w:eastAsia="Consolas"/>
          <w:b w:val="0"/>
          <w:color w:val="334455"/>
          <w:sz w:val="21"/>
        </w:rPr>
        <w:t>三、保存期限及到期處理：依【HOLD-RETENTION-PERIOD-01：待核定保存期間、起算點及安全銷毀方式】辦理；未核定不得外寄，也不得自行承諾永久保存或特定刪除日期。</w:t>
      </w:r>
      <w:r>
        <w:br/>
      </w:r>
      <w:r>
        <w:rPr>
          <w:rFonts w:ascii="Consolas" w:hAnsi="Consolas" w:eastAsia="Consolas"/>
          <w:b w:val="0"/>
          <w:color w:val="334455"/>
          <w:sz w:val="21"/>
        </w:rPr>
        <w:t>四、撤回方式及撤回後處理：可依【HOLD-WITHDRAWAL-PROCEDURE-01：待核定受理窗口、撤回方式、已收資料及既有檢視本之處理】提出撤回；已收資料是否停止後續使用、是否仍須依法或依核定規則保存，須在外寄前以核定文字說明，未核定不得承諾立即刪除或保證既有查閱無效。</w:t>
      </w:r>
      <w:r>
        <w:br/>
      </w:r>
      <w:r>
        <w:rPr>
          <w:rFonts w:ascii="Consolas" w:hAnsi="Consolas" w:eastAsia="Consolas"/>
          <w:b w:val="0"/>
          <w:color w:val="334455"/>
          <w:sz w:val="21"/>
        </w:rPr>
        <w:t>五、公開界線：評核查閱不等於公開授權；任何姓名、聯絡資訊或信件內容均不得未經另外明確書面授權而公開引用。</w:t>
      </w:r>
      <w:r>
        <w:br/>
      </w:r>
      <w:r>
        <w:rPr>
          <w:rFonts w:ascii="Consolas" w:hAnsi="Consolas" w:eastAsia="Consolas"/>
          <w:b w:val="0"/>
          <w:color w:val="334455"/>
          <w:sz w:val="21"/>
        </w:rPr>
      </w:r>
      <w:r>
        <w:br/>
      </w:r>
      <w:r>
        <w:rPr>
          <w:rFonts w:ascii="Consolas" w:hAnsi="Consolas" w:eastAsia="Consolas"/>
          <w:b w:val="0"/>
          <w:color w:val="334455"/>
          <w:sz w:val="21"/>
        </w:rPr>
        <w:t>如您另有一般課程意見，請依組織核定並公告的調查管道提出；本邀請不代為蒐集、登錄、保存或分析，該項作業由 DOCX 0098／I18-E06 專屬流程處理。0096 僅處理自願提供的感謝函及其原件查驗。</w:t>
      </w:r>
      <w:r>
        <w:br/>
      </w:r>
      <w:r>
        <w:rPr>
          <w:rFonts w:ascii="Consolas" w:hAnsi="Consolas" w:eastAsia="Consolas"/>
          <w:b w:val="0"/>
          <w:color w:val="334455"/>
          <w:sz w:val="21"/>
        </w:rPr>
      </w:r>
      <w:r>
        <w:br/>
      </w:r>
      <w:r>
        <w:rPr>
          <w:rFonts w:ascii="Consolas" w:hAnsi="Consolas" w:eastAsia="Consolas"/>
          <w:b w:val="0"/>
          <w:color w:val="334455"/>
          <w:sz w:val="21"/>
        </w:rPr>
        <w:t>若您不便提供，無須回覆告知。感謝您自行決定是否分享意見。</w:t>
      </w:r>
      <w:r>
        <w:br/>
      </w:r>
      <w:r>
        <w:rPr>
          <w:rFonts w:ascii="Consolas" w:hAnsi="Consolas" w:eastAsia="Consolas"/>
          <w:b w:val="0"/>
          <w:color w:val="334455"/>
          <w:sz w:val="21"/>
        </w:rPr>
      </w:r>
      <w:r>
        <w:br/>
      </w:r>
      <w:r>
        <w:rPr>
          <w:rFonts w:ascii="Consolas" w:hAnsi="Consolas" w:eastAsia="Consolas"/>
          <w:b w:val="0"/>
          <w:color w:val="334455"/>
          <w:sz w:val="21"/>
        </w:rPr>
        <w:t>順祝 研安</w:t>
      </w:r>
      <w:r>
        <w:br/>
      </w:r>
      <w:r>
        <w:rPr>
          <w:rFonts w:ascii="Consolas" w:hAnsi="Consolas" w:eastAsia="Consolas"/>
          <w:b w:val="0"/>
          <w:color w:val="334455"/>
          <w:sz w:val="21"/>
        </w:rPr>
      </w:r>
      <w:r>
        <w:br/>
      </w:r>
      <w:r>
        <w:rPr>
          <w:rFonts w:ascii="Consolas" w:hAnsi="Consolas" w:eastAsia="Consolas"/>
          <w:b w:val="0"/>
          <w:color w:val="334455"/>
          <w:sz w:val="21"/>
        </w:rPr>
        <w:t>【組織名稱待核定】／【聯絡窗口待核定】</w:t>
      </w:r>
      <w:r>
        <w:br/>
      </w:r>
      <w:r>
        <w:rPr>
          <w:rFonts w:ascii="Consolas" w:hAnsi="Consolas" w:eastAsia="Consolas"/>
          <w:b w:val="0"/>
          <w:color w:val="334455"/>
          <w:sz w:val="21"/>
        </w:rPr>
        <w:t>聯絡窗口：【實際資料待取得後填寫：承辦角色姓名】</w:t>
      </w:r>
      <w:r>
        <w:br/>
      </w:r>
      <w:r>
        <w:rPr>
          <w:rFonts w:ascii="Consolas" w:hAnsi="Consolas" w:eastAsia="Consolas"/>
          <w:b w:val="0"/>
          <w:color w:val="334455"/>
          <w:sz w:val="21"/>
        </w:rPr>
        <w:t>聯絡電話：【實際資料待取得後填寫：聯絡電話】</w:t>
      </w:r>
      <w:r>
        <w:br/>
      </w:r>
      <w:r>
        <w:rPr>
          <w:rFonts w:ascii="Consolas" w:hAnsi="Consolas" w:eastAsia="Consolas"/>
          <w:b w:val="0"/>
          <w:color w:val="334455"/>
          <w:sz w:val="21"/>
        </w:rPr>
        <w:t>電子信箱：【實際資料待取得後填寫：公務電子信箱】</w:t>
      </w:r>
      <w:r>
        <w:br/>
      </w:r>
      <w:r>
        <w:rPr>
          <w:rFonts w:ascii="Consolas" w:hAnsi="Consolas" w:eastAsia="Consolas"/>
          <w:b w:val="0"/>
          <w:color w:val="334455"/>
          <w:sz w:val="21"/>
        </w:rPr>
        <w:t>發信日期：【實際資料待取得後填寫：發信年月日】</w:t>
      </w:r>
    </w:p>
    <w:p>
      <w:pPr>
        <w:widowControl/>
      </w:pPr>
      <w:r>
        <w:rPr>
          <w:rFonts w:ascii="Microsoft JhengHei" w:hAnsi="Microsoft JhengHei" w:eastAsia="Microsoft JhengHei"/>
          <w:b w:val="0"/>
          <w:color w:val="243447"/>
          <w:sz w:val="22"/>
        </w:rPr>
        <w:t>一般建議、觀察反映或僅滿意度回覆若不是感謝函，應依 DOCX 0098／I18-E06 的核定調查流程或其他相應核定程序分流；0096 不蒐集、不登錄、不保存或分析該類意見，不得改寫成感謝函，也不得當作 I18-E03 第三方原件。I18-E03 僅辨認合法收到的自願第三方感謝函原件。</w:t>
      </w:r>
    </w:p>
    <w:p>
      <w:pPr>
        <w:pStyle w:val="Heading2"/>
      </w:pPr>
      <w:r>
        <w:rPr>
          <w:rFonts w:ascii="Microsoft JhengHei" w:hAnsi="Microsoft JhengHei" w:eastAsia="Microsoft JhengHei"/>
          <w:b w:val="0"/>
          <w:color w:val="315A7D"/>
          <w:sz w:val="26"/>
        </w:rPr>
        <w:t>SAMPLE／SYNTHETIC 感謝函回覆範例（非實際原件）</w:t>
      </w:r>
    </w:p>
    <w:p>
      <w:pPr>
        <w:widowControl/>
      </w:pPr>
      <w:r>
        <w:rPr>
          <w:rFonts w:ascii="Microsoft JhengHei" w:hAnsi="Microsoft JhengHei" w:eastAsia="Microsoft JhengHei"/>
          <w:b w:val="0"/>
          <w:color w:val="243447"/>
          <w:sz w:val="22"/>
        </w:rPr>
        <w:t>本範例完整展示感謝函回覆的格式，不是任何外部個人或合作對象曾出具或任何特定組織曾收受的原件。SAMPLE-COURSE-05 是與第六節 CASE-004 的 SAMPLE-COURSE-04 不同的虛構課程切片；兩者日期及內容不可互相挪用，也不表示同一真實班次。日期、收件角色、課程代碼及回饋句均為虛構示例；沒有真人姓名、機構名稱、用印、簽名或實際訓練成效。不得列入 REAL 佐證。</w:t>
      </w:r>
    </w:p>
    <w:p>
      <w:pPr>
        <w:keepLines w:val="0"/>
        <w:spacing w:before="80" w:after="140"/>
        <w:ind w:left="259" w:right="173"/>
        <w:shd w:fill="F3F6FA"/>
      </w:pPr>
      <w:r>
        <w:rPr>
          <w:rFonts w:ascii="Consolas" w:hAnsi="Consolas" w:eastAsia="Consolas"/>
          <w:b w:val="0"/>
          <w:color w:val="334455"/>
          <w:sz w:val="21"/>
        </w:rPr>
        <w:t>【SAMPLE / SYNTHETIC / 虛構訓練情境 / 未實際收發 / 無簽名 / 非 REAL 佐證】</w:t>
      </w:r>
      <w:r>
        <w:br/>
      </w:r>
      <w:r>
        <w:rPr>
          <w:rFonts w:ascii="Consolas" w:hAnsi="Consolas" w:eastAsia="Consolas"/>
          <w:b w:val="0"/>
          <w:color w:val="334455"/>
          <w:sz w:val="21"/>
        </w:rPr>
      </w:r>
      <w:r>
        <w:br/>
      </w:r>
      <w:r>
        <w:rPr>
          <w:rFonts w:ascii="Consolas" w:hAnsi="Consolas" w:eastAsia="Consolas"/>
          <w:b w:val="0"/>
          <w:color w:val="334455"/>
          <w:sz w:val="21"/>
        </w:rPr>
        <w:t>日期：SAMPLE-DATE-LETTER-04｜2026-11-05（晚於本候選產製日 2026-10-21，僅為虛構示例；不是實際收發日期）</w:t>
      </w:r>
      <w:r>
        <w:br/>
      </w:r>
      <w:r>
        <w:rPr>
          <w:rFonts w:ascii="Consolas" w:hAnsi="Consolas" w:eastAsia="Consolas"/>
          <w:b w:val="0"/>
          <w:color w:val="334455"/>
          <w:sz w:val="21"/>
        </w:rPr>
        <w:t>受文者：SAMPLE-ROLE-RECIPIENT-04</w:t>
      </w:r>
      <w:r>
        <w:br/>
      </w:r>
      <w:r>
        <w:rPr>
          <w:rFonts w:ascii="Consolas" w:hAnsi="Consolas" w:eastAsia="Consolas"/>
          <w:b w:val="0"/>
          <w:color w:val="334455"/>
          <w:sz w:val="21"/>
        </w:rPr>
        <w:t>主旨：SAMPLE-REPLY-04｜對 SAMPLE-COURSE-05 的感謝函回覆範例</w:t>
      </w:r>
      <w:r>
        <w:br/>
      </w:r>
      <w:r>
        <w:rPr>
          <w:rFonts w:ascii="Consolas" w:hAnsi="Consolas" w:eastAsia="Consolas"/>
          <w:b w:val="0"/>
          <w:color w:val="334455"/>
          <w:sz w:val="21"/>
        </w:rPr>
      </w:r>
      <w:r>
        <w:br/>
      </w:r>
      <w:r>
        <w:rPr>
          <w:rFonts w:ascii="Consolas" w:hAnsi="Consolas" w:eastAsia="Consolas"/>
          <w:b w:val="0"/>
          <w:color w:val="334455"/>
          <w:sz w:val="21"/>
        </w:rPr>
        <w:t>敬啟者：</w:t>
      </w:r>
      <w:r>
        <w:br/>
      </w:r>
      <w:r>
        <w:rPr>
          <w:rFonts w:ascii="Consolas" w:hAnsi="Consolas" w:eastAsia="Consolas"/>
          <w:b w:val="0"/>
          <w:color w:val="334455"/>
          <w:sz w:val="21"/>
        </w:rPr>
      </w:r>
      <w:r>
        <w:br/>
      </w:r>
      <w:r>
        <w:rPr>
          <w:rFonts w:ascii="Consolas" w:hAnsi="Consolas" w:eastAsia="Consolas"/>
          <w:b w:val="0"/>
          <w:color w:val="334455"/>
          <w:sz w:val="21"/>
        </w:rPr>
        <w:t>感謝您在假設情境中安排 SAMPLE-COURSE-05。以下內容只示範第三方回覆可以如何表達具體感受，不代表實際課程或曾發生的回饋。</w:t>
      </w:r>
      <w:r>
        <w:br/>
      </w:r>
      <w:r>
        <w:rPr>
          <w:rFonts w:ascii="Consolas" w:hAnsi="Consolas" w:eastAsia="Consolas"/>
          <w:b w:val="0"/>
          <w:color w:val="334455"/>
          <w:sz w:val="21"/>
        </w:rPr>
      </w:r>
      <w:r>
        <w:br/>
      </w:r>
      <w:r>
        <w:rPr>
          <w:rFonts w:ascii="Consolas" w:hAnsi="Consolas" w:eastAsia="Consolas"/>
          <w:b w:val="0"/>
          <w:color w:val="334455"/>
          <w:sz w:val="21"/>
        </w:rPr>
        <w:t>SAMPLE-FEEDBACK-04｜課前目標說明清楚，分組演練讓討論步驟更容易理解。</w:t>
      </w:r>
      <w:r>
        <w:br/>
      </w:r>
      <w:r>
        <w:rPr>
          <w:rFonts w:ascii="Consolas" w:hAnsi="Consolas" w:eastAsia="Consolas"/>
          <w:b w:val="0"/>
          <w:color w:val="334455"/>
          <w:sz w:val="21"/>
        </w:rPr>
      </w:r>
      <w:r>
        <w:br/>
      </w:r>
      <w:r>
        <w:rPr>
          <w:rFonts w:ascii="Consolas" w:hAnsi="Consolas" w:eastAsia="Consolas"/>
          <w:b w:val="0"/>
          <w:color w:val="334455"/>
          <w:sz w:val="21"/>
        </w:rPr>
        <w:t>這是預先撰寫的格式示例，不是受訓者原話，亦不證明能力、工作表現或任何訓練成效提升。</w:t>
      </w:r>
      <w:r>
        <w:br/>
      </w:r>
      <w:r>
        <w:rPr>
          <w:rFonts w:ascii="Consolas" w:hAnsi="Consolas" w:eastAsia="Consolas"/>
          <w:b w:val="0"/>
          <w:color w:val="334455"/>
          <w:sz w:val="21"/>
        </w:rPr>
      </w:r>
      <w:r>
        <w:br/>
      </w:r>
      <w:r>
        <w:rPr>
          <w:rFonts w:ascii="Consolas" w:hAnsi="Consolas" w:eastAsia="Consolas"/>
          <w:b w:val="0"/>
          <w:color w:val="334455"/>
          <w:sz w:val="21"/>
        </w:rPr>
        <w:t>敬祝 順心</w:t>
      </w:r>
      <w:r>
        <w:br/>
      </w:r>
      <w:r>
        <w:rPr>
          <w:rFonts w:ascii="Consolas" w:hAnsi="Consolas" w:eastAsia="Consolas"/>
          <w:b w:val="0"/>
          <w:color w:val="334455"/>
          <w:sz w:val="21"/>
        </w:rPr>
      </w:r>
      <w:r>
        <w:br/>
      </w:r>
      <w:r>
        <w:rPr>
          <w:rFonts w:ascii="Consolas" w:hAnsi="Consolas" w:eastAsia="Consolas"/>
          <w:b w:val="0"/>
          <w:color w:val="334455"/>
          <w:sz w:val="21"/>
        </w:rPr>
        <w:t>寄件角色：SAMPLE-ROLE-SENDER-04（虛構角色代碼；未簽名）</w:t>
      </w:r>
      <w:r>
        <w:br/>
      </w:r>
      <w:r>
        <w:rPr>
          <w:rFonts w:ascii="Consolas" w:hAnsi="Consolas" w:eastAsia="Consolas"/>
          <w:b w:val="0"/>
          <w:color w:val="334455"/>
          <w:sz w:val="21"/>
        </w:rPr>
      </w:r>
      <w:r>
        <w:br/>
      </w:r>
      <w:r>
        <w:rPr>
          <w:rFonts w:ascii="Consolas" w:hAnsi="Consolas" w:eastAsia="Consolas"/>
          <w:b w:val="0"/>
          <w:color w:val="334455"/>
          <w:sz w:val="21"/>
        </w:rPr>
        <w:t>【SAMPLE / SYNTHETIC / 虛構訓練情境 / 未實際收發 / 無簽名 / 非 REAL 佐證】</w:t>
      </w:r>
    </w:p>
    <w:p>
      <w:pPr>
        <w:widowControl/>
      </w:pPr>
      <w:r>
        <w:rPr>
          <w:rFonts w:ascii="Microsoft JhengHei" w:hAnsi="Microsoft JhengHei" w:eastAsia="Microsoft JhengHei"/>
          <w:b w:val="0"/>
          <w:color w:val="243447"/>
          <w:sz w:val="22"/>
        </w:rPr>
        <w:t>正式佐證只能使用合法取得且可查證的真實第三方原件；未取得原件時維持 HOLD，不得把本範例寄出、改名或呈作已收受文件。</w:t>
      </w:r>
    </w:p>
    <w:p>
      <w:pPr>
        <w:spacing w:before="20" w:after="80"/>
        <w:pBdr>
          <w:bottom w:val="single" w:sz="5" w:space="2" w:color="AAB7C4"/>
        </w:pBdr>
      </w:pPr>
    </w:p>
    <w:p>
      <w:pPr>
        <w:pStyle w:val="Heading1"/>
      </w:pPr>
      <w:r>
        <w:rPr>
          <w:rFonts w:ascii="Microsoft JhengHei" w:hAnsi="Microsoft JhengHei" w:eastAsia="Microsoft JhengHei"/>
          <w:b w:val="0"/>
          <w:color w:val="17365D"/>
          <w:sz w:val="32"/>
        </w:rPr>
        <w:t>第五節 真實感謝函原件收件與查驗表（空白操作單）</w:t>
      </w:r>
    </w:p>
    <w:p>
      <w:pPr>
        <w:pStyle w:val="Heading2"/>
      </w:pPr>
      <w:r>
        <w:rPr>
          <w:rFonts w:ascii="Microsoft JhengHei" w:hAnsi="Microsoft JhengHei" w:eastAsia="Microsoft JhengHei"/>
          <w:b w:val="0"/>
          <w:color w:val="315A7D"/>
          <w:sz w:val="26"/>
        </w:rPr>
        <w:t>表格說明與欄位規範</w:t>
      </w:r>
    </w:p>
    <w:p>
      <w:pPr>
        <w:widowControl/>
      </w:pPr>
      <w:r>
        <w:rPr>
          <w:rFonts w:ascii="Microsoft JhengHei" w:hAnsi="Microsoft JhengHei" w:eastAsia="Microsoft JhengHei"/>
          <w:b w:val="0"/>
          <w:color w:val="243447"/>
          <w:sz w:val="22"/>
        </w:rPr>
        <w:t>本表每件到件均建立收件追蹤編號；只有經指定覆核角色核准列件後才填受控佐證編號。核心欄位共 12 項，另有第 13 項「缺證與後續行動」作補追欄。沒有真實原件、來源或核定規則時，依欄位標示 HOLD／N/A，不得填造。</w:t>
      </w:r>
    </w:p>
    <w:p>
      <w:pPr>
        <w:spacing w:after="60"/>
        <w:ind w:left="317" w:hanging="230"/>
      </w:pPr>
      <w:r>
        <w:rPr>
          <w:rFonts w:ascii="Microsoft JhengHei" w:hAnsi="Microsoft JhengHei" w:eastAsia="Microsoft JhengHei"/>
          <w:b w:val="0"/>
          <w:color w:val="243447"/>
          <w:sz w:val="21"/>
        </w:rPr>
        <w:t>1. 收件追蹤編號：每一到件唯一編號，用於收件、保留及退件軌跡。</w:t>
      </w:r>
    </w:p>
    <w:p>
      <w:pPr>
        <w:spacing w:after="60"/>
        <w:ind w:left="317" w:hanging="230"/>
      </w:pPr>
      <w:r>
        <w:rPr>
          <w:rFonts w:ascii="Microsoft JhengHei" w:hAnsi="Microsoft JhengHei" w:eastAsia="Microsoft JhengHei"/>
          <w:b w:val="0"/>
          <w:color w:val="243447"/>
          <w:sz w:val="21"/>
        </w:rPr>
        <w:t>2. 收件日期與途徑：填實際收受日期時間及遞送載體。</w:t>
      </w:r>
    </w:p>
    <w:p>
      <w:pPr>
        <w:spacing w:after="60"/>
        <w:ind w:left="317" w:hanging="230"/>
      </w:pPr>
      <w:r>
        <w:rPr>
          <w:rFonts w:ascii="Microsoft JhengHei" w:hAnsi="Microsoft JhengHei" w:eastAsia="Microsoft JhengHei"/>
          <w:b w:val="0"/>
          <w:color w:val="243447"/>
          <w:sz w:val="21"/>
        </w:rPr>
        <w:t>3. 原件日期／文號：逐項記錄感謝函自身所載日期與文號；原件未載或未取得時分別填 N/A 或 HOLD 並說明，不可用收件日期代替。</w:t>
      </w:r>
    </w:p>
    <w:p>
      <w:pPr>
        <w:spacing w:after="60"/>
        <w:ind w:left="317" w:hanging="230"/>
      </w:pPr>
      <w:r>
        <w:rPr>
          <w:rFonts w:ascii="Microsoft JhengHei" w:hAnsi="Microsoft JhengHei" w:eastAsia="Microsoft JhengHei"/>
          <w:b w:val="0"/>
          <w:color w:val="243447"/>
          <w:sz w:val="21"/>
        </w:rPr>
        <w:t>4. 出具者識別：記錄原件所載個人／單位名稱，或清楚標示待查代碼。</w:t>
      </w:r>
    </w:p>
    <w:p>
      <w:pPr>
        <w:spacing w:after="60"/>
        <w:ind w:left="317" w:hanging="230"/>
      </w:pPr>
      <w:r>
        <w:rPr>
          <w:rFonts w:ascii="Microsoft JhengHei" w:hAnsi="Microsoft JhengHei" w:eastAsia="Microsoft JhengHei"/>
          <w:b w:val="0"/>
          <w:color w:val="243447"/>
          <w:sz w:val="21"/>
        </w:rPr>
        <w:t>5. 身分查證方式與結果：填可重現的合法來源及比對結果；不足時 HOLD。</w:t>
      </w:r>
    </w:p>
    <w:p>
      <w:pPr>
        <w:spacing w:after="60"/>
        <w:ind w:left="317" w:hanging="230"/>
      </w:pPr>
      <w:r>
        <w:rPr>
          <w:rFonts w:ascii="Microsoft JhengHei" w:hAnsi="Microsoft JhengHei" w:eastAsia="Microsoft JhengHei"/>
          <w:b w:val="0"/>
          <w:color w:val="243447"/>
          <w:sz w:val="21"/>
        </w:rPr>
        <w:t>6. 原件載體形式：區分紙本原件或數位原生檔；沒有原件不得標成已收件。</w:t>
      </w:r>
    </w:p>
    <w:p>
      <w:pPr>
        <w:spacing w:after="60"/>
        <w:ind w:left="317" w:hanging="230"/>
      </w:pPr>
      <w:r>
        <w:rPr>
          <w:rFonts w:ascii="Microsoft JhengHei" w:hAnsi="Microsoft JhengHei" w:eastAsia="Microsoft JhengHei"/>
          <w:b w:val="0"/>
          <w:color w:val="243447"/>
          <w:sz w:val="21"/>
        </w:rPr>
        <w:t>7. 保管位置與定位：僅填組織已核定且實際可查的定位；未核定時 HOLD。</w:t>
      </w:r>
    </w:p>
    <w:p>
      <w:pPr>
        <w:spacing w:after="60"/>
        <w:ind w:left="317" w:hanging="230"/>
      </w:pPr>
      <w:r>
        <w:rPr>
          <w:rFonts w:ascii="Microsoft JhengHei" w:hAnsi="Microsoft JhengHei" w:eastAsia="Microsoft JhengHei"/>
          <w:b w:val="0"/>
          <w:color w:val="243447"/>
          <w:sz w:val="21"/>
        </w:rPr>
        <w:t>8. SHA-256 雜湊值：數位原件僅使用組織核定工具計算完整 64 個十六進位字元（256 位元）；紙本為 N/A 並填實際保管定位。</w:t>
      </w:r>
    </w:p>
    <w:p>
      <w:pPr>
        <w:spacing w:after="60"/>
        <w:ind w:left="317" w:hanging="230"/>
      </w:pPr>
      <w:r>
        <w:rPr>
          <w:rFonts w:ascii="Microsoft JhengHei" w:hAnsi="Microsoft JhengHei" w:eastAsia="Microsoft JhengHei"/>
          <w:b w:val="0"/>
          <w:color w:val="243447"/>
          <w:sz w:val="21"/>
        </w:rPr>
        <w:t>9. 對外引用授權狀態：依實際書面授權記錄；未取得時標「未取得／不得公開」。</w:t>
      </w:r>
    </w:p>
    <w:p>
      <w:pPr>
        <w:spacing w:after="60"/>
        <w:ind w:left="317" w:hanging="230"/>
      </w:pPr>
      <w:r>
        <w:rPr>
          <w:rFonts w:ascii="Microsoft JhengHei" w:hAnsi="Microsoft JhengHei" w:eastAsia="Microsoft JhengHei"/>
          <w:b w:val="0"/>
          <w:color w:val="243447"/>
          <w:sz w:val="21"/>
        </w:rPr>
        <w:t>10. 訓練關聯性判定：記錄信件與特定實際課程之直接內容及來源。</w:t>
      </w:r>
    </w:p>
    <w:p>
      <w:pPr>
        <w:spacing w:after="60"/>
        <w:ind w:left="317" w:hanging="230"/>
      </w:pPr>
      <w:r>
        <w:rPr>
          <w:rFonts w:ascii="Microsoft JhengHei" w:hAnsi="Microsoft JhengHei" w:eastAsia="Microsoft JhengHei"/>
          <w:b w:val="0"/>
          <w:color w:val="243447"/>
          <w:sz w:val="21"/>
        </w:rPr>
        <w:t>11. 覆核狀態、日期與利益衝突檢查：只有無衝突的指定覆核角色完成後才填判定及日期；未完成時 HOLD。</w:t>
      </w:r>
    </w:p>
    <w:p>
      <w:pPr>
        <w:spacing w:after="60"/>
        <w:ind w:left="317" w:hanging="230"/>
      </w:pPr>
      <w:r>
        <w:rPr>
          <w:rFonts w:ascii="Microsoft JhengHei" w:hAnsi="Microsoft JhengHei" w:eastAsia="Microsoft JhengHei"/>
          <w:b w:val="0"/>
          <w:color w:val="243447"/>
          <w:sz w:val="21"/>
        </w:rPr>
        <w:t>12. 受控佐證編號：僅限經覆核判定為合格列件或限制使用後填寫；其他狀態填 HOLD／N/A，不得預先編配。</w:t>
      </w:r>
    </w:p>
    <w:p>
      <w:pPr>
        <w:spacing w:after="60"/>
        <w:ind w:left="317" w:hanging="230"/>
      </w:pPr>
      <w:r>
        <w:rPr>
          <w:rFonts w:ascii="Microsoft JhengHei" w:hAnsi="Microsoft JhengHei" w:eastAsia="Microsoft JhengHei"/>
          <w:b w:val="0"/>
          <w:color w:val="243447"/>
          <w:sz w:val="21"/>
        </w:rPr>
        <w:t>13. 缺證與後續行動、期限／起算點、責任角色：逐項列明缺件、期限與起算點；由經指定覆核角色在正式立案時指定承辦責任。期限或責任尚未指定且沒有具體矛盾時記 HOLD；列明具體矛盾並正式立案後才記 INVESTIGATE；同一案件只保留一個現行狀態，未解除前不列件。</w:t>
      </w:r>
    </w:p>
    <w:p>
      <w:pPr>
        <w:pStyle w:val="Heading2"/>
      </w:pPr>
      <w:r>
        <w:rPr>
          <w:rFonts w:ascii="Microsoft JhengHei" w:hAnsi="Microsoft JhengHei" w:eastAsia="Microsoft JhengHei"/>
          <w:b w:val="0"/>
          <w:color w:val="315A7D"/>
          <w:sz w:val="26"/>
        </w:rPr>
        <w:t>空白收件與查驗表</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909"/>
        <w:gridCol w:w="1909"/>
        <w:gridCol w:w="1909"/>
        <w:gridCol w:w="1909"/>
        <w:gridCol w:w="1909"/>
      </w:tblGrid>
      <w:tr>
        <w:trPr>
          <w:tblHeader w:val="true"/>
          <w:cantSplit/>
        </w:trPr>
        <w:tc>
          <w:tcPr>
            <w:tcW w:type="dxa" w:w="1635"/>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查驗欄位項目</w:t>
            </w:r>
          </w:p>
        </w:tc>
        <w:tc>
          <w:tcPr>
            <w:tcW w:type="dxa" w:w="2014"/>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欄位填報規範與指引</w:t>
            </w:r>
          </w:p>
        </w:tc>
        <w:tc>
          <w:tcPr>
            <w:tcW w:type="dxa" w:w="1722"/>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填表責任角色</w:t>
            </w:r>
          </w:p>
        </w:tc>
        <w:tc>
          <w:tcPr>
            <w:tcW w:type="dxa" w:w="2423"/>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查證作業說明</w:t>
            </w:r>
          </w:p>
        </w:tc>
        <w:tc>
          <w:tcPr>
            <w:tcW w:type="dxa" w:w="1635"/>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實際資料填入欄（實際資料待取得後填寫）</w:t>
            </w:r>
          </w:p>
        </w:tc>
      </w:tr>
      <w:tr>
        <w:trPr>
          <w:cantSplit/>
        </w:trPr>
        <w:tc>
          <w:tcPr>
            <w:tcW w:type="dxa" w:w="16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收件追蹤編號</w:t>
            </w:r>
          </w:p>
        </w:tc>
        <w:tc>
          <w:tcPr>
            <w:tcW w:type="dxa" w:w="201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每件到件唯一編號；退件亦保留</w:t>
            </w:r>
          </w:p>
        </w:tc>
        <w:tc>
          <w:tcPr>
            <w:tcW w:type="dxa" w:w="172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經指定承辦角色</w:t>
            </w:r>
          </w:p>
        </w:tc>
        <w:tc>
          <w:tcPr>
            <w:tcW w:type="dxa" w:w="2423"/>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核對追蹤紀錄唯一且可回查</w:t>
            </w:r>
          </w:p>
        </w:tc>
        <w:tc>
          <w:tcPr>
            <w:tcW w:type="dxa" w:w="16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【實際資料待取得後填寫】</w:t>
            </w:r>
          </w:p>
        </w:tc>
      </w:tr>
      <w:tr>
        <w:trPr>
          <w:cantSplit/>
        </w:trPr>
        <w:tc>
          <w:tcPr>
            <w:tcW w:type="dxa" w:w="163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收件日期與途徑</w:t>
            </w:r>
          </w:p>
        </w:tc>
        <w:tc>
          <w:tcPr>
            <w:tcW w:type="dxa" w:w="201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記載實際收受時間與遞送途徑</w:t>
            </w:r>
          </w:p>
        </w:tc>
        <w:tc>
          <w:tcPr>
            <w:tcW w:type="dxa" w:w="172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經指定承辦角色</w:t>
            </w:r>
          </w:p>
        </w:tc>
        <w:tc>
          <w:tcPr>
            <w:tcW w:type="dxa" w:w="2423"/>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核對郵戳或原生系統時間</w:t>
            </w:r>
          </w:p>
        </w:tc>
        <w:tc>
          <w:tcPr>
            <w:tcW w:type="dxa" w:w="163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【實際資料待取得後填寫】</w:t>
            </w:r>
          </w:p>
        </w:tc>
      </w:tr>
      <w:tr>
        <w:trPr>
          <w:cantSplit/>
        </w:trPr>
        <w:tc>
          <w:tcPr>
            <w:tcW w:type="dxa" w:w="16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原件日期／文號</w:t>
            </w:r>
          </w:p>
        </w:tc>
        <w:tc>
          <w:tcPr>
            <w:tcW w:type="dxa" w:w="201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依信件原件所載日期與文號分別記錄</w:t>
            </w:r>
          </w:p>
        </w:tc>
        <w:tc>
          <w:tcPr>
            <w:tcW w:type="dxa" w:w="172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經指定承辦角色</w:t>
            </w:r>
          </w:p>
        </w:tc>
        <w:tc>
          <w:tcPr>
            <w:tcW w:type="dxa" w:w="2423"/>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對照原件；未載明填 N/A 並說明，未取得原件則 HOLD</w:t>
            </w:r>
          </w:p>
        </w:tc>
        <w:tc>
          <w:tcPr>
            <w:tcW w:type="dxa" w:w="16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【實際資料待取得後填寫】</w:t>
            </w:r>
          </w:p>
        </w:tc>
      </w:tr>
      <w:tr>
        <w:trPr>
          <w:cantSplit/>
        </w:trPr>
        <w:tc>
          <w:tcPr>
            <w:tcW w:type="dxa" w:w="163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出具者識別</w:t>
            </w:r>
          </w:p>
        </w:tc>
        <w:tc>
          <w:tcPr>
            <w:tcW w:type="dxa" w:w="201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原件所載個人／單位名稱或待查代碼</w:t>
            </w:r>
          </w:p>
        </w:tc>
        <w:tc>
          <w:tcPr>
            <w:tcW w:type="dxa" w:w="172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經指定承辦角色</w:t>
            </w:r>
          </w:p>
        </w:tc>
        <w:tc>
          <w:tcPr>
            <w:tcW w:type="dxa" w:w="2423"/>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對照可合法取得的身分來源；不得臆填證件資料</w:t>
            </w:r>
          </w:p>
        </w:tc>
        <w:tc>
          <w:tcPr>
            <w:tcW w:type="dxa" w:w="163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【實際資料待取得後填寫】</w:t>
            </w:r>
          </w:p>
        </w:tc>
      </w:tr>
      <w:tr>
        <w:trPr>
          <w:cantSplit/>
        </w:trPr>
        <w:tc>
          <w:tcPr>
            <w:tcW w:type="dxa" w:w="16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身分查證方式與結果</w:t>
            </w:r>
          </w:p>
        </w:tc>
        <w:tc>
          <w:tcPr>
            <w:tcW w:type="dxa" w:w="201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詳載來源、比對欄位及結果</w:t>
            </w:r>
          </w:p>
        </w:tc>
        <w:tc>
          <w:tcPr>
            <w:tcW w:type="dxa" w:w="172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經指定承辦角色</w:t>
            </w:r>
          </w:p>
        </w:tc>
        <w:tc>
          <w:tcPr>
            <w:tcW w:type="dxa" w:w="2423"/>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指定覆核角色可重現查核軌跡</w:t>
            </w:r>
          </w:p>
        </w:tc>
        <w:tc>
          <w:tcPr>
            <w:tcW w:type="dxa" w:w="16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【實際資料待取得後填寫】</w:t>
            </w:r>
          </w:p>
        </w:tc>
      </w:tr>
      <w:tr>
        <w:trPr>
          <w:cantSplit/>
        </w:trPr>
        <w:tc>
          <w:tcPr>
            <w:tcW w:type="dxa" w:w="163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原件載體形式</w:t>
            </w:r>
          </w:p>
        </w:tc>
        <w:tc>
          <w:tcPr>
            <w:tcW w:type="dxa" w:w="201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紙本原件或數位原生檔</w:t>
            </w:r>
          </w:p>
        </w:tc>
        <w:tc>
          <w:tcPr>
            <w:tcW w:type="dxa" w:w="172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經指定承辦角色</w:t>
            </w:r>
          </w:p>
        </w:tc>
        <w:tc>
          <w:tcPr>
            <w:tcW w:type="dxa" w:w="2423"/>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無原件不得填「已收件」</w:t>
            </w:r>
          </w:p>
        </w:tc>
        <w:tc>
          <w:tcPr>
            <w:tcW w:type="dxa" w:w="163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【實際資料待取得後填寫】</w:t>
            </w:r>
          </w:p>
        </w:tc>
      </w:tr>
      <w:tr>
        <w:trPr>
          <w:cantSplit/>
        </w:trPr>
        <w:tc>
          <w:tcPr>
            <w:tcW w:type="dxa" w:w="16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保管位置與定位</w:t>
            </w:r>
          </w:p>
        </w:tc>
        <w:tc>
          <w:tcPr>
            <w:tcW w:type="dxa" w:w="201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僅填已核定且實際可查位置</w:t>
            </w:r>
          </w:p>
        </w:tc>
        <w:tc>
          <w:tcPr>
            <w:tcW w:type="dxa" w:w="172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經指定承辦角色</w:t>
            </w:r>
          </w:p>
        </w:tc>
        <w:tc>
          <w:tcPr>
            <w:tcW w:type="dxa" w:w="2423"/>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未核定或不可回查時標 HOLD</w:t>
            </w:r>
          </w:p>
        </w:tc>
        <w:tc>
          <w:tcPr>
            <w:tcW w:type="dxa" w:w="16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【實際資料待取得後填寫】</w:t>
            </w:r>
          </w:p>
        </w:tc>
      </w:tr>
      <w:tr>
        <w:trPr>
          <w:cantSplit/>
        </w:trPr>
        <w:tc>
          <w:tcPr>
            <w:tcW w:type="dxa" w:w="163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SHA-256 雜湊值</w:t>
            </w:r>
          </w:p>
        </w:tc>
        <w:tc>
          <w:tcPr>
            <w:tcW w:type="dxa" w:w="201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數位原件填 64 個十六進位字元（256 位元）；紙本填 N/A</w:t>
            </w:r>
          </w:p>
        </w:tc>
        <w:tc>
          <w:tcPr>
            <w:tcW w:type="dxa" w:w="172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經指定承辦角色</w:t>
            </w:r>
          </w:p>
        </w:tc>
        <w:tc>
          <w:tcPr>
            <w:tcW w:type="dxa" w:w="2423"/>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數位檔由核定工具計算；紙本註記標籤</w:t>
            </w:r>
          </w:p>
        </w:tc>
        <w:tc>
          <w:tcPr>
            <w:tcW w:type="dxa" w:w="163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【實際資料待取得後填寫】</w:t>
            </w:r>
          </w:p>
        </w:tc>
      </w:tr>
      <w:tr>
        <w:trPr>
          <w:cantSplit/>
        </w:trPr>
        <w:tc>
          <w:tcPr>
            <w:tcW w:type="dxa" w:w="16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對外引用授權狀態</w:t>
            </w:r>
          </w:p>
        </w:tc>
        <w:tc>
          <w:tcPr>
            <w:tcW w:type="dxa" w:w="201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說明授權範圍、形式與有效期間</w:t>
            </w:r>
          </w:p>
        </w:tc>
        <w:tc>
          <w:tcPr>
            <w:tcW w:type="dxa" w:w="172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經指定承辦角色</w:t>
            </w:r>
          </w:p>
        </w:tc>
        <w:tc>
          <w:tcPr>
            <w:tcW w:type="dxa" w:w="2423"/>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無明確授權不得公開引用</w:t>
            </w:r>
          </w:p>
        </w:tc>
        <w:tc>
          <w:tcPr>
            <w:tcW w:type="dxa" w:w="16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【實際資料待取得後填寫】</w:t>
            </w:r>
          </w:p>
        </w:tc>
      </w:tr>
      <w:tr>
        <w:trPr>
          <w:cantSplit/>
        </w:trPr>
        <w:tc>
          <w:tcPr>
            <w:tcW w:type="dxa" w:w="163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訓練關聯性判定</w:t>
            </w:r>
          </w:p>
        </w:tc>
        <w:tc>
          <w:tcPr>
            <w:tcW w:type="dxa" w:w="201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對應特定課程、班次及直接內容</w:t>
            </w:r>
          </w:p>
        </w:tc>
        <w:tc>
          <w:tcPr>
            <w:tcW w:type="dxa" w:w="172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承辦初判／覆核確認</w:t>
            </w:r>
          </w:p>
        </w:tc>
        <w:tc>
          <w:tcPr>
            <w:tcW w:type="dxa" w:w="2423"/>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不得以一般會務或慈善服務替代</w:t>
            </w:r>
          </w:p>
        </w:tc>
        <w:tc>
          <w:tcPr>
            <w:tcW w:type="dxa" w:w="163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【實際資料待取得後填寫】</w:t>
            </w:r>
          </w:p>
        </w:tc>
      </w:tr>
      <w:tr>
        <w:trPr>
          <w:cantSplit/>
        </w:trPr>
        <w:tc>
          <w:tcPr>
            <w:tcW w:type="dxa" w:w="16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覆核狀態、日期與利益衝突檢查</w:t>
            </w:r>
          </w:p>
        </w:tc>
        <w:tc>
          <w:tcPr>
            <w:tcW w:type="dxa" w:w="201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記錄狀態、指定覆核角色及檢查結果</w:t>
            </w:r>
          </w:p>
        </w:tc>
        <w:tc>
          <w:tcPr>
            <w:tcW w:type="dxa" w:w="172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經指定覆核角色</w:t>
            </w:r>
          </w:p>
        </w:tc>
        <w:tc>
          <w:tcPr>
            <w:tcW w:type="dxa" w:w="2423"/>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有衝突者迴避；無替代角色時維持 HOLD</w:t>
            </w:r>
          </w:p>
        </w:tc>
        <w:tc>
          <w:tcPr>
            <w:tcW w:type="dxa" w:w="16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【實際資料待取得後填寫】</w:t>
            </w:r>
          </w:p>
        </w:tc>
      </w:tr>
      <w:tr>
        <w:trPr>
          <w:cantSplit/>
        </w:trPr>
        <w:tc>
          <w:tcPr>
            <w:tcW w:type="dxa" w:w="163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受控佐證編號</w:t>
            </w:r>
          </w:p>
        </w:tc>
        <w:tc>
          <w:tcPr>
            <w:tcW w:type="dxa" w:w="201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僅對合格列件或經核定可供評核的 RESTRICTED 狀態配號</w:t>
            </w:r>
          </w:p>
        </w:tc>
        <w:tc>
          <w:tcPr>
            <w:tcW w:type="dxa" w:w="172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經指定覆核角色</w:t>
            </w:r>
          </w:p>
        </w:tc>
        <w:tc>
          <w:tcPr>
            <w:tcW w:type="dxa" w:w="2423"/>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合格列件或核定 RESTRICTED 且正式清冊配號後才填；HOLD、INVESTIGATE、REJECT 均不得配號</w:t>
            </w:r>
          </w:p>
        </w:tc>
        <w:tc>
          <w:tcPr>
            <w:tcW w:type="dxa" w:w="163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【實際資料待取得後填寫】</w:t>
            </w:r>
          </w:p>
        </w:tc>
      </w:tr>
      <w:tr>
        <w:trPr>
          <w:cantSplit/>
        </w:trPr>
        <w:tc>
          <w:tcPr>
            <w:tcW w:type="dxa" w:w="16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缺證與後續行動、期限／起算點、責任角色</w:t>
            </w:r>
          </w:p>
        </w:tc>
        <w:tc>
          <w:tcPr>
            <w:tcW w:type="dxa" w:w="201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逐項列出缺證、期限、起算點及負責角色</w:t>
            </w:r>
          </w:p>
        </w:tc>
        <w:tc>
          <w:tcPr>
            <w:tcW w:type="dxa" w:w="172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經指定覆核角色指定；經指定承辦角色依指派更新</w:t>
            </w:r>
          </w:p>
        </w:tc>
        <w:tc>
          <w:tcPr>
            <w:tcW w:type="dxa" w:w="2423"/>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未指定期限或責任且無具體矛盾時記 HOLD；列明具體矛盾並正式立案後才記 INVESTIGATE；同一案件只保留一個現行狀態</w:t>
            </w:r>
          </w:p>
        </w:tc>
        <w:tc>
          <w:tcPr>
            <w:tcW w:type="dxa" w:w="163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【實際資料待取得後填寫】</w:t>
            </w:r>
          </w:p>
        </w:tc>
      </w:tr>
    </w:tbl>
    <w:p>
      <w:pPr>
        <w:spacing w:after="20"/>
      </w:pPr>
    </w:p>
    <w:p>
      <w:pPr>
        <w:pStyle w:val="Heading1"/>
      </w:pPr>
      <w:r>
        <w:rPr>
          <w:rFonts w:ascii="Microsoft JhengHei" w:hAnsi="Microsoft JhengHei" w:eastAsia="Microsoft JhengHei"/>
          <w:b w:val="0"/>
          <w:color w:val="17365D"/>
          <w:sz w:val="32"/>
        </w:rPr>
        <w:t>第六節 虛構示範案件與欄位狀態例</w:t>
      </w:r>
    </w:p>
    <w:p>
      <w:pPr>
        <w:pStyle w:val="Heading2"/>
      </w:pPr>
      <w:r>
        <w:rPr>
          <w:rFonts w:ascii="Microsoft JhengHei" w:hAnsi="Microsoft JhengHei" w:eastAsia="Microsoft JhengHei"/>
          <w:b w:val="0"/>
          <w:color w:val="315A7D"/>
          <w:sz w:val="26"/>
        </w:rPr>
        <w:t>示範宣告與安全提示</w:t>
      </w:r>
    </w:p>
    <w:p>
      <w:pPr>
        <w:widowControl/>
      </w:pPr>
      <w:r>
        <w:rPr>
          <w:rFonts w:ascii="Microsoft JhengHei" w:hAnsi="Microsoft JhengHei" w:eastAsia="Microsoft JhengHei"/>
          <w:b w:val="0"/>
          <w:color w:val="243447"/>
          <w:sz w:val="22"/>
        </w:rPr>
        <w:t>本節代碼、日期、角色、狀態及文字均為 SAMPLE／SYNTHETIC／虛構演練，不代表任何人或機構曾出具、收受或查證信件，也不代表任何特定組織作成實際決定。第六節示範 SAMPLE-CASE-001 的 HOLD、SAMPLE-CASE-003 的 RESTRICTED 條件及 SAMPLE-CASE-004 的合格列件假設分支；SAMPLE-CASE-002 的 REJECT 完整更正追蹤例位於第九節。所有案例均非實際案件，不得列入真實佐證清冊。</w:t>
      </w:r>
    </w:p>
    <w:p>
      <w:pPr>
        <w:pStyle w:val="Heading2"/>
      </w:pPr>
      <w:r>
        <w:rPr>
          <w:rFonts w:ascii="Microsoft JhengHei" w:hAnsi="Microsoft JhengHei" w:eastAsia="Microsoft JhengHei"/>
          <w:b w:val="0"/>
          <w:color w:val="315A7D"/>
          <w:sz w:val="26"/>
        </w:rPr>
        <w:t>示範案件收件與查驗表（虛構示例）</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4773"/>
        <w:gridCol w:w="4773"/>
      </w:tblGrid>
      <w:tr>
        <w:trPr>
          <w:tblHeader w:val="true"/>
          <w:cantSplit/>
        </w:trPr>
        <w:tc>
          <w:tcPr>
            <w:tcW w:type="dxa" w:w="3205"/>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查驗欄位項目</w:t>
            </w:r>
          </w:p>
        </w:tc>
        <w:tc>
          <w:tcPr>
            <w:tcW w:type="dxa" w:w="6226"/>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示範案件填寫內容（SAMPLE／SYNTHETIC／非真實原件或紀錄）</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收件追蹤編號</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SAMPLE-CASE-001（虛構追蹤代碼）</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收件日期與途徑</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SAMPLE-DATE-01｜虛構日期佔位，未發生收件；SAMPLE-ROUTE-01｜虛構遞送代碼；無真實收件</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原件日期／文號</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HOLD-ORIGINAL-REFERENCE-01｜HOLD：沒有原件，日期及文號未取得</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出具者識別</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SAMPLE-SOURCE-01（虛構代碼；非個人或機構）</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身分查證方式與結果</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HOLD-IDENTITY-01｜HOLD：無真實出具者或合法可查來源；未確認身分</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原件載體形式</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SAMPLE-FORMAT-01（欄位示例代碼；沒有原件）</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保管位置與定位</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HOLD-LOCATION-01｜HOLD：沒有實際原件或核定保存位置</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SHA-256 雜湊值</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HOLD-SHA-NOT-CALCULATED｜未計算；非雜湊值</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對外引用授權狀態</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HOLD-AUTH-01｜HOLD：無授權文件；不可公開或引用</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訓練關聯性判定</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HOLD-RELATION-01｜HOLD：無原件及對應訓練來源；未確認關聯</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覆核狀態、日期與利益衝突檢查</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HOLD-REVIEW-01｜無真實覆核；覆核人、日期及利益衝突聲明均未發生</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受控佐證編號</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HOLD-CONTROL-NO-01｜HOLD／N/A：尚未完成合格列件或經核定的 RESTRICTED 評核條件，不配發受控佐證編號。</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缺證與後續行動、期限／起算點、責任角色</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HOLD-GAPS-01｜第 1 追蹤編號及第 2 收件日期／途徑僅為 SAMPLE；未實際收件，沒有 REAL 收件時間或途徑。缺證欄位：第 3 原件日期／文號、第 4 出具者識別、第 5 身分查證、第 6 原件載體、第 7 保管定位、第 8 SHA／紙本 N/A、第 9 授權、第 10 訓練關聯、第 11 覆核與利益衝突；第 12 不配號。期限、起算點及責任角色待核定；不列件。</w:t>
            </w:r>
          </w:p>
        </w:tc>
      </w:tr>
    </w:tbl>
    <w:p>
      <w:pPr>
        <w:spacing w:after="20"/>
      </w:pPr>
    </w:p>
    <w:p>
      <w:pPr>
        <w:pStyle w:val="Heading2"/>
      </w:pPr>
      <w:r>
        <w:rPr>
          <w:rFonts w:ascii="Microsoft JhengHei" w:hAnsi="Microsoft JhengHei" w:eastAsia="Microsoft JhengHei"/>
          <w:b w:val="0"/>
          <w:color w:val="315A7D"/>
          <w:sz w:val="26"/>
        </w:rPr>
        <w:t>條件式受限使用完整示例 SAMPLE-CASE-003</w:t>
      </w:r>
    </w:p>
    <w:p>
      <w:pPr>
        <w:widowControl/>
      </w:pPr>
      <w:r>
        <w:rPr>
          <w:rFonts w:ascii="Microsoft JhengHei" w:hAnsi="Microsoft JhengHei" w:eastAsia="Microsoft JhengHei"/>
          <w:b w:val="0"/>
          <w:color w:val="243447"/>
          <w:sz w:val="22"/>
        </w:rPr>
        <w:t>本例為純桌上演練，展示一件感謝函在真實條件均成立時如何判為 RESTRICTED；本候選沒有收到任何原件。演練授權明確只允許另案、受控、現場唯讀檢視，並排除一般 TTQS 評核資料包與正常核定評核管道，也不允許複製、公開或轉交。只有適用評核規則本身允許另案現場檢視，且真實來源、原件、訓練關聯及授權均核實時，才可依核定程序標 RESTRICTED；若評核規則不允許該另案方式，則不得提交或宣稱已完成評核查驗。尚無具體矛盾的缺件記 HOLD；具體矛盾經正式立案才記 INVESTIGATE；均不配發正式受控佐證編號。</w:t>
      </w:r>
    </w:p>
    <w:p>
      <w:pPr>
        <w:widowControl/>
      </w:pPr>
      <w:r>
        <w:rPr>
          <w:rFonts w:ascii="Microsoft JhengHei" w:hAnsi="Microsoft JhengHei" w:eastAsia="Microsoft JhengHei"/>
          <w:b w:val="0"/>
          <w:color w:val="243447"/>
          <w:sz w:val="22"/>
        </w:rPr>
        <w:t>下表日期 2026-11-16、2026-11-18、2026-11-19、2026-11-26、2026-11-27 及授權效期 2026-11-30 均晚於文件產製日 2026-10-21，僅為未來 SAMPLE／SYNTHETIC 桌上演練值，不是已排程或預定事件。角色代碼、來源代碼、狀態及 SAMPLE-CTL-03 亦均為虛構演練資料。這裡沒有第三方信函原文、原件、真實機構、實際查證、授權、覆核或受控系統紀錄。SAMPLE-CTL-03 是說明欄位的模擬標籤，未被任何系統實際核發。本候選文件未附任何 REAL 感謝函，不代表任何特定組織已有該項佐證或已作成決定。</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4773"/>
        <w:gridCol w:w="4773"/>
      </w:tblGrid>
      <w:tr>
        <w:trPr>
          <w:tblHeader w:val="true"/>
          <w:cantSplit/>
        </w:trPr>
        <w:tc>
          <w:tcPr>
            <w:tcW w:type="dxa" w:w="3205"/>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查驗欄位項目</w:t>
            </w:r>
          </w:p>
        </w:tc>
        <w:tc>
          <w:tcPr>
            <w:tcW w:type="dxa" w:w="6226"/>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SAMPLE-CASE-003 示範填寫內容（全為 SAMPLE／SYNTHETIC）</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收件追蹤編號</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SAMPLE-CASE-003；演練代碼，非實際收文流水號。</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收件日期與途徑</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2026-11-18 [SAMPLE-DATE-RECEIVED-03]；SAMPLE-ROUTE-03（演練日期與途徑）。</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原件日期／文號</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2026-11-16 [SAMPLE-DATE-LETTER-03]；SAMPLE-LETTER-REF-03（演練值，沒有實際原件）。</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出具者識別</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SAMPLE-ISSUER-03（虛構代碼，不對應任何真人或實體機構）。</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身分查證方式與結果</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SAMPLE-VERIFY-03｜SYNTHETIC 桌上核對：比對虛構來源紀錄 SAMPLE-SOURCE-REF-03 的角色代碼、回函日期與課程欄，再對照本例欄 4、3、10；演練假設三項一致，沒有真實來源查證，REAL＝0。</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原件載體形式</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SAMPLE-MEDIUM-03｜演練選定數位原生郵件檔（.eml）；本候選沒有實際郵件、附件或原件。</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保管位置與定位</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SAMPLE-LOCATION-03（佔位標記，不是真實路徑或保存位置）。</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SHA-256 雜湊值</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SAMPLE-DIGEST-03｜DEMO ONLY：0123456789abcdef0123456789abcdef0123456789abcdef0123456789abcdef；64 個十六進位字元，未計算且不對應任何檔案。真實數位原件須以核定工具重新計算。</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對外引用授權狀態</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SAMPLE-AUTH-RESTRICTED-03｜虛構書面授權假設；效期 2026-11-16 至 2026-11-30 [SAMPLE-AUTH-VALID-03]；只准另案受控現場唯讀檢視，不含正常評核管道或評核資料包，且不得複製、公開或轉交；非真實授權。</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訓練關聯性判定</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SAMPLE-TRAINING-LINK-03｜虛構課程 SAMPLE-COURSE-03、班次 SAMPLE-SESSION-03；演練回饋 SAMPLE-FEEDBACK-03：「分組角色演練讓我能把課程步驟套用到工作情境。」上述代碼與句子均為合成示例，沒有實際開班、信函或回饋。</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覆核狀態、日期與利益衝突檢查</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SAMPLE-REVIEW-03｜演練覆核：2026-11-19 [SAMPLE-DATE-REVIEW-03]；SAMPLE-ROLE-REVIEWER-03；SAMPLE-COI-03 假設無衝突；無實際指派、覆核、利益衝突聲明或簽署。承辦角色只列於第 13 欄。</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受控佐證編號</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SAMPLE-CTL-03（桌上演練標籤，未在任何受控系統核發）。</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缺證與後續行動、期限／起算點、責任角色</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SAMPLE-ACTION-03｜無核心缺證；本例僅演練假設第 4–10 欄均已在真實案件核實，並非本候選的真實資料。RESTRICTED 列件後續追蹤：以覆核日 2026-11-19 起算，假設 5 個工作日（11-20 第1日、11-23 第2日、11-24 第3日、11-25 第4日、11-26 第5日），SAMPLE-ROLE-HANDLER-03（虛構角色碼、未指派）於 2026-11-26 [SAMPLE-DATE-DUE-03] 前確認授權效期至 2026-11-30 仍有效且受限檢視條件符合，再由 SAMPLE-ROLE-REVIEWER-03 複核。至 2026-11-27 [SAMPLE-DATE-ESC-03] 仍未完成時，提報經指定核准角色並暫停受限使用。日期、期限及角色均為非排程桌上演練值，不是組織核定、正式指派或真實決議。</w:t>
            </w:r>
          </w:p>
        </w:tc>
      </w:tr>
    </w:tbl>
    <w:p>
      <w:pPr>
        <w:spacing w:after="20"/>
      </w:pPr>
    </w:p>
    <w:p>
      <w:pPr>
        <w:pStyle w:val="Heading2"/>
      </w:pPr>
      <w:r>
        <w:rPr>
          <w:rFonts w:ascii="Microsoft JhengHei" w:hAnsi="Microsoft JhengHei" w:eastAsia="Microsoft JhengHei"/>
          <w:b w:val="0"/>
          <w:color w:val="315A7D"/>
          <w:sz w:val="26"/>
        </w:rPr>
        <w:t>欄位示範摘錄</w:t>
      </w:r>
    </w:p>
    <w:p>
      <w:pPr>
        <w:spacing w:before="40" w:after="100"/>
        <w:ind w:left="259" w:right="144"/>
        <w:shd w:fill="EEF3F8"/>
      </w:pPr>
      <w:r>
        <w:rPr>
          <w:rFonts w:ascii="Microsoft JhengHei" w:hAnsi="Microsoft JhengHei" w:eastAsia="Microsoft JhengHei"/>
          <w:b/>
          <w:color w:val="304D67"/>
          <w:sz w:val="21"/>
        </w:rPr>
        <w:t>【欄位示範摘錄（SAMPLE／SYNTHETIC／非真實原件）】</w:t>
      </w:r>
      <w:r>
        <w:rPr>
          <w:rFonts w:ascii="Microsoft JhengHei" w:hAnsi="Microsoft JhengHei" w:eastAsia="Microsoft JhengHei"/>
          <w:b w:val="0"/>
          <w:color w:val="304D67"/>
          <w:sz w:val="21"/>
        </w:rPr>
        <w:t xml:space="preserve"> 這不是信函原文，不代表任何人或機構曾回覆；沒有出具者、原件或簽名，不得作為證據。</w:t>
      </w:r>
    </w:p>
    <w:p>
      <w:pPr>
        <w:spacing w:before="40" w:after="100"/>
        <w:ind w:left="259" w:right="144"/>
        <w:shd w:fill="EEF3F8"/>
      </w:pPr>
      <w:r>
        <w:rPr>
          <w:rFonts w:ascii="Microsoft JhengHei" w:hAnsi="Microsoft JhengHei" w:eastAsia="Microsoft JhengHei"/>
          <w:b w:val="0"/>
          <w:color w:val="304D67"/>
          <w:sz w:val="21"/>
        </w:rPr>
        <w:t>SAMPLE-EXCERPT-01：原文欄位＝N/A（沒有原件，因此不提供或模擬信函內容）。</w:t>
      </w:r>
    </w:p>
    <w:p>
      <w:pPr>
        <w:pStyle w:val="Heading2"/>
      </w:pPr>
      <w:r>
        <w:rPr>
          <w:rFonts w:ascii="Microsoft JhengHei" w:hAnsi="Microsoft JhengHei" w:eastAsia="Microsoft JhengHei"/>
          <w:b w:val="0"/>
          <w:color w:val="315A7D"/>
          <w:sz w:val="26"/>
        </w:rPr>
        <w:t>SAMPLE-CASE-004 合格列件格式示範（評核管道授權之封閉演練）</w:t>
      </w:r>
    </w:p>
    <w:p>
      <w:pPr>
        <w:widowControl/>
      </w:pPr>
      <w:r>
        <w:rPr>
          <w:rFonts w:ascii="Microsoft JhengHei" w:hAnsi="Microsoft JhengHei" w:eastAsia="Microsoft JhengHei"/>
          <w:b w:val="0"/>
          <w:color w:val="243447"/>
          <w:sz w:val="22"/>
        </w:rPr>
        <w:t>本例是假設性的授權邊界演練：虛構授權明確允許受控保存，並允許正式 TTQS 評核期間由獲授權評核委員經核定評核管道唯讀查閱一份由組織製作的受控、去識別化檢視本；只允許此單一檢視本，不得再複製、下載、轉交或公開。所有欄值仍為 SAMPLE／SYNTHETIC；本候選沒有原件、真實授權、來源查證、實際覆核或任何組織決定，REAL 仍為 0／12。只有實際授權逐字涵蓋該管道、該一份檢視本、保存與效期，且其他列件要件也有真實查證時，才可能進入合格列件評估；單有公開限制或本示範文字都不構成授權。</w:t>
      </w:r>
    </w:p>
    <w:p>
      <w:pPr>
        <w:widowControl/>
      </w:pPr>
      <w:r>
        <w:rPr>
          <w:rFonts w:ascii="Microsoft JhengHei" w:hAnsi="Microsoft JhengHei" w:eastAsia="Microsoft JhengHei"/>
          <w:b w:val="0"/>
          <w:color w:val="243447"/>
          <w:sz w:val="22"/>
        </w:rPr>
        <w:t>【回溯式合成演練警示】下表日期 2026-10-18 至 2026-10-20 及授權效期至 2026-10-31 均早於／涵蓋本候選產製日 2026-10-21；它們只是為示範先授權、先出函、後收件、再覆核而安排的虛構回溯時序，不是既有歷史案件。沒有實際原件、收件、查證、授權或組織決定，REAL 核實仍為 0／12；不得作為已發生證據。</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4773"/>
        <w:gridCol w:w="4773"/>
      </w:tblGrid>
      <w:tr>
        <w:trPr>
          <w:tblHeader w:val="true"/>
          <w:cantSplit/>
        </w:trPr>
        <w:tc>
          <w:tcPr>
            <w:tcW w:type="dxa" w:w="3205"/>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查驗欄位項目</w:t>
            </w:r>
          </w:p>
        </w:tc>
        <w:tc>
          <w:tcPr>
            <w:tcW w:type="dxa" w:w="6226"/>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SAMPLE-CASE-004 示例值（封閉演練假設，非真實）</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收件追蹤編號</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SAMPLE-CASE-004｜演練追蹤碼；示範案件追蹤與受控佐證編號分開；沒有實際收件</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收件日期與途徑</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2026-10-19 14:00 [SAMPLE-DATE-RECEIVED-04]；模擬原生郵件途徑 [SAMPLE-ROUTE-04]（.eml；沒有實際信件或收件紀錄）</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原件日期／文號</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2026-10-18 [SAMPLE-DATE-LETTER-QUAL-04]；SAMPLE-LETTER-REF-04（假設原件有可核對日期與參照欄；不是第三方真實文號）</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出具者識別</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「外部課程聯絡角色」[SAMPLE-ROLE-ISSUER-04]；只用職能角色稱呼，沒有個人姓名或機構名稱</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身分查證方式與結果</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SAMPLE-VERIFY-04｜演練前提：假設原生郵件標頭、日期與課程欄位均與合法來源紀錄一致且可重現；本候選未取得郵件或外部查證紀錄</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原件載體形式</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SAMPLE-MEDIUM-04｜假設數位原生郵件檔（.eml）；本候選未收件、未附檔</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保管位置與定位</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SAMPLE-LOCATION-04｜假設演練用受控位置代碼；沒有真實資料夾、路徑或儲存系統，亦非任何組織已核定位置</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SHA-256 雜湊值</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SAMPLE-DIGEST-04｜DEMO ONLY：0123456789abcdef0123456789abcdef0123456789abcdef0123456789abcdef；64 個十六進位字元（256 位元），未計算，不是任何檔案摘要</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對外引用授權狀態</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SAMPLE-AUTH-04｜虛構書面授權假設；效期 2026-10-18 至 2026-10-31 [SAMPLE-AUTH-VALID-04]；准許受控保存，並只許正式 TTQS 評核期間由獲授權評核委員經核定管道唯讀查閱一份受控去識別檢視本；不得複製、下載、轉交或公開；非真實授權。</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訓練關聯性判定</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SAMPLE-TRAINING-LINK-04｜假設原件明載 SAMPLE-COURSE-04（演練課程 A）及 SAMPLE-SESSION-04（演練班次 01），並直接回饋 SAMPLE-FEEDBACK-COURSE-04：「分組情境演練協助我依課程步驟完成工作情境判讀。」代碼及句子均為虛構，不代表實際開班或辦訓紀錄。</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覆核狀態、日期與利益衝突檢查</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SAMPLE-REVIEW-04｜2026-10-20 [SAMPLE-DATE-REVIEW-04]；SAMPLE-ROLE-REVIEWER-04；SAMPLE-COI-04 假設完成無衝突檢查；無實際指派、覆核或簽名</w:t>
            </w:r>
          </w:p>
        </w:tc>
      </w:tr>
      <w:tr>
        <w:trPr>
          <w:cantSplit/>
        </w:trPr>
        <w:tc>
          <w:tcPr>
            <w:tcW w:type="dxa" w:w="3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受控佐證編號</w:t>
            </w:r>
          </w:p>
        </w:tc>
        <w:tc>
          <w:tcPr>
            <w:tcW w:type="dxa" w:w="622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SAMPLE-CTL-04｜演練用控制號欄位值；僅示範合格判定後如何連結正式清冊；本代碼未列入任何真實清冊、未編配或核發</w:t>
            </w:r>
          </w:p>
        </w:tc>
      </w:tr>
      <w:tr>
        <w:trPr>
          <w:cantSplit/>
        </w:trPr>
        <w:tc>
          <w:tcPr>
            <w:tcW w:type="dxa" w:w="3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缺證與後續行動、期限／起算點、責任角色</w:t>
            </w:r>
          </w:p>
        </w:tc>
        <w:tc>
          <w:tcPr>
            <w:tcW w:type="dxa" w:w="622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SAMPLE-ACTION-04｜本例無核心缺證，僅作合成列件後續追蹤演練（REAL＝0／12）。以 2026-10-21 為起算日，假設 5 個工作日（10-21 第1日、10-22 第2日、10-23 第3日、10-26 第4日、10-27 第5日），SAMPLE-ROLE-HANDLER-04（虛構角色碼、未指派）於 2026-10-27 前確認授權效期至 2026-10-31 且評核委員與核定管道符合 SAMPLE-AUTH-VALID-04；SAMPLE-ROLE-REVIEWER-04 複核。若未確認，立即暫停受限使用並依核定路徑提報經指定核准角色。上述起算日、期限、角色及結果均為 SAMPLE 桌上演練，不是核定期限、實際指派或真實結案。</w:t>
            </w:r>
          </w:p>
        </w:tc>
      </w:tr>
    </w:tbl>
    <w:p>
      <w:pPr>
        <w:spacing w:after="20"/>
      </w:pPr>
    </w:p>
    <w:p>
      <w:pPr>
        <w:widowControl/>
      </w:pPr>
      <w:r>
        <w:rPr>
          <w:rFonts w:ascii="Microsoft JhengHei" w:hAnsi="Microsoft JhengHei" w:eastAsia="Microsoft JhengHei"/>
          <w:b w:val="0"/>
          <w:color w:val="243447"/>
          <w:sz w:val="22"/>
        </w:rPr>
        <w:t>本例的演練單一判定為「合格列件（限正式 TTQS 評核管道唯讀檢視）」，前提是來源、原件、訓練關聯、授權、隱私與無利益衝突覆核均已真實查證。第七節逐欄核算示範值 12／12（100%）及 REAL 核實 0／12（0%）；這只展示格式和分母，不代表本文件實際查證、收到原件、取得授權、作成列件決定或組織核准。正常評核管道的受控唯讀檢視已在假設授權內；若真實授權只准另案現場檢視且不許正常評核管道查閱，依 EX-06 改判 RESTRICTED。真實案件缺件且未見具體矛盾時用 HOLD；正式立案後有可指認疑點時用 INVESTIGATE；完成合理查核仍無法識別來源，依 EX-01 判 REJECT。</w:t>
      </w:r>
    </w:p>
    <w:p>
      <w:pPr>
        <w:pStyle w:val="Heading2"/>
      </w:pPr>
      <w:r>
        <w:rPr>
          <w:rFonts w:ascii="Microsoft JhengHei" w:hAnsi="Microsoft JhengHei" w:eastAsia="Microsoft JhengHei"/>
          <w:b w:val="0"/>
          <w:color w:val="315A7D"/>
          <w:sz w:val="26"/>
        </w:rPr>
        <w:t>完整十三欄位 INVESTIGATE 桌上演練 SAMPLE-CASE-INV-05</w:t>
      </w:r>
    </w:p>
    <w:p>
      <w:pPr>
        <w:widowControl/>
      </w:pPr>
      <w:r>
        <w:rPr>
          <w:rFonts w:ascii="Microsoft JhengHei" w:hAnsi="Microsoft JhengHei" w:eastAsia="Microsoft JhengHei"/>
          <w:b/>
          <w:color w:val="243447"/>
          <w:sz w:val="22"/>
        </w:rPr>
        <w:t>全案為 SAMPLE／SYNTHETIC，沒有真實收件、第三方、人名、原件、簽名或組織查證。</w:t>
      </w:r>
      <w:r>
        <w:rPr>
          <w:rFonts w:ascii="Microsoft JhengHei" w:hAnsi="Microsoft JhengHei" w:eastAsia="Microsoft JhengHei"/>
          <w:b w:val="0"/>
          <w:color w:val="243447"/>
          <w:sz w:val="22"/>
        </w:rPr>
        <w:t>兩份未來日期的虛構摘錄分別編為 SAMPLE-EXCERPT-INV-05-A 與 SAMPLE-EXCERPT-INV-05-B，並各自標示來源代碼、欄位及日期：A 為 SAMPLE-SOURCE-A-INV-05／課程聯絡紀錄欄／2026-11-08，B 為 SAMPLE-SOURCE-B-INV-05／課程授課紀錄欄／2026-11-08。兩者對同一出具角色的職務描述互相矛盾，故只有在 SAMPLE-DATE-OPEN-INV-05 所示的 2026-11-10 正式立案假設下，示範狀態才是 INVESTIGATE；不能據此認定冒名、原件真偽或任何真實人員參與。</w:t>
      </w:r>
    </w:p>
    <w:p>
      <w:pPr>
        <w:widowControl/>
      </w:pPr>
      <w:r>
        <w:rPr>
          <w:rFonts w:ascii="Microsoft JhengHei" w:hAnsi="Microsoft JhengHei" w:eastAsia="Microsoft JhengHei"/>
          <w:b w:val="0"/>
          <w:color w:val="243447"/>
          <w:sz w:val="22"/>
        </w:rPr>
        <w:t>INV-05示範日期 2026-11-08 至 2026-11-18 均晚於產製日 2026-10-21；是未來、虛構、非排程的桌上演練日期，不代表已發生或預定事件。</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4773"/>
        <w:gridCol w:w="4773"/>
      </w:tblGrid>
      <w:tr>
        <w:trPr>
          <w:tblHeader w:val="true"/>
          <w:cantSplit/>
        </w:trPr>
        <w:tc>
          <w:tcPr>
            <w:tcW w:type="dxa" w:w="3503"/>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查驗欄位項目</w:t>
            </w:r>
          </w:p>
        </w:tc>
        <w:tc>
          <w:tcPr>
            <w:tcW w:type="dxa" w:w="5927"/>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SAMPLE-CASE-INV-05｜演練追蹤碼；非實際收文流水號</w:t>
            </w:r>
          </w:p>
        </w:tc>
      </w:tr>
      <w:tr>
        <w:trPr>
          <w:cantSplit/>
        </w:trPr>
        <w:tc>
          <w:tcPr>
            <w:tcW w:type="dxa" w:w="3503"/>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1. 收件追蹤編號</w:t>
            </w:r>
          </w:p>
        </w:tc>
        <w:tc>
          <w:tcPr>
            <w:tcW w:type="dxa" w:w="592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SAMPLE-CASE-INV-05｜演練追蹤碼；非實際收文流水號</w:t>
            </w:r>
          </w:p>
        </w:tc>
      </w:tr>
      <w:tr>
        <w:trPr>
          <w:cantSplit/>
        </w:trPr>
        <w:tc>
          <w:tcPr>
            <w:tcW w:type="dxa" w:w="3503"/>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2. 收件日期與途徑</w:t>
            </w:r>
          </w:p>
        </w:tc>
        <w:tc>
          <w:tcPr>
            <w:tcW w:type="dxa" w:w="592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2026-11-09 10:30 [SAMPLE-DATE-RCV-INV-05]；模擬紙本到件 [SAMPLE-ROUTE-INV-05]，沒有信封或實物</w:t>
            </w:r>
          </w:p>
        </w:tc>
      </w:tr>
      <w:tr>
        <w:trPr>
          <w:cantSplit/>
        </w:trPr>
        <w:tc>
          <w:tcPr>
            <w:tcW w:type="dxa" w:w="3503"/>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3. 原件日期／文號</w:t>
            </w:r>
          </w:p>
        </w:tc>
        <w:tc>
          <w:tcPr>
            <w:tcW w:type="dxa" w:w="592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2026-11-08 [SAMPLE-DATE-LTR-INV-05]；SAMPLE-REF-INV-05｜演練假設無發文字號，不是第三方文號</w:t>
            </w:r>
          </w:p>
        </w:tc>
      </w:tr>
      <w:tr>
        <w:trPr>
          <w:cantSplit/>
        </w:trPr>
        <w:tc>
          <w:tcPr>
            <w:tcW w:type="dxa" w:w="3503"/>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4. 出具者識別</w:t>
            </w:r>
          </w:p>
        </w:tc>
        <w:tc>
          <w:tcPr>
            <w:tcW w:type="dxa" w:w="592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SAMPLE-ISSUER-INV-05｜虛構外部課程聯絡角色代碼；不對應真人或機構</w:t>
            </w:r>
          </w:p>
        </w:tc>
      </w:tr>
      <w:tr>
        <w:trPr>
          <w:cantSplit/>
        </w:trPr>
        <w:tc>
          <w:tcPr>
            <w:tcW w:type="dxa" w:w="3503"/>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5. 身分查證方式與結果</w:t>
            </w:r>
          </w:p>
        </w:tc>
        <w:tc>
          <w:tcPr>
            <w:tcW w:type="dxa" w:w="592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SAMPLE-CONFLICT-INV-05｜SAMPLE-EXCERPT-INV-05-A（來源 SAMPLE-SOURCE-A-INV-05／課程聯絡紀錄欄／2026-11-08）摘錄「課程聯絡角色」；SAMPLE-EXCERPT-INV-05-B（來源 SAMPLE-SOURCE-B-INV-05／課程授課紀錄欄／2026-11-08）摘錄「課程授課角色」；均為虛構摘錄，尚未查明，不作真偽結論</w:t>
            </w:r>
          </w:p>
        </w:tc>
      </w:tr>
      <w:tr>
        <w:trPr>
          <w:cantSplit/>
        </w:trPr>
        <w:tc>
          <w:tcPr>
            <w:tcW w:type="dxa" w:w="3503"/>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6. 原件載體形式</w:t>
            </w:r>
          </w:p>
        </w:tc>
        <w:tc>
          <w:tcPr>
            <w:tcW w:type="dxa" w:w="592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SAMPLE-MEDIUM-INV-05｜假設紙本信函；本候選無實體原件</w:t>
            </w:r>
          </w:p>
        </w:tc>
      </w:tr>
      <w:tr>
        <w:trPr>
          <w:cantSplit/>
        </w:trPr>
        <w:tc>
          <w:tcPr>
            <w:tcW w:type="dxa" w:w="3503"/>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7. 保管位置與定位</w:t>
            </w:r>
          </w:p>
        </w:tc>
        <w:tc>
          <w:tcPr>
            <w:tcW w:type="dxa" w:w="592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SAMPLE-LOC-INV-05｜演練隔離待查位置代碼；不是實際路徑或已核定保存位置</w:t>
            </w:r>
          </w:p>
        </w:tc>
      </w:tr>
      <w:tr>
        <w:trPr>
          <w:cantSplit/>
        </w:trPr>
        <w:tc>
          <w:tcPr>
            <w:tcW w:type="dxa" w:w="3503"/>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8. SHA-256 雜湊值</w:t>
            </w:r>
          </w:p>
        </w:tc>
        <w:tc>
          <w:tcPr>
            <w:tcW w:type="dxa" w:w="592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N/A [SAMPLE-SHA-INV-05]｜紙本假設不計數位雜湊；沒有任何原件或檔案</w:t>
            </w:r>
          </w:p>
        </w:tc>
      </w:tr>
      <w:tr>
        <w:trPr>
          <w:cantSplit/>
        </w:trPr>
        <w:tc>
          <w:tcPr>
            <w:tcW w:type="dxa" w:w="3503"/>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9. 對外引用授權狀態</w:t>
            </w:r>
          </w:p>
        </w:tc>
        <w:tc>
          <w:tcPr>
            <w:tcW w:type="dxa" w:w="592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SAMPLE-AUTH-INV-05｜出具角色尚未釐清，授權效力待查；不得調閱、複製或公開</w:t>
            </w:r>
          </w:p>
        </w:tc>
      </w:tr>
      <w:tr>
        <w:trPr>
          <w:cantSplit/>
        </w:trPr>
        <w:tc>
          <w:tcPr>
            <w:tcW w:type="dxa" w:w="3503"/>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10. 訓練關聯性判定</w:t>
            </w:r>
          </w:p>
        </w:tc>
        <w:tc>
          <w:tcPr>
            <w:tcW w:type="dxa" w:w="592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SAMPLE-TRAIN-INV-05｜只是假設提及 SAMPLE-COURSE-INV-05；班次與出具角色關係仍待查，尚未確認訓練關聯</w:t>
            </w:r>
          </w:p>
        </w:tc>
      </w:tr>
      <w:tr>
        <w:trPr>
          <w:cantSplit/>
        </w:trPr>
        <w:tc>
          <w:tcPr>
            <w:tcW w:type="dxa" w:w="3503"/>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11. 覆核狀態、日期與利益衝突檢查</w:t>
            </w:r>
          </w:p>
        </w:tc>
        <w:tc>
          <w:tcPr>
            <w:tcW w:type="dxa" w:w="592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SAMPLE-REVIEW-INV-05；2026-11-10 [SAMPLE-DATE-REV-INV-05]；SAMPLE-ROLE-REVIEWER-INV-05／SAMPLE-COI-INV-05。全為演練代碼，無實際指派、簽名或覆核</w:t>
            </w:r>
          </w:p>
        </w:tc>
      </w:tr>
      <w:tr>
        <w:trPr>
          <w:cantSplit/>
        </w:trPr>
        <w:tc>
          <w:tcPr>
            <w:tcW w:type="dxa" w:w="3503"/>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12. 受控佐證編號</w:t>
            </w:r>
          </w:p>
        </w:tc>
        <w:tc>
          <w:tcPr>
            <w:tcW w:type="dxa" w:w="592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N/A [SAMPLE-CTL-INV-05]｜INVESTIGATE 未結，不配發受控佐證編號</w:t>
            </w:r>
          </w:p>
        </w:tc>
      </w:tr>
      <w:tr>
        <w:trPr>
          <w:cantSplit/>
        </w:trPr>
        <w:tc>
          <w:tcPr>
            <w:tcW w:type="dxa" w:w="3503"/>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13. 缺證與後續行動、期限／起算點、責任角色</w:t>
            </w:r>
          </w:p>
        </w:tc>
        <w:tc>
          <w:tcPr>
            <w:tcW w:type="dxa" w:w="592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SAMPLE-ACTION-INV-05｜正式立案日 2026-11-10 [SAMPLE-DATE-OPEN-INV-05]；起算日 2026-11-11，假設 5 個工作日，期限 2026-11-17 [SAMPLE-DATE-DUE-INV-05]，逾期次一工作日 2026-11-18 [SAMPLE-DATE-ESC-INV-05]。SAMPLE-ROLE-HANDLER-INV-05 依核定管道查明兩份摘錄；第 9 欄授權效力及第 10 欄訓練關聯仍待補與核實，未補前不列件；期限規則及角色均為演練假設，不代表示範組織核定。</w:t>
            </w:r>
          </w:p>
        </w:tc>
      </w:tr>
    </w:tbl>
    <w:p>
      <w:pPr>
        <w:spacing w:after="20"/>
      </w:pPr>
    </w:p>
    <w:p>
      <w:pPr>
        <w:widowControl/>
      </w:pPr>
      <w:r>
        <w:rPr>
          <w:rFonts w:ascii="Microsoft JhengHei" w:hAnsi="Microsoft JhengHei" w:eastAsia="Microsoft JhengHei"/>
          <w:b w:val="0"/>
          <w:color w:val="243447"/>
          <w:sz w:val="22"/>
        </w:rPr>
        <w:t>本演練的唯一狀態為 INVESTIGATE，原因是第 5 欄有明確列出的模擬矛盾，且假設已於 2026-11-10 正式立案；第 9 欄授權效力與第 10 欄訓練關聯仍待補、待核實，不得列件。期限算例採「週一至週五、無假日」的純示範日曆：2026-11-11 為第 1 個工作日，11-12 第 2 日，11-13 第 3 日，11-16 第 4 日，11-17 第 5 日；逾期次一工作日為 11-18。此算式只示範欄位如何核對，不替代組織核定期限或實際行事曆。核心欄 SAMPLE 值存在 12／12（100%），REAL 核實 0／12（0%）；存在值不代表原件、授權、來源或列件要件已完成。若真實案件期限或最長 HOLD 期間規則未核定，依第八節不得啟動主動蒐集，且不得把本演練日期搬用為真實期限。</w:t>
      </w:r>
    </w:p>
    <w:p>
      <w:pPr>
        <w:pStyle w:val="Heading1"/>
      </w:pPr>
      <w:r>
        <w:rPr>
          <w:rFonts w:ascii="Microsoft JhengHei" w:hAnsi="Microsoft JhengHei" w:eastAsia="Microsoft JhengHei"/>
          <w:b w:val="0"/>
          <w:color w:val="17365D"/>
          <w:sz w:val="32"/>
        </w:rPr>
        <w:t>第七節 欄位狀態標記檢查範例</w:t>
      </w:r>
    </w:p>
    <w:p>
      <w:pPr>
        <w:pStyle w:val="Heading2"/>
      </w:pPr>
      <w:r>
        <w:rPr>
          <w:rFonts w:ascii="Microsoft JhengHei" w:hAnsi="Microsoft JhengHei" w:eastAsia="Microsoft JhengHei"/>
          <w:b w:val="0"/>
          <w:color w:val="315A7D"/>
          <w:sz w:val="26"/>
        </w:rPr>
        <w:t>核心欄位狀態標記率計算定義</w:t>
      </w:r>
    </w:p>
    <w:p>
      <w:pPr>
        <w:widowControl/>
      </w:pPr>
      <w:r>
        <w:rPr>
          <w:rFonts w:ascii="Microsoft JhengHei" w:hAnsi="Microsoft JhengHei" w:eastAsia="Microsoft JhengHei"/>
          <w:b w:val="0"/>
          <w:color w:val="243447"/>
          <w:sz w:val="22"/>
        </w:rPr>
        <w:t>本例以第五節收件查驗表前 12 個核心欄位為分母；表單第 13 項「缺證與後續行動、期限／起算點、責任角色」是補追欄，仍須填寫但不納入分母。分母依表格列項計數，不把欄位內的子項重複計數。</w:t>
      </w:r>
    </w:p>
    <w:p>
      <w:pPr>
        <w:spacing w:after="60"/>
        <w:ind w:left="317" w:hanging="230"/>
      </w:pPr>
      <w:r>
        <w:rPr>
          <w:rFonts w:ascii="Microsoft JhengHei" w:hAnsi="Microsoft JhengHei" w:eastAsia="Microsoft JhengHei"/>
          <w:b w:val="0"/>
          <w:color w:val="243447"/>
          <w:sz w:val="21"/>
        </w:rPr>
        <w:t>• 計算公式：核心欄位狀態標記率（%）＝12 個核心欄位中已有 SAMPLE 示例代碼、HOLD、N/A 或未計算標記的欄位數 ÷ 12 × 100%。此率僅表示狀態標籤是否存在，不是完成率、完整度、真實性或佐證效力。</w:t>
      </w:r>
    </w:p>
    <w:p>
      <w:pPr>
        <w:spacing w:after="60"/>
        <w:ind w:left="317" w:hanging="230"/>
      </w:pPr>
      <w:r>
        <w:rPr>
          <w:rFonts w:ascii="Microsoft JhengHei" w:hAnsi="Microsoft JhengHei" w:eastAsia="Microsoft JhengHei"/>
          <w:b w:val="0"/>
          <w:color w:val="243447"/>
          <w:sz w:val="21"/>
        </w:rPr>
        <w:t>• 核心 12 欄依序為：收件追蹤編號；收件日期與途徑；原件日期／文號；出具者識別；身分查證方式與結果；原件載體形式；保管位置與定位；SHA-256 雜湊值；對外引用授權狀態；訓練關聯性判定；覆核狀態、日期與利益衝突檢查；受控佐證編號。第 13 項補追欄單獨追蹤。</w:t>
      </w:r>
    </w:p>
    <w:p>
      <w:pPr>
        <w:pStyle w:val="Heading2"/>
      </w:pPr>
      <w:r>
        <w:rPr>
          <w:rFonts w:ascii="Microsoft JhengHei" w:hAnsi="Microsoft JhengHei" w:eastAsia="Microsoft JhengHei"/>
          <w:b w:val="0"/>
          <w:color w:val="315A7D"/>
          <w:sz w:val="26"/>
        </w:rPr>
        <w:t>主示範案件狀態標記逐項核算</w:t>
      </w:r>
    </w:p>
    <w:p>
      <w:pPr>
        <w:widowControl/>
      </w:pPr>
      <w:r>
        <w:rPr>
          <w:rFonts w:ascii="Microsoft JhengHei" w:hAnsi="Microsoft JhengHei" w:eastAsia="Microsoft JhengHei"/>
          <w:b w:val="0"/>
          <w:color w:val="243447"/>
          <w:sz w:val="22"/>
        </w:rPr>
        <w:t>以第六節 SAMPLE-CASE-001 逐項檢視：</w:t>
      </w:r>
    </w:p>
    <w:p>
      <w:pPr>
        <w:spacing w:after="60"/>
        <w:ind w:left="317" w:hanging="230"/>
      </w:pPr>
      <w:r>
        <w:rPr>
          <w:rFonts w:ascii="Microsoft JhengHei" w:hAnsi="Microsoft JhengHei" w:eastAsia="Microsoft JhengHei"/>
          <w:b w:val="0"/>
          <w:color w:val="243447"/>
          <w:sz w:val="21"/>
        </w:rPr>
        <w:t>1. 收件追蹤編號：SAMPLE-CASE-001 —— SAMPLE 標記 1 欄。</w:t>
      </w:r>
    </w:p>
    <w:p>
      <w:pPr>
        <w:spacing w:after="60"/>
        <w:ind w:left="317" w:hanging="230"/>
      </w:pPr>
      <w:r>
        <w:rPr>
          <w:rFonts w:ascii="Microsoft JhengHei" w:hAnsi="Microsoft JhengHei" w:eastAsia="Microsoft JhengHei"/>
          <w:b w:val="0"/>
          <w:color w:val="243447"/>
          <w:sz w:val="21"/>
        </w:rPr>
        <w:t>2. 收件日期與途徑：SAMPLE-DATE-01／SAMPLE-ROUTE-01 —— SAMPLE 標記 1 欄。</w:t>
      </w:r>
    </w:p>
    <w:p>
      <w:pPr>
        <w:spacing w:after="60"/>
        <w:ind w:left="317" w:hanging="230"/>
      </w:pPr>
      <w:r>
        <w:rPr>
          <w:rFonts w:ascii="Microsoft JhengHei" w:hAnsi="Microsoft JhengHei" w:eastAsia="Microsoft JhengHei"/>
          <w:b w:val="0"/>
          <w:color w:val="243447"/>
          <w:sz w:val="21"/>
        </w:rPr>
        <w:t>3. 原件日期／文號：HOLD-ORIGINAL-REFERENCE-01 —— HOLD 標記 1 欄。</w:t>
      </w:r>
    </w:p>
    <w:p>
      <w:pPr>
        <w:spacing w:after="60"/>
        <w:ind w:left="317" w:hanging="230"/>
      </w:pPr>
      <w:r>
        <w:rPr>
          <w:rFonts w:ascii="Microsoft JhengHei" w:hAnsi="Microsoft JhengHei" w:eastAsia="Microsoft JhengHei"/>
          <w:b w:val="0"/>
          <w:color w:val="243447"/>
          <w:sz w:val="21"/>
        </w:rPr>
        <w:t>4. 出具者識別：SAMPLE-SOURCE-01 —— SAMPLE 標記 1 欄。</w:t>
      </w:r>
    </w:p>
    <w:p>
      <w:pPr>
        <w:spacing w:after="60"/>
        <w:ind w:left="317" w:hanging="230"/>
      </w:pPr>
      <w:r>
        <w:rPr>
          <w:rFonts w:ascii="Microsoft JhengHei" w:hAnsi="Microsoft JhengHei" w:eastAsia="Microsoft JhengHei"/>
          <w:b w:val="0"/>
          <w:color w:val="243447"/>
          <w:sz w:val="21"/>
        </w:rPr>
        <w:t>5. 身分查證方式與結果：HOLD-IDENTITY-01 —— HOLD 標記 1 欄。</w:t>
      </w:r>
    </w:p>
    <w:p>
      <w:pPr>
        <w:spacing w:after="60"/>
        <w:ind w:left="317" w:hanging="230"/>
      </w:pPr>
      <w:r>
        <w:rPr>
          <w:rFonts w:ascii="Microsoft JhengHei" w:hAnsi="Microsoft JhengHei" w:eastAsia="Microsoft JhengHei"/>
          <w:b w:val="0"/>
          <w:color w:val="243447"/>
          <w:sz w:val="21"/>
        </w:rPr>
        <w:t>6. 原件載體形式：SAMPLE-FORMAT-01 —— SAMPLE 標記 1 欄。</w:t>
      </w:r>
    </w:p>
    <w:p>
      <w:pPr>
        <w:spacing w:after="60"/>
        <w:ind w:left="317" w:hanging="230"/>
      </w:pPr>
      <w:r>
        <w:rPr>
          <w:rFonts w:ascii="Microsoft JhengHei" w:hAnsi="Microsoft JhengHei" w:eastAsia="Microsoft JhengHei"/>
          <w:b w:val="0"/>
          <w:color w:val="243447"/>
          <w:sz w:val="21"/>
        </w:rPr>
        <w:t>7. 保管位置與定位：HOLD-LOCATION-01 —— HOLD 標記 1 欄。</w:t>
      </w:r>
    </w:p>
    <w:p>
      <w:pPr>
        <w:spacing w:after="60"/>
        <w:ind w:left="317" w:hanging="230"/>
      </w:pPr>
      <w:r>
        <w:rPr>
          <w:rFonts w:ascii="Microsoft JhengHei" w:hAnsi="Microsoft JhengHei" w:eastAsia="Microsoft JhengHei"/>
          <w:b w:val="0"/>
          <w:color w:val="243447"/>
          <w:sz w:val="21"/>
        </w:rPr>
        <w:t>8. SHA-256 雜湊值：HOLD-SHA-NOT-CALCULATED —— HOLD 標記 1 欄。</w:t>
      </w:r>
    </w:p>
    <w:p>
      <w:pPr>
        <w:spacing w:after="60"/>
        <w:ind w:left="317" w:hanging="230"/>
      </w:pPr>
      <w:r>
        <w:rPr>
          <w:rFonts w:ascii="Microsoft JhengHei" w:hAnsi="Microsoft JhengHei" w:eastAsia="Microsoft JhengHei"/>
          <w:b w:val="0"/>
          <w:color w:val="243447"/>
          <w:sz w:val="21"/>
        </w:rPr>
        <w:t>9. 對外引用授權狀態：HOLD-AUTH-01 —— HOLD 標記 1 欄。</w:t>
      </w:r>
    </w:p>
    <w:p>
      <w:pPr>
        <w:spacing w:after="60"/>
        <w:ind w:left="317" w:hanging="230"/>
      </w:pPr>
      <w:r>
        <w:rPr>
          <w:rFonts w:ascii="Microsoft JhengHei" w:hAnsi="Microsoft JhengHei" w:eastAsia="Microsoft JhengHei"/>
          <w:b w:val="0"/>
          <w:color w:val="243447"/>
          <w:sz w:val="21"/>
        </w:rPr>
        <w:t>10. 訓練關聯性判定：HOLD-RELATION-01 —— HOLD 標記 1 欄。</w:t>
      </w:r>
    </w:p>
    <w:p>
      <w:pPr>
        <w:spacing w:after="60"/>
        <w:ind w:left="317" w:hanging="230"/>
      </w:pPr>
      <w:r>
        <w:rPr>
          <w:rFonts w:ascii="Microsoft JhengHei" w:hAnsi="Microsoft JhengHei" w:eastAsia="Microsoft JhengHei"/>
          <w:b w:val="0"/>
          <w:color w:val="243447"/>
          <w:sz w:val="21"/>
        </w:rPr>
        <w:t>11. 覆核狀態、日期與利益衝突檢查：HOLD-REVIEW-01 —— HOLD 標記 1 欄。</w:t>
      </w:r>
    </w:p>
    <w:p>
      <w:pPr>
        <w:spacing w:after="60"/>
        <w:ind w:left="317" w:hanging="230"/>
      </w:pPr>
      <w:r>
        <w:rPr>
          <w:rFonts w:ascii="Microsoft JhengHei" w:hAnsi="Microsoft JhengHei" w:eastAsia="Microsoft JhengHei"/>
          <w:b w:val="0"/>
          <w:color w:val="243447"/>
          <w:sz w:val="21"/>
        </w:rPr>
        <w:t>12. 受控佐證編號：HOLD-CONTROL-NO-01 —— HOLD 標記 1 欄。</w:t>
      </w:r>
    </w:p>
    <w:p>
      <w:pPr>
        <w:widowControl/>
      </w:pPr>
      <w:r>
        <w:rPr>
          <w:rFonts w:ascii="Microsoft JhengHei" w:hAnsi="Microsoft JhengHei" w:eastAsia="Microsoft JhengHei"/>
          <w:b w:val="0"/>
          <w:color w:val="243447"/>
          <w:sz w:val="22"/>
        </w:rPr>
        <w:t>計算結果：SAMPLE 示例欄位 4／12（第 1、2、4、6 項）；HOLD／未計算欄位 8／12（第 3、5、7至12項）；可驗證 REAL 資料 0／12。狀態標記率＝（4＋8）÷12×100%＝100%。第 13 項補追欄以 HOLD-GAPS-01 記錄；第 4、6、7、9 節使用的示範代碼與待替換資料均逐項列於第十二節。</w:t>
      </w:r>
    </w:p>
    <w:p>
      <w:pPr>
        <w:pStyle w:val="Heading2"/>
      </w:pPr>
      <w:r>
        <w:rPr>
          <w:rFonts w:ascii="Microsoft JhengHei" w:hAnsi="Microsoft JhengHei" w:eastAsia="Microsoft JhengHei"/>
          <w:b w:val="0"/>
          <w:color w:val="315A7D"/>
          <w:sz w:val="26"/>
        </w:rPr>
        <w:t>狀態標記率不代表資料完成或真實佐證</w:t>
      </w:r>
    </w:p>
    <w:p>
      <w:pPr>
        <w:widowControl/>
      </w:pPr>
      <w:r>
        <w:rPr>
          <w:rFonts w:ascii="Microsoft JhengHei" w:hAnsi="Microsoft JhengHei" w:eastAsia="Microsoft JhengHei"/>
          <w:b w:val="0"/>
          <w:color w:val="243447"/>
          <w:sz w:val="22"/>
        </w:rPr>
        <w:t>本例 12／12（100%）只表示每一核心欄均明確標示 SAMPLE 或 HOLD；示範資料不是真實資料，REAL 可驗證項目為 0／12，案件仍不得列件。狀態標記率不得改稱欄位完成率。感謝函是個別質性回饋，不代表母體或能力提升統計。</w:t>
      </w:r>
    </w:p>
    <w:p>
      <w:pPr>
        <w:pStyle w:val="Heading2"/>
      </w:pPr>
      <w:r>
        <w:rPr>
          <w:rFonts w:ascii="Microsoft JhengHei" w:hAnsi="Microsoft JhengHei" w:eastAsia="Microsoft JhengHei"/>
          <w:b w:val="0"/>
          <w:color w:val="315A7D"/>
          <w:sz w:val="26"/>
        </w:rPr>
        <w:t>SAMPLE-CASE-003 核心欄位狀態標記核算</w:t>
      </w:r>
    </w:p>
    <w:p>
      <w:pPr>
        <w:widowControl/>
      </w:pPr>
      <w:r>
        <w:rPr>
          <w:rFonts w:ascii="Microsoft JhengHei" w:hAnsi="Microsoft JhengHei" w:eastAsia="Microsoft JhengHei"/>
          <w:b w:val="0"/>
          <w:color w:val="243447"/>
          <w:sz w:val="22"/>
        </w:rPr>
        <w:t>本例沿用第五節前 12 項核心欄位作分母；第 13 項是後續行動補追欄，不納入此率。以下只計算每個核心欄位是否有明示的 SAMPLE 標記，不計算實際查證或證據完成情形；同一欄內的多個子項只計一欄。</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182"/>
        <w:gridCol w:w="3182"/>
        <w:gridCol w:w="3182"/>
      </w:tblGrid>
      <w:tr>
        <w:trPr>
          <w:tblHeader w:val="true"/>
          <w:cantSplit/>
        </w:trPr>
        <w:tc>
          <w:tcPr>
            <w:tcW w:type="dxa" w:w="2447"/>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核心欄位</w:t>
            </w:r>
          </w:p>
        </w:tc>
        <w:tc>
          <w:tcPr>
            <w:tcW w:type="dxa" w:w="4779"/>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SAMPLE 狀態標記</w:t>
            </w:r>
          </w:p>
        </w:tc>
        <w:tc>
          <w:tcPr>
            <w:tcW w:type="dxa" w:w="2205"/>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REAL 可驗證</w:t>
            </w:r>
          </w:p>
        </w:tc>
      </w:tr>
      <w:tr>
        <w:trPr>
          <w:cantSplit/>
        </w:trPr>
        <w:tc>
          <w:tcPr>
            <w:tcW w:type="dxa" w:w="24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1 收件追蹤編號</w:t>
            </w:r>
          </w:p>
        </w:tc>
        <w:tc>
          <w:tcPr>
            <w:tcW w:type="dxa" w:w="4779"/>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SAMPLE-CASE-003</w:t>
            </w:r>
          </w:p>
        </w:tc>
        <w:tc>
          <w:tcPr>
            <w:tcW w:type="dxa" w:w="2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0</w:t>
            </w:r>
          </w:p>
        </w:tc>
      </w:tr>
      <w:tr>
        <w:trPr>
          <w:cantSplit/>
        </w:trPr>
        <w:tc>
          <w:tcPr>
            <w:tcW w:type="dxa" w:w="24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2 收件日期與途徑</w:t>
            </w:r>
          </w:p>
        </w:tc>
        <w:tc>
          <w:tcPr>
            <w:tcW w:type="dxa" w:w="4779"/>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SAMPLE-DATE-RECEIVED-03；SAMPLE-ROUTE-03</w:t>
            </w:r>
          </w:p>
        </w:tc>
        <w:tc>
          <w:tcPr>
            <w:tcW w:type="dxa" w:w="2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0</w:t>
            </w:r>
          </w:p>
        </w:tc>
      </w:tr>
      <w:tr>
        <w:trPr>
          <w:cantSplit/>
        </w:trPr>
        <w:tc>
          <w:tcPr>
            <w:tcW w:type="dxa" w:w="24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3 原件日期／文號</w:t>
            </w:r>
          </w:p>
        </w:tc>
        <w:tc>
          <w:tcPr>
            <w:tcW w:type="dxa" w:w="4779"/>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SAMPLE-DATE-LETTER-03；SAMPLE-LETTER-REF-03</w:t>
            </w:r>
          </w:p>
        </w:tc>
        <w:tc>
          <w:tcPr>
            <w:tcW w:type="dxa" w:w="2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0</w:t>
            </w:r>
          </w:p>
        </w:tc>
      </w:tr>
      <w:tr>
        <w:trPr>
          <w:cantSplit/>
        </w:trPr>
        <w:tc>
          <w:tcPr>
            <w:tcW w:type="dxa" w:w="24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4 出具者識別</w:t>
            </w:r>
          </w:p>
        </w:tc>
        <w:tc>
          <w:tcPr>
            <w:tcW w:type="dxa" w:w="4779"/>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SAMPLE-ISSUER-03</w:t>
            </w:r>
          </w:p>
        </w:tc>
        <w:tc>
          <w:tcPr>
            <w:tcW w:type="dxa" w:w="2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0</w:t>
            </w:r>
          </w:p>
        </w:tc>
      </w:tr>
      <w:tr>
        <w:trPr>
          <w:cantSplit/>
        </w:trPr>
        <w:tc>
          <w:tcPr>
            <w:tcW w:type="dxa" w:w="24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5 身分查證方式與結果</w:t>
            </w:r>
          </w:p>
        </w:tc>
        <w:tc>
          <w:tcPr>
            <w:tcW w:type="dxa" w:w="4779"/>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SAMPLE-VERIFY-03</w:t>
            </w:r>
          </w:p>
        </w:tc>
        <w:tc>
          <w:tcPr>
            <w:tcW w:type="dxa" w:w="2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0</w:t>
            </w:r>
          </w:p>
        </w:tc>
      </w:tr>
      <w:tr>
        <w:trPr>
          <w:cantSplit/>
        </w:trPr>
        <w:tc>
          <w:tcPr>
            <w:tcW w:type="dxa" w:w="24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6 原件載體形式</w:t>
            </w:r>
          </w:p>
        </w:tc>
        <w:tc>
          <w:tcPr>
            <w:tcW w:type="dxa" w:w="4779"/>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SAMPLE-MEDIUM-03</w:t>
            </w:r>
          </w:p>
        </w:tc>
        <w:tc>
          <w:tcPr>
            <w:tcW w:type="dxa" w:w="2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0</w:t>
            </w:r>
          </w:p>
        </w:tc>
      </w:tr>
      <w:tr>
        <w:trPr>
          <w:cantSplit/>
        </w:trPr>
        <w:tc>
          <w:tcPr>
            <w:tcW w:type="dxa" w:w="24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7 保管位置與定位</w:t>
            </w:r>
          </w:p>
        </w:tc>
        <w:tc>
          <w:tcPr>
            <w:tcW w:type="dxa" w:w="4779"/>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SAMPLE-LOCATION-03</w:t>
            </w:r>
          </w:p>
        </w:tc>
        <w:tc>
          <w:tcPr>
            <w:tcW w:type="dxa" w:w="2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0</w:t>
            </w:r>
          </w:p>
        </w:tc>
      </w:tr>
      <w:tr>
        <w:trPr>
          <w:cantSplit/>
        </w:trPr>
        <w:tc>
          <w:tcPr>
            <w:tcW w:type="dxa" w:w="24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8 SHA-256 雜湊值</w:t>
            </w:r>
          </w:p>
        </w:tc>
        <w:tc>
          <w:tcPr>
            <w:tcW w:type="dxa" w:w="4779"/>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SAMPLE-DIGEST-03</w:t>
            </w:r>
          </w:p>
        </w:tc>
        <w:tc>
          <w:tcPr>
            <w:tcW w:type="dxa" w:w="2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0</w:t>
            </w:r>
          </w:p>
        </w:tc>
      </w:tr>
      <w:tr>
        <w:trPr>
          <w:cantSplit/>
        </w:trPr>
        <w:tc>
          <w:tcPr>
            <w:tcW w:type="dxa" w:w="24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9 對外引用授權狀態</w:t>
            </w:r>
          </w:p>
        </w:tc>
        <w:tc>
          <w:tcPr>
            <w:tcW w:type="dxa" w:w="4779"/>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SAMPLE-AUTH-RESTRICTED-03</w:t>
            </w:r>
          </w:p>
        </w:tc>
        <w:tc>
          <w:tcPr>
            <w:tcW w:type="dxa" w:w="2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0</w:t>
            </w:r>
          </w:p>
        </w:tc>
      </w:tr>
      <w:tr>
        <w:trPr>
          <w:cantSplit/>
        </w:trPr>
        <w:tc>
          <w:tcPr>
            <w:tcW w:type="dxa" w:w="24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10 訓練關聯性判定</w:t>
            </w:r>
          </w:p>
        </w:tc>
        <w:tc>
          <w:tcPr>
            <w:tcW w:type="dxa" w:w="4779"/>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SAMPLE-TRAINING-LINK-03</w:t>
            </w:r>
          </w:p>
        </w:tc>
        <w:tc>
          <w:tcPr>
            <w:tcW w:type="dxa" w:w="2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0</w:t>
            </w:r>
          </w:p>
        </w:tc>
      </w:tr>
      <w:tr>
        <w:trPr>
          <w:cantSplit/>
        </w:trPr>
        <w:tc>
          <w:tcPr>
            <w:tcW w:type="dxa" w:w="24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11 覆核狀態、日期與利益衝突檢查</w:t>
            </w:r>
          </w:p>
        </w:tc>
        <w:tc>
          <w:tcPr>
            <w:tcW w:type="dxa" w:w="4779"/>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SAMPLE-REVIEW-03；SAMPLE-DATE-REVIEW-03；SAMPLE-ROLE-REVIEWER-03</w:t>
            </w:r>
          </w:p>
        </w:tc>
        <w:tc>
          <w:tcPr>
            <w:tcW w:type="dxa" w:w="2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0</w:t>
            </w:r>
          </w:p>
        </w:tc>
      </w:tr>
      <w:tr>
        <w:trPr>
          <w:cantSplit/>
        </w:trPr>
        <w:tc>
          <w:tcPr>
            <w:tcW w:type="dxa" w:w="24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12 受控佐證編號</w:t>
            </w:r>
          </w:p>
        </w:tc>
        <w:tc>
          <w:tcPr>
            <w:tcW w:type="dxa" w:w="4779"/>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SAMPLE-CTL-03</w:t>
            </w:r>
          </w:p>
        </w:tc>
        <w:tc>
          <w:tcPr>
            <w:tcW w:type="dxa" w:w="220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0</w:t>
            </w:r>
          </w:p>
        </w:tc>
      </w:tr>
      <w:tr>
        <w:trPr>
          <w:cantSplit/>
        </w:trPr>
        <w:tc>
          <w:tcPr>
            <w:tcW w:type="dxa" w:w="24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計數</w:t>
            </w:r>
          </w:p>
        </w:tc>
        <w:tc>
          <w:tcPr>
            <w:tcW w:type="dxa" w:w="4779"/>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 欄位標記 12／12</w:t>
            </w:r>
          </w:p>
        </w:tc>
        <w:tc>
          <w:tcPr>
            <w:tcW w:type="dxa" w:w="220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REAL 核實欄位 0／12</w:t>
            </w:r>
          </w:p>
        </w:tc>
      </w:tr>
    </w:tbl>
    <w:p>
      <w:pPr>
        <w:spacing w:after="20"/>
      </w:pPr>
    </w:p>
    <w:p>
      <w:pPr>
        <w:widowControl/>
      </w:pPr>
      <w:r>
        <w:rPr>
          <w:rFonts w:ascii="Microsoft JhengHei" w:hAnsi="Microsoft JhengHei" w:eastAsia="Microsoft JhengHei"/>
          <w:b w:val="0"/>
          <w:color w:val="243447"/>
          <w:sz w:val="22"/>
        </w:rPr>
        <w:t>演練欄位狀態標記率＝有 SAMPLE 標記的核心欄位數 ÷ 12 × 100%＝12 ÷ 12 × 100%＝100%。REAL 核實欄位比例＝有真實來源且已核實的核心欄位數 ÷ 12 × 100%＝0 ÷ 12 × 100%＝0%。</w:t>
      </w:r>
    </w:p>
    <w:p>
      <w:pPr>
        <w:widowControl/>
      </w:pPr>
      <w:r>
        <w:rPr>
          <w:rFonts w:ascii="Microsoft JhengHei" w:hAnsi="Microsoft JhengHei" w:eastAsia="Microsoft JhengHei"/>
          <w:b w:val="0"/>
          <w:color w:val="243447"/>
          <w:sz w:val="22"/>
        </w:rPr>
        <w:t>100% 只表示本演練的 12 個欄位都有樣本標記，不是欄位完成率、完整度、真實性或佐證效力。REAL 核實為 0／12，沒有可列入實際佐證清冊的案件。SAMPLE-CASE-003 的 RESTRICTED 僅是前述條件全部在真實案件中成立時的流程演練結果；本例既非真實列件，也不代表本組織已採行該決議。任何真實缺件仍應標示 HOLD（保留列管）或依已啟動的查核情況標示 INVESTIGATE。</w:t>
      </w:r>
    </w:p>
    <w:p>
      <w:pPr>
        <w:pStyle w:val="Heading2"/>
      </w:pPr>
      <w:r>
        <w:rPr>
          <w:rFonts w:ascii="Microsoft JhengHei" w:hAnsi="Microsoft JhengHei" w:eastAsia="Microsoft JhengHei"/>
          <w:b w:val="0"/>
          <w:color w:val="315A7D"/>
          <w:sz w:val="26"/>
        </w:rPr>
        <w:t>SAMPLE-CASE-004 合格列件演練分支的核心欄位計算</w:t>
      </w:r>
    </w:p>
    <w:p>
      <w:pPr>
        <w:widowControl/>
      </w:pPr>
      <w:r>
        <w:rPr>
          <w:rFonts w:ascii="Microsoft JhengHei" w:hAnsi="Microsoft JhengHei" w:eastAsia="Microsoft JhengHei"/>
          <w:b w:val="0"/>
          <w:color w:val="243447"/>
          <w:sz w:val="22"/>
        </w:rPr>
        <w:t>本表只計算核心欄位是否提供 SAMPLE 格式值，以及是否有 REAL 原件和合法查證；兩者分開。分子為有示範值或已實際核實的欄位數，分母均為 12；第 13 項缺證追蹤欄不納入分母。每列依序填「SAMPLE值存在／REAL已核實」的 1 或 0。</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182"/>
        <w:gridCol w:w="3182"/>
        <w:gridCol w:w="3182"/>
      </w:tblGrid>
      <w:tr>
        <w:trPr>
          <w:tblHeader w:val="true"/>
          <w:cantSplit/>
        </w:trPr>
        <w:tc>
          <w:tcPr>
            <w:tcW w:type="dxa" w:w="2318"/>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核心欄位</w:t>
            </w:r>
          </w:p>
        </w:tc>
        <w:tc>
          <w:tcPr>
            <w:tcW w:type="dxa" w:w="4430"/>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SAMPLE 欄位值</w:t>
            </w:r>
          </w:p>
        </w:tc>
        <w:tc>
          <w:tcPr>
            <w:tcW w:type="dxa" w:w="2682"/>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SAMPLE值存在／REAL已核實（1／0）</w:t>
            </w:r>
          </w:p>
        </w:tc>
      </w:tr>
      <w:tr>
        <w:trPr>
          <w:cantSplit/>
        </w:trPr>
        <w:tc>
          <w:tcPr>
            <w:tcW w:type="dxa" w:w="231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1 收件追蹤編號</w:t>
            </w:r>
          </w:p>
        </w:tc>
        <w:tc>
          <w:tcPr>
            <w:tcW w:type="dxa" w:w="4430"/>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SAMPLE-CASE-004</w:t>
            </w:r>
          </w:p>
        </w:tc>
        <w:tc>
          <w:tcPr>
            <w:tcW w:type="dxa" w:w="268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1／0</w:t>
            </w:r>
          </w:p>
        </w:tc>
      </w:tr>
      <w:tr>
        <w:trPr>
          <w:cantSplit/>
        </w:trPr>
        <w:tc>
          <w:tcPr>
            <w:tcW w:type="dxa" w:w="231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2 收件日期與途徑</w:t>
            </w:r>
          </w:p>
        </w:tc>
        <w:tc>
          <w:tcPr>
            <w:tcW w:type="dxa" w:w="4430"/>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SAMPLE-DATE-RECEIVED-04；SAMPLE-ROUTE-04</w:t>
            </w:r>
          </w:p>
        </w:tc>
        <w:tc>
          <w:tcPr>
            <w:tcW w:type="dxa" w:w="268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1／0</w:t>
            </w:r>
          </w:p>
        </w:tc>
      </w:tr>
      <w:tr>
        <w:trPr>
          <w:cantSplit/>
        </w:trPr>
        <w:tc>
          <w:tcPr>
            <w:tcW w:type="dxa" w:w="231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3 原件日期／文號</w:t>
            </w:r>
          </w:p>
        </w:tc>
        <w:tc>
          <w:tcPr>
            <w:tcW w:type="dxa" w:w="4430"/>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SAMPLE-DATE-LETTER-QUAL-04；SAMPLE-LETTER-REF-04</w:t>
            </w:r>
          </w:p>
        </w:tc>
        <w:tc>
          <w:tcPr>
            <w:tcW w:type="dxa" w:w="268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1／0</w:t>
            </w:r>
          </w:p>
        </w:tc>
      </w:tr>
      <w:tr>
        <w:trPr>
          <w:cantSplit/>
        </w:trPr>
        <w:tc>
          <w:tcPr>
            <w:tcW w:type="dxa" w:w="231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4 出具者識別</w:t>
            </w:r>
          </w:p>
        </w:tc>
        <w:tc>
          <w:tcPr>
            <w:tcW w:type="dxa" w:w="4430"/>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SAMPLE-ROLE-ISSUER-04</w:t>
            </w:r>
          </w:p>
        </w:tc>
        <w:tc>
          <w:tcPr>
            <w:tcW w:type="dxa" w:w="268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1／0</w:t>
            </w:r>
          </w:p>
        </w:tc>
      </w:tr>
      <w:tr>
        <w:trPr>
          <w:cantSplit/>
        </w:trPr>
        <w:tc>
          <w:tcPr>
            <w:tcW w:type="dxa" w:w="231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5 身分查證方式與結果</w:t>
            </w:r>
          </w:p>
        </w:tc>
        <w:tc>
          <w:tcPr>
            <w:tcW w:type="dxa" w:w="4430"/>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SAMPLE-VERIFY-04</w:t>
            </w:r>
          </w:p>
        </w:tc>
        <w:tc>
          <w:tcPr>
            <w:tcW w:type="dxa" w:w="268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1／0</w:t>
            </w:r>
          </w:p>
        </w:tc>
      </w:tr>
      <w:tr>
        <w:trPr>
          <w:cantSplit/>
        </w:trPr>
        <w:tc>
          <w:tcPr>
            <w:tcW w:type="dxa" w:w="231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6 原件載體形式</w:t>
            </w:r>
          </w:p>
        </w:tc>
        <w:tc>
          <w:tcPr>
            <w:tcW w:type="dxa" w:w="4430"/>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SAMPLE-MEDIUM-04</w:t>
            </w:r>
          </w:p>
        </w:tc>
        <w:tc>
          <w:tcPr>
            <w:tcW w:type="dxa" w:w="268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1／0</w:t>
            </w:r>
          </w:p>
        </w:tc>
      </w:tr>
      <w:tr>
        <w:trPr>
          <w:cantSplit/>
        </w:trPr>
        <w:tc>
          <w:tcPr>
            <w:tcW w:type="dxa" w:w="231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7 保管位置與定位</w:t>
            </w:r>
          </w:p>
        </w:tc>
        <w:tc>
          <w:tcPr>
            <w:tcW w:type="dxa" w:w="4430"/>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SAMPLE-LOCATION-04</w:t>
            </w:r>
          </w:p>
        </w:tc>
        <w:tc>
          <w:tcPr>
            <w:tcW w:type="dxa" w:w="268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1／0</w:t>
            </w:r>
          </w:p>
        </w:tc>
      </w:tr>
      <w:tr>
        <w:trPr>
          <w:cantSplit/>
        </w:trPr>
        <w:tc>
          <w:tcPr>
            <w:tcW w:type="dxa" w:w="231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8 SHA-256 雜湊值</w:t>
            </w:r>
          </w:p>
        </w:tc>
        <w:tc>
          <w:tcPr>
            <w:tcW w:type="dxa" w:w="4430"/>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SAMPLE-DIGEST-04（DEMO ONLY，不是檔案摘要）</w:t>
            </w:r>
          </w:p>
        </w:tc>
        <w:tc>
          <w:tcPr>
            <w:tcW w:type="dxa" w:w="268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1／0</w:t>
            </w:r>
          </w:p>
        </w:tc>
      </w:tr>
      <w:tr>
        <w:trPr>
          <w:cantSplit/>
        </w:trPr>
        <w:tc>
          <w:tcPr>
            <w:tcW w:type="dxa" w:w="231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9 對外引用授權狀態</w:t>
            </w:r>
          </w:p>
        </w:tc>
        <w:tc>
          <w:tcPr>
            <w:tcW w:type="dxa" w:w="4430"/>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SAMPLE-AUTH-04</w:t>
            </w:r>
          </w:p>
        </w:tc>
        <w:tc>
          <w:tcPr>
            <w:tcW w:type="dxa" w:w="268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1／0</w:t>
            </w:r>
          </w:p>
        </w:tc>
      </w:tr>
      <w:tr>
        <w:trPr>
          <w:cantSplit/>
        </w:trPr>
        <w:tc>
          <w:tcPr>
            <w:tcW w:type="dxa" w:w="231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10 訓練關聯性判定</w:t>
            </w:r>
          </w:p>
        </w:tc>
        <w:tc>
          <w:tcPr>
            <w:tcW w:type="dxa" w:w="4430"/>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SAMPLE-TRAINING-LINK-04；SAMPLE-COURSE-04；SAMPLE-SESSION-04</w:t>
            </w:r>
          </w:p>
        </w:tc>
        <w:tc>
          <w:tcPr>
            <w:tcW w:type="dxa" w:w="268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1／0</w:t>
            </w:r>
          </w:p>
        </w:tc>
      </w:tr>
      <w:tr>
        <w:trPr>
          <w:cantSplit/>
        </w:trPr>
        <w:tc>
          <w:tcPr>
            <w:tcW w:type="dxa" w:w="231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11 覆核狀態、日期與利益衝突檢查</w:t>
            </w:r>
          </w:p>
        </w:tc>
        <w:tc>
          <w:tcPr>
            <w:tcW w:type="dxa" w:w="4430"/>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SAMPLE-REVIEW-04；SAMPLE-DATE-REVIEW-04；SAMPLE-ROLE-REVIEWER-04；SAMPLE-COI-04</w:t>
            </w:r>
          </w:p>
        </w:tc>
        <w:tc>
          <w:tcPr>
            <w:tcW w:type="dxa" w:w="268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1／0</w:t>
            </w:r>
          </w:p>
        </w:tc>
      </w:tr>
      <w:tr>
        <w:trPr>
          <w:cantSplit/>
        </w:trPr>
        <w:tc>
          <w:tcPr>
            <w:tcW w:type="dxa" w:w="231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12 受控佐證編號</w:t>
            </w:r>
          </w:p>
        </w:tc>
        <w:tc>
          <w:tcPr>
            <w:tcW w:type="dxa" w:w="4430"/>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SAMPLE-CTL-04</w:t>
            </w:r>
          </w:p>
        </w:tc>
        <w:tc>
          <w:tcPr>
            <w:tcW w:type="dxa" w:w="268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1／0</w:t>
            </w:r>
          </w:p>
        </w:tc>
      </w:tr>
      <w:tr>
        <w:trPr>
          <w:cantSplit/>
        </w:trPr>
        <w:tc>
          <w:tcPr>
            <w:tcW w:type="dxa" w:w="231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統計結果</w:t>
            </w:r>
          </w:p>
        </w:tc>
        <w:tc>
          <w:tcPr>
            <w:tcW w:type="dxa" w:w="4430"/>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SAMPLE值存在 12／12＝100%</w:t>
            </w:r>
          </w:p>
        </w:tc>
        <w:tc>
          <w:tcPr>
            <w:tcW w:type="dxa" w:w="268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REAL已核實 0／12＝0%</w:t>
            </w:r>
          </w:p>
        </w:tc>
      </w:tr>
    </w:tbl>
    <w:p>
      <w:pPr>
        <w:spacing w:after="20"/>
      </w:pPr>
    </w:p>
    <w:p>
      <w:pPr>
        <w:widowControl/>
      </w:pPr>
      <w:r>
        <w:rPr>
          <w:rFonts w:ascii="Microsoft JhengHei" w:hAnsi="Microsoft JhengHei" w:eastAsia="Microsoft JhengHei"/>
          <w:b w:val="0"/>
          <w:color w:val="243447"/>
          <w:sz w:val="22"/>
        </w:rPr>
        <w:t>因此，SAMPLE-CASE-004 只證明 12 個欄位都有格式示範值；REAL 原件、授權及查證仍為 0／12。演練的「合格列件」是具明確授權前提的假設單一狀態，不是任何組織實際列件或核准；真實案件若任何條件缺件、存疑或權限未核定，應依第八節判為單一 HOLD、INVESTIGATE、RESTRICTED 或 REJECT，不得套用示範結論。</w:t>
      </w:r>
    </w:p>
    <w:p>
      <w:pPr>
        <w:pStyle w:val="Heading1"/>
      </w:pPr>
      <w:r>
        <w:rPr>
          <w:rFonts w:ascii="Microsoft JhengHei" w:hAnsi="Microsoft JhengHei" w:eastAsia="Microsoft JhengHei"/>
          <w:b w:val="0"/>
          <w:color w:val="17365D"/>
          <w:sz w:val="32"/>
        </w:rPr>
        <w:t>第八節 例外管制與退件保留條件表</w:t>
      </w:r>
    </w:p>
    <w:p>
      <w:pPr>
        <w:pStyle w:val="Heading2"/>
      </w:pPr>
      <w:r>
        <w:rPr>
          <w:rFonts w:ascii="Microsoft JhengHei" w:hAnsi="Microsoft JhengHei" w:eastAsia="Microsoft JhengHei"/>
          <w:b w:val="0"/>
          <w:color w:val="315A7D"/>
          <w:sz w:val="26"/>
        </w:rPr>
        <w:t>受控狀態及日常用語映射</w:t>
      </w:r>
    </w:p>
    <w:p>
      <w:pPr>
        <w:widowControl/>
      </w:pPr>
      <w:r>
        <w:rPr>
          <w:rFonts w:ascii="Microsoft JhengHei" w:hAnsi="Microsoft JhengHei" w:eastAsia="Microsoft JhengHei"/>
          <w:b w:val="0"/>
          <w:color w:val="243447"/>
          <w:sz w:val="22"/>
        </w:rPr>
        <w:t>正式狀態單選規則：每一案件只能登錄 REJECT、HOLD、INVESTIGATE、RESTRICTED 或合格列件其中一種。判定優先順序為：(1) 尚缺資料、來源待查或尚未正式立案，且沒有可指認的具體矛盾時，記 HOLD；(2) 已列明具體矛盾，並由經指定覆核角色正式立案、記錄立案日期與查核責任後，才記 INVESTIGATE；(3) 完成可行且合理的查核仍無法識別出具來源時，依 EX-01 記 REJECT。未簽名本身或單純缺少來源欄位不等於具體矛盾，不得單憑此改列 INVESTIGATE。RESTRICTED 僅用於來源與訓練關聯已核實，但出具者限制正常核定評核管道、只准另案受控檢視的情況；僅禁止公開而允許正式評核管道唯讀檢視，不單獨構成 RESTRICTED。授權允許正式評核查閱且其他條件均符合時才可判合格列件。狀態不明先 HOLD；不得用彙總詞代替單一正式狀態。</w:t>
      </w:r>
    </w:p>
    <w:p>
      <w:pPr>
        <w:spacing w:after="60"/>
        <w:ind w:left="317" w:hanging="230"/>
      </w:pPr>
      <w:r>
        <w:rPr>
          <w:rFonts w:ascii="Microsoft JhengHei" w:hAnsi="Microsoft JhengHei" w:eastAsia="Microsoft JhengHei"/>
          <w:b w:val="0"/>
          <w:color w:val="243447"/>
          <w:sz w:val="21"/>
        </w:rPr>
        <w:t>• REJECT＝退件：不列入佐證；保留必要收件追蹤軌跡，不配發受控佐證編號。</w:t>
      </w:r>
    </w:p>
    <w:p>
      <w:pPr>
        <w:spacing w:after="60"/>
        <w:ind w:left="317" w:hanging="230"/>
      </w:pPr>
      <w:r>
        <w:rPr>
          <w:rFonts w:ascii="Microsoft JhengHei" w:hAnsi="Microsoft JhengHei" w:eastAsia="Microsoft JhengHei"/>
          <w:b w:val="0"/>
          <w:color w:val="243447"/>
          <w:sz w:val="21"/>
        </w:rPr>
        <w:t>• HOLD＝保留列管：來源、原件、授權或內容仍待查；未解除前不列件。</w:t>
      </w:r>
    </w:p>
    <w:p>
      <w:pPr>
        <w:spacing w:after="60"/>
        <w:ind w:left="317" w:hanging="230"/>
      </w:pPr>
      <w:r>
        <w:rPr>
          <w:rFonts w:ascii="Microsoft JhengHei" w:hAnsi="Microsoft JhengHei" w:eastAsia="Microsoft JhengHei"/>
          <w:b w:val="0"/>
          <w:color w:val="243447"/>
          <w:sz w:val="21"/>
        </w:rPr>
        <w:t>• INVESTIGATE＝補正查核：已發現需查明的矛盾或疑點；查核未結前不列件。</w:t>
      </w:r>
    </w:p>
    <w:p>
      <w:pPr>
        <w:spacing w:after="60"/>
        <w:ind w:left="317" w:hanging="230"/>
      </w:pPr>
      <w:r>
        <w:rPr>
          <w:rFonts w:ascii="Microsoft JhengHei" w:hAnsi="Microsoft JhengHei" w:eastAsia="Microsoft JhengHei"/>
          <w:b w:val="0"/>
          <w:color w:val="243447"/>
          <w:sz w:val="21"/>
        </w:rPr>
        <w:t>• RESTRICTED＝限制使用：原件真實性及訓練關聯均已核實，但使用／公開範圍受限；可在核定範圍內以限制標記列入受控評核檢視，嚴禁公開引用。</w:t>
      </w:r>
    </w:p>
    <w:p>
      <w:pPr>
        <w:spacing w:after="60"/>
        <w:ind w:left="317" w:hanging="230"/>
      </w:pPr>
      <w:r>
        <w:rPr>
          <w:rFonts w:ascii="Microsoft JhengHei" w:hAnsi="Microsoft JhengHei" w:eastAsia="Microsoft JhengHei"/>
          <w:b w:val="0"/>
          <w:color w:val="243447"/>
          <w:sz w:val="21"/>
        </w:rPr>
        <w:t>• 合格列件：覆核確認要求均符合，得依核定清冊列件；不代表 TTQS 正式接受。</w:t>
      </w:r>
    </w:p>
    <w:p>
      <w:pPr>
        <w:spacing w:after="60"/>
        <w:ind w:left="317" w:hanging="230"/>
      </w:pPr>
      <w:r>
        <w:rPr>
          <w:rFonts w:ascii="Microsoft JhengHei" w:hAnsi="Microsoft JhengHei" w:eastAsia="Microsoft JhengHei"/>
          <w:b w:val="0"/>
          <w:color w:val="243447"/>
          <w:sz w:val="21"/>
        </w:rPr>
        <w:t>• 本指引使用「列件」作為彙總用語時，僅指「合格列件」或「限制使用」兩種已通過來源與關聯核查的狀態；「保留」彙總 HOLD 與 INVESTIGATE；「退件」等同 REJECT。彙總用語不得取代表單上的正式狀態碼。</w:t>
      </w:r>
    </w:p>
    <w:p>
      <w:pPr>
        <w:pStyle w:val="Heading2"/>
      </w:pPr>
      <w:r>
        <w:rPr>
          <w:rFonts w:ascii="Microsoft JhengHei" w:hAnsi="Microsoft JhengHei" w:eastAsia="Microsoft JhengHei"/>
          <w:b w:val="0"/>
          <w:color w:val="315A7D"/>
          <w:sz w:val="26"/>
        </w:rPr>
        <w:t>匿名、來源不明與追蹤編號的優先順序</w:t>
      </w:r>
    </w:p>
    <w:p>
      <w:pPr>
        <w:widowControl/>
      </w:pPr>
      <w:r>
        <w:rPr>
          <w:rFonts w:ascii="Microsoft JhengHei" w:hAnsi="Microsoft JhengHei" w:eastAsia="Microsoft JhengHei"/>
          <w:b w:val="0"/>
          <w:color w:val="243447"/>
          <w:sz w:val="22"/>
        </w:rPr>
        <w:t>每件到件先取得收件追蹤編號。匿名且完成合理查核仍無可識別來源者，保留追蹤編號並以 REJECT 結案，但不配發受控佐證編號；此處「不編受控號」不等於刪除收件軌跡。仍有線索但尚無具體矛盾者固定先用 HOLD（EX-02）；只有正式立案後出現可指認的身分、簽署或來源矛盾，才用 INVESTIGATE（EX-03）。不得只因來源尚未明確就在 HOLD 與 INVESTIGATE 間任選。</w:t>
      </w:r>
    </w:p>
    <w:p>
      <w:pPr>
        <w:pStyle w:val="Heading2"/>
      </w:pPr>
      <w:r>
        <w:rPr>
          <w:rFonts w:ascii="Microsoft JhengHei" w:hAnsi="Microsoft JhengHei" w:eastAsia="Microsoft JhengHei"/>
          <w:b w:val="0"/>
          <w:color w:val="315A7D"/>
          <w:sz w:val="26"/>
        </w:rPr>
        <w:t>期限指派、逾期與狀態維持</w:t>
      </w:r>
    </w:p>
    <w:p>
      <w:pPr>
        <w:widowControl/>
      </w:pPr>
      <w:r>
        <w:rPr>
          <w:rFonts w:ascii="Microsoft JhengHei" w:hAnsi="Microsoft JhengHei" w:eastAsia="Microsoft JhengHei"/>
          <w:b w:val="0"/>
          <w:color w:val="243447"/>
          <w:sz w:val="22"/>
        </w:rPr>
        <w:t>任何真實邀請或資料蒐集開始前，組織須先核定並記錄處理期限、起算事件、最長 HOLD 期間、逾期升級路徑、可展延條件與次數、個資保存期限及到期處置；核定文件名稱、版本、生效日與核准角色須填入本節參數表。未核定時，本候選流程不得啟用，不得外寄邀請或主動蒐集資料。若有未邀請而自行送達的線索，只能在適用法律及既有核定程序容許範圍內記錄必要最少資料，狀態先記 HOLD 並提請核准角色立即處理；不得以本候選自行延長保存、建立真實受控位置或宣稱已完成查驗。</w:t>
      </w:r>
    </w:p>
    <w:p>
      <w:pPr>
        <w:widowControl/>
      </w:pPr>
      <w:r>
        <w:rPr>
          <w:rFonts w:ascii="Microsoft JhengHei" w:hAnsi="Microsoft JhengHei" w:eastAsia="Microsoft JhengHei"/>
          <w:b w:val="0"/>
          <w:color w:val="243447"/>
          <w:sz w:val="22"/>
        </w:rPr>
        <w:t>已核定規則生效後，承辦角色在登錄時填入起算點、到期日及責任角色；覆核角色監看期限。到達核定最長 HOLD 期間或案件期限仍未解決時，於核定升級時點送核准角色裁決展延或終止處置；不得自動把 HOLD 改成 INVESTIGATE、REJECT 或合格列件。展延只能依已核定的次數、理由與最終日期辦理並留軌跡。無期限規則時不得啟動主動蒐集；不能因等待而無限期把資料留在工作檔。REJECT 案亦按核定保存期限及安全銷毀規則處理；未核定時不得自行承諾永久保存或任意刪除。</w:t>
      </w:r>
    </w:p>
    <w:p>
      <w:pPr>
        <w:pStyle w:val="Heading2"/>
      </w:pPr>
      <w:r>
        <w:rPr>
          <w:rFonts w:ascii="Microsoft JhengHei" w:hAnsi="Microsoft JhengHei" w:eastAsia="Microsoft JhengHei"/>
          <w:b w:val="0"/>
          <w:color w:val="315A7D"/>
          <w:sz w:val="26"/>
        </w:rPr>
        <w:t>正式啟用前必須核定的期限、存取及保存參數</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182"/>
        <w:gridCol w:w="3182"/>
        <w:gridCol w:w="3182"/>
      </w:tblGrid>
      <w:tr>
        <w:trPr>
          <w:tblHeader w:val="true"/>
          <w:cantSplit/>
        </w:trPr>
        <w:tc>
          <w:tcPr>
            <w:tcW w:type="dxa" w:w="2697"/>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核定參數</w:t>
            </w:r>
          </w:p>
        </w:tc>
        <w:tc>
          <w:tcPr>
            <w:tcW w:type="dxa" w:w="3646"/>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核准前標記與必填內容</w:t>
            </w:r>
          </w:p>
        </w:tc>
        <w:tc>
          <w:tcPr>
            <w:tcW w:type="dxa" w:w="3088"/>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未核定時的操作界線</w:t>
            </w:r>
          </w:p>
        </w:tc>
      </w:tr>
      <w:tr>
        <w:trPr>
          <w:cantSplit/>
        </w:trPr>
        <w:tc>
          <w:tcPr>
            <w:tcW w:type="dxa" w:w="269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評核委員存取角色、管道、唯讀範圍及是否允許一份去識別檢視本</w:t>
            </w:r>
          </w:p>
        </w:tc>
        <w:tc>
          <w:tcPr>
            <w:tcW w:type="dxa" w:w="364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HOLD-EVALUATOR-ACCESS-01｜填核准角色、適用評核管道、可見欄位、副本限制及有效期間</w:t>
            </w:r>
          </w:p>
        </w:tc>
        <w:tc>
          <w:tcPr>
            <w:tcW w:type="dxa" w:w="308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不外寄邀請、不提供資料；未經授權不得製本</w:t>
            </w:r>
          </w:p>
        </w:tc>
      </w:tr>
      <w:tr>
        <w:trPr>
          <w:cantSplit/>
        </w:trPr>
        <w:tc>
          <w:tcPr>
            <w:tcW w:type="dxa" w:w="269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案件處理期限及起算事件</w:t>
            </w:r>
          </w:p>
        </w:tc>
        <w:tc>
          <w:tcPr>
            <w:tcW w:type="dxa" w:w="364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HOLD-DEADLINE-RULE-01｜填核定時限、起算點及適用案件類型</w:t>
            </w:r>
          </w:p>
        </w:tc>
        <w:tc>
          <w:tcPr>
            <w:tcW w:type="dxa" w:w="308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不啟動主動蒐集；單件期限未建立不得解除 HOLD／INVESTIGATE</w:t>
            </w:r>
          </w:p>
        </w:tc>
      </w:tr>
      <w:tr>
        <w:trPr>
          <w:cantSplit/>
        </w:trPr>
        <w:tc>
          <w:tcPr>
            <w:tcW w:type="dxa" w:w="269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最長 HOLD 期間</w:t>
            </w:r>
          </w:p>
        </w:tc>
        <w:tc>
          <w:tcPr>
            <w:tcW w:type="dxa" w:w="364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HOLD-MAX-HOLD-PERIOD-01｜填核定上限及例外範圍</w:t>
            </w:r>
          </w:p>
        </w:tc>
        <w:tc>
          <w:tcPr>
            <w:tcW w:type="dxa" w:w="308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不得讓案件無限期留置；流程維持未啟用並提核准</w:t>
            </w:r>
          </w:p>
        </w:tc>
      </w:tr>
      <w:tr>
        <w:trPr>
          <w:cantSplit/>
        </w:trPr>
        <w:tc>
          <w:tcPr>
            <w:tcW w:type="dxa" w:w="269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逾期升級路徑與裁決角色</w:t>
            </w:r>
          </w:p>
        </w:tc>
        <w:tc>
          <w:tcPr>
            <w:tcW w:type="dxa" w:w="364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HOLD-ESCALATION-ROUTE-01｜填通知時點、承接角色、可裁決事項及紀錄方式</w:t>
            </w:r>
          </w:p>
        </w:tc>
        <w:tc>
          <w:tcPr>
            <w:tcW w:type="dxa" w:w="308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不得自動結案、轉列或延長</w:t>
            </w:r>
          </w:p>
        </w:tc>
      </w:tr>
      <w:tr>
        <w:trPr>
          <w:cantSplit/>
        </w:trPr>
        <w:tc>
          <w:tcPr>
            <w:tcW w:type="dxa" w:w="269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展延條件、次數及最終期限</w:t>
            </w:r>
          </w:p>
        </w:tc>
        <w:tc>
          <w:tcPr>
            <w:tcW w:type="dxa" w:w="364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HOLD-EXTENSION-RULE-01｜填適用理由、核准權責、次數上限與終止點</w:t>
            </w:r>
          </w:p>
        </w:tc>
        <w:tc>
          <w:tcPr>
            <w:tcW w:type="dxa" w:w="308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不得自行展延；依當前狀態維持管制</w:t>
            </w:r>
          </w:p>
        </w:tc>
      </w:tr>
      <w:tr>
        <w:trPr>
          <w:cantSplit/>
        </w:trPr>
        <w:tc>
          <w:tcPr>
            <w:tcW w:type="dxa" w:w="269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個資保存期限、起算點及到期安全處置</w:t>
            </w:r>
          </w:p>
        </w:tc>
        <w:tc>
          <w:tcPr>
            <w:tcW w:type="dxa" w:w="364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HOLD-RETENTION-PERIOD-01｜填期限、法規／核定來源及銷毀方式</w:t>
            </w:r>
          </w:p>
        </w:tc>
        <w:tc>
          <w:tcPr>
            <w:tcW w:type="dxa" w:w="308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邀請不得外寄；不得承諾永久保存或任意刪除</w:t>
            </w:r>
          </w:p>
        </w:tc>
      </w:tr>
      <w:tr>
        <w:trPr>
          <w:cantSplit/>
        </w:trPr>
        <w:tc>
          <w:tcPr>
            <w:tcW w:type="dxa" w:w="269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撤回方式及已收資料的後續處理</w:t>
            </w:r>
          </w:p>
        </w:tc>
        <w:tc>
          <w:tcPr>
            <w:tcW w:type="dxa" w:w="3646"/>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HOLD-WITHDRAWAL-PROCEDURE-01｜填受理窗口、撤回流程、既有檢視本處置與回覆方式</w:t>
            </w:r>
          </w:p>
        </w:tc>
        <w:tc>
          <w:tcPr>
            <w:tcW w:type="dxa" w:w="308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邀請不得外寄；不得承諾未經核定的刪除或撤回效果</w:t>
            </w:r>
          </w:p>
        </w:tc>
      </w:tr>
      <w:tr>
        <w:trPr>
          <w:cantSplit/>
        </w:trPr>
        <w:tc>
          <w:tcPr>
            <w:tcW w:type="dxa" w:w="269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核准依據</w:t>
            </w:r>
          </w:p>
        </w:tc>
        <w:tc>
          <w:tcPr>
            <w:tcW w:type="dxa" w:w="3646"/>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【核定文件名稱／版本／生效日／核准角色／核准日期】</w:t>
            </w:r>
          </w:p>
        </w:tc>
        <w:tc>
          <w:tcPr>
            <w:tcW w:type="dxa" w:w="308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缺一即標示未核定，本候選仍不得啟用</w:t>
            </w:r>
          </w:p>
        </w:tc>
      </w:tr>
    </w:tbl>
    <w:p>
      <w:pPr>
        <w:spacing w:after="20"/>
      </w:pPr>
    </w:p>
    <w:p>
      <w:pPr>
        <w:sectPr>
          <w:headerReference w:type="default" r:id="rId9"/>
          <w:footerReference w:type="default" r:id="rId10"/>
          <w:pgSz w:w="11909" w:h="16834"/>
          <w:pgMar w:top="1037" w:right="1181" w:bottom="1037" w:left="1181" w:header="461" w:footer="504" w:gutter="0"/>
          <w:cols w:space="720"/>
          <w:docGrid w:linePitch="360"/>
        </w:sectPr>
      </w:pPr>
    </w:p>
    <w:p>
      <w:pPr>
        <w:pStyle w:val="Heading2"/>
      </w:pPr>
      <w:r>
        <w:rPr>
          <w:rFonts w:ascii="Microsoft JhengHei" w:hAnsi="Microsoft JhengHei" w:eastAsia="Microsoft JhengHei"/>
          <w:b w:val="0"/>
          <w:color w:val="315A7D"/>
          <w:sz w:val="26"/>
        </w:rPr>
        <w:t>異常狀況分類處置標準</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42"/>
        <w:gridCol w:w="2542"/>
        <w:gridCol w:w="2542"/>
        <w:gridCol w:w="2542"/>
        <w:gridCol w:w="2542"/>
        <w:gridCol w:w="2542"/>
      </w:tblGrid>
      <w:tr>
        <w:trPr>
          <w:tblHeader w:val="true"/>
          <w:cantSplit/>
        </w:trPr>
        <w:tc>
          <w:tcPr>
            <w:tcW w:type="dxa" w:w="2339"/>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異常情境代碼與特徵</w:t>
            </w:r>
          </w:p>
        </w:tc>
        <w:tc>
          <w:tcPr>
            <w:tcW w:type="dxa" w:w="2600"/>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管制判定狀態</w:t>
            </w:r>
          </w:p>
        </w:tc>
        <w:tc>
          <w:tcPr>
            <w:tcW w:type="dxa" w:w="2302"/>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判定理由與風險說明</w:t>
            </w:r>
          </w:p>
        </w:tc>
        <w:tc>
          <w:tcPr>
            <w:tcW w:type="dxa" w:w="2637"/>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承辦角色具體處置動作</w:t>
            </w:r>
          </w:p>
        </w:tc>
        <w:tc>
          <w:tcPr>
            <w:tcW w:type="dxa" w:w="2637"/>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處理期限／起算點</w:t>
            </w:r>
          </w:p>
        </w:tc>
        <w:tc>
          <w:tcPr>
            <w:tcW w:type="dxa" w:w="2674"/>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狀態解除與結案條件</w:t>
            </w:r>
          </w:p>
        </w:tc>
      </w:tr>
      <w:tr>
        <w:trPr>
          <w:cantSplit/>
        </w:trPr>
        <w:tc>
          <w:tcPr>
            <w:tcW w:type="dxa" w:w="233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EX-01 完成可行合理查核仍無法識別出具來源（含匿名到件）</w:t>
            </w:r>
          </w:p>
        </w:tc>
        <w:tc>
          <w:tcPr>
            <w:tcW w:type="dxa" w:w="2600"/>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退件（REJECT）</w:t>
            </w:r>
          </w:p>
        </w:tc>
        <w:tc>
          <w:tcPr>
            <w:tcW w:type="dxa" w:w="2302"/>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無法查驗出具來源；無法建立第三方證據鏈</w:t>
            </w:r>
          </w:p>
        </w:tc>
        <w:tc>
          <w:tcPr>
            <w:tcW w:type="dxa" w:w="2637"/>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保留收件追蹤編號與必要到件資料；不配受控佐證編號；不列件</w:t>
            </w:r>
          </w:p>
        </w:tc>
        <w:tc>
          <w:tcPr>
            <w:tcW w:type="dxa" w:w="2637"/>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不設補正期限；保存期限依核定規則；未核定前僅受控暫存</w:t>
            </w:r>
          </w:p>
        </w:tc>
        <w:tc>
          <w:tcPr>
            <w:tcW w:type="dxa" w:w="2674"/>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REJECT 結案，不解除為佐證；不得採納</w:t>
            </w:r>
          </w:p>
        </w:tc>
      </w:tr>
      <w:tr>
        <w:trPr>
          <w:cantSplit/>
        </w:trPr>
        <w:tc>
          <w:tcPr>
            <w:tcW w:type="dxa" w:w="233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EX-02 第三者轉述或來源未明但仍有線索</w:t>
            </w:r>
          </w:p>
        </w:tc>
        <w:tc>
          <w:tcPr>
            <w:tcW w:type="dxa" w:w="2600"/>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保留列管（HOLD）</w:t>
            </w:r>
          </w:p>
        </w:tc>
        <w:tc>
          <w:tcPr>
            <w:tcW w:type="dxa" w:w="2302"/>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出具者原意、來源與授權待查</w:t>
            </w:r>
          </w:p>
        </w:tc>
        <w:tc>
          <w:tcPr>
            <w:tcW w:type="dxa" w:w="2637"/>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不施壓；必要查核由無利益衝突的經指定覆核角色進行；未回覆不作不利處理</w:t>
            </w:r>
          </w:p>
        </w:tc>
        <w:tc>
          <w:tcPr>
            <w:tcW w:type="dxa" w:w="2637"/>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於登錄／建立追蹤時記錄期限、起算點及責任角色；期限規則未核定前維持 HOLD</w:t>
            </w:r>
          </w:p>
        </w:tc>
        <w:tc>
          <w:tcPr>
            <w:tcW w:type="dxa" w:w="2674"/>
            <w:vAlign w:val="center"/>
            <w:tcMar>
              <w:top w:w="42" w:type="dxa"/>
              <w:start w:w="85" w:type="dxa"/>
              <w:bottom w:w="42" w:type="dxa"/>
              <w:end w:w="85" w:type="dxa"/>
            </w:tcMar>
            <w:shd w:fill="F3F6FA"/>
          </w:tcPr>
          <w:p>
            <w:pPr>
              <w:keepNext/>
              <w:spacing w:after="20" w:before="0" w:line="226" w:lineRule="auto"/>
            </w:pPr>
            <w:r>
              <w:rPr>
                <w:rFonts w:ascii="Microsoft JhengHei" w:hAnsi="Microsoft JhengHei" w:eastAsia="Microsoft JhengHei"/>
                <w:b w:val="0"/>
                <w:color w:val="243447"/>
                <w:sz w:val="19"/>
              </w:rPr>
              <w:t>有可核對原件或自願本人確認後由覆核角色判定</w:t>
            </w:r>
          </w:p>
        </w:tc>
      </w:tr>
      <w:tr>
        <w:trPr>
          <w:cantSplit/>
        </w:trPr>
        <w:tc>
          <w:tcPr>
            <w:tcW w:type="dxa" w:w="233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EX-03 書面未簽名或來源身分待核</w:t>
            </w:r>
          </w:p>
        </w:tc>
        <w:tc>
          <w:tcPr>
            <w:tcW w:type="dxa" w:w="2600"/>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保留列管（HOLD；列明具體矛盾並正式立案後才改 INVESTIGATE）</w:t>
            </w:r>
          </w:p>
        </w:tc>
        <w:tc>
          <w:tcPr>
            <w:tcW w:type="dxa" w:w="2302"/>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單純未簽名或來源待核是缺口，不自行構成矛盾</w:t>
            </w:r>
          </w:p>
        </w:tc>
        <w:tc>
          <w:tcPr>
            <w:tcW w:type="dxa" w:w="2637"/>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先記缺件與查核來源；如另有可指認矛盾，由經指定覆核角色正式立案並指派承辦查核</w:t>
            </w:r>
          </w:p>
        </w:tc>
        <w:tc>
          <w:tcPr>
            <w:tcW w:type="dxa" w:w="2637"/>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未正式立案前 HOLD；立案時記日期、矛盾、起算點與角色</w:t>
            </w:r>
          </w:p>
        </w:tc>
        <w:tc>
          <w:tcPr>
            <w:tcW w:type="dxa" w:w="2674"/>
            <w:vAlign w:val="center"/>
            <w:tcMar>
              <w:top w:w="42" w:type="dxa"/>
              <w:start w:w="85" w:type="dxa"/>
              <w:bottom w:w="42" w:type="dxa"/>
              <w:end w:w="85" w:type="dxa"/>
            </w:tcMar>
          </w:tcPr>
          <w:p>
            <w:pPr>
              <w:keepNext/>
              <w:spacing w:after="20" w:before="0" w:line="226" w:lineRule="auto"/>
            </w:pPr>
            <w:r>
              <w:rPr>
                <w:rFonts w:ascii="Microsoft JhengHei" w:hAnsi="Microsoft JhengHei" w:eastAsia="Microsoft JhengHei"/>
                <w:b w:val="0"/>
                <w:color w:val="243447"/>
                <w:sz w:val="19"/>
              </w:rPr>
              <w:t>查核可重現後由覆核角色決定解除；仍無法識別來源時依 EX-01 REJECT</w:t>
            </w:r>
          </w:p>
        </w:tc>
      </w:tr>
      <w:tr>
        <w:trPr>
          <w:cantSplit/>
        </w:trPr>
        <w:tc>
          <w:tcPr>
            <w:tcW w:type="dxa" w:w="233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EX-04 原件疑似改寫、增刪或版本不一致</w:t>
            </w:r>
          </w:p>
        </w:tc>
        <w:tc>
          <w:tcPr>
            <w:tcW w:type="dxa" w:w="2600"/>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保留列管（HOLD；具體版本矛盾正式立案後改 INVESTIGATE）</w:t>
            </w:r>
          </w:p>
        </w:tc>
        <w:tc>
          <w:tcPr>
            <w:tcW w:type="dxa" w:w="2302"/>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先保全現況；只有可指認版本差異且由覆核角色正式立案才進調查</w:t>
            </w:r>
          </w:p>
        </w:tc>
        <w:tc>
          <w:tcPr>
            <w:tcW w:type="dxa" w:w="2637"/>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保留現況並列出版本／欄位差異，不覆寫原件；立案後由承辦比對可核對版本</w:t>
            </w:r>
          </w:p>
        </w:tc>
        <w:tc>
          <w:tcPr>
            <w:tcW w:type="dxa" w:w="2637"/>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正式立案前 HOLD；立案時記錄差異、起算點與責任角色</w:t>
            </w:r>
          </w:p>
        </w:tc>
        <w:tc>
          <w:tcPr>
            <w:tcW w:type="dxa" w:w="2674"/>
            <w:vAlign w:val="center"/>
            <w:tcMar>
              <w:top w:w="42" w:type="dxa"/>
              <w:start w:w="85" w:type="dxa"/>
              <w:bottom w:w="42" w:type="dxa"/>
              <w:end w:w="85" w:type="dxa"/>
            </w:tcMar>
            <w:shd w:fill="F3F6FA"/>
          </w:tcPr>
          <w:p>
            <w:pPr>
              <w:keepNext/>
              <w:spacing w:after="20" w:before="0" w:line="226" w:lineRule="auto"/>
            </w:pPr>
            <w:r>
              <w:rPr>
                <w:rFonts w:ascii="Microsoft JhengHei" w:hAnsi="Microsoft JhengHei" w:eastAsia="Microsoft JhengHei"/>
                <w:b w:val="0"/>
                <w:color w:val="243447"/>
                <w:sz w:val="19"/>
              </w:rPr>
              <w:t>版本核實後由覆核角色判定；合理查核仍不能識別來源時依 EX-01 REJECT</w:t>
            </w:r>
          </w:p>
        </w:tc>
      </w:tr>
      <w:tr>
        <w:trPr>
          <w:cantSplit/>
        </w:trPr>
        <w:tc>
          <w:tcPr>
            <w:tcW w:type="dxa" w:w="233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EX-05 僅有單一通訊畫面截圖</w:t>
            </w:r>
          </w:p>
        </w:tc>
        <w:tc>
          <w:tcPr>
            <w:tcW w:type="dxa" w:w="2600"/>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保留列管（HOLD）</w:t>
            </w:r>
          </w:p>
        </w:tc>
        <w:tc>
          <w:tcPr>
            <w:tcW w:type="dxa" w:w="2302"/>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缺乏原生傳輸資訊</w:t>
            </w:r>
          </w:p>
        </w:tc>
        <w:tc>
          <w:tcPr>
            <w:tcW w:type="dxa" w:w="2637"/>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請求原生匯出檔或核對原生載體</w:t>
            </w:r>
          </w:p>
        </w:tc>
        <w:tc>
          <w:tcPr>
            <w:tcW w:type="dxa" w:w="2637"/>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於登錄／建立追蹤時記錄待指派角色與期限；規則或角色未核定前維持 HOLD</w:t>
            </w:r>
          </w:p>
        </w:tc>
        <w:tc>
          <w:tcPr>
            <w:tcW w:type="dxa" w:w="2674"/>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核對原生載體並記錄</w:t>
            </w:r>
          </w:p>
        </w:tc>
      </w:tr>
    </w:tbl>
    <w:p>
      <w:pPr>
        <w:spacing w:after="20"/>
      </w:pP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42"/>
        <w:gridCol w:w="2542"/>
        <w:gridCol w:w="2542"/>
        <w:gridCol w:w="2542"/>
        <w:gridCol w:w="2542"/>
        <w:gridCol w:w="2542"/>
      </w:tblGrid>
      <w:tr>
        <w:trPr>
          <w:tblHeader w:val="true"/>
          <w:cantSplit/>
        </w:trPr>
        <w:tc>
          <w:tcPr>
            <w:tcW w:type="dxa" w:w="2149"/>
            <w:vAlign w:val="center"/>
            <w:tcMar>
              <w:top w:w="42" w:type="dxa"/>
              <w:start w:w="85" w:type="dxa"/>
              <w:bottom w:w="42" w:type="dxa"/>
              <w:end w:w="85" w:type="dxa"/>
            </w:tcMar>
            <w:shd w:fill="17365D"/>
          </w:tcPr>
          <w:p>
            <w:pPr>
              <w:keepNext/>
              <w:pageBreakBefore/>
              <w:spacing w:after="20" w:before="0" w:line="226" w:lineRule="auto"/>
            </w:pPr>
            <w:r>
              <w:rPr>
                <w:rFonts w:ascii="Microsoft JhengHei" w:hAnsi="Microsoft JhengHei" w:eastAsia="Microsoft JhengHei"/>
                <w:b/>
                <w:color w:val="FFFFFF"/>
                <w:sz w:val="19"/>
              </w:rPr>
              <w:t>異常情境代碼與特徵（續）</w:t>
            </w:r>
          </w:p>
        </w:tc>
        <w:tc>
          <w:tcPr>
            <w:tcW w:type="dxa" w:w="2492"/>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管制判定狀態</w:t>
            </w:r>
          </w:p>
        </w:tc>
        <w:tc>
          <w:tcPr>
            <w:tcW w:type="dxa" w:w="2629"/>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判定理由與風險說明</w:t>
            </w:r>
          </w:p>
        </w:tc>
        <w:tc>
          <w:tcPr>
            <w:tcW w:type="dxa" w:w="2800"/>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承辦角色具體處置動作</w:t>
            </w:r>
          </w:p>
        </w:tc>
        <w:tc>
          <w:tcPr>
            <w:tcW w:type="dxa" w:w="2320"/>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處理期限／起算點</w:t>
            </w:r>
          </w:p>
        </w:tc>
        <w:tc>
          <w:tcPr>
            <w:tcW w:type="dxa" w:w="2800"/>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狀態解除與結案條件</w:t>
            </w:r>
          </w:p>
        </w:tc>
      </w:tr>
      <w:tr>
        <w:trPr>
          <w:cantSplit/>
        </w:trPr>
        <w:tc>
          <w:tcPr>
            <w:tcW w:type="dxa" w:w="214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EX-06 出具者只准另案受控檢視，未許可正常評核管道</w:t>
            </w:r>
          </w:p>
        </w:tc>
        <w:tc>
          <w:tcPr>
            <w:tcW w:type="dxa" w:w="2492"/>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限制使用（RESTRICTED）</w:t>
            </w:r>
          </w:p>
        </w:tc>
        <w:tc>
          <w:tcPr>
            <w:tcW w:type="dxa" w:w="262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來源與訓練關聯已核實，但出具者禁止透過正常核定評核管道檢視；僅允許另案受控現場查閱</w:t>
            </w:r>
          </w:p>
        </w:tc>
        <w:tc>
          <w:tcPr>
            <w:tcW w:type="dxa" w:w="2800"/>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不納入一般評核資料包；若評核規則允許另案檢視，依出具者明示範圍辦理；不得公開或複製</w:t>
            </w:r>
          </w:p>
        </w:tc>
        <w:tc>
          <w:tcPr>
            <w:tcW w:type="dxa" w:w="2320"/>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不設補正期限；限制持續至取得新授權或核定評核方式改變</w:t>
            </w:r>
          </w:p>
        </w:tc>
        <w:tc>
          <w:tcPr>
            <w:tcW w:type="dxa" w:w="2800"/>
            <w:vAlign w:val="center"/>
            <w:tcMar>
              <w:top w:w="42" w:type="dxa"/>
              <w:start w:w="85" w:type="dxa"/>
              <w:bottom w:w="42" w:type="dxa"/>
              <w:end w:w="85" w:type="dxa"/>
            </w:tcMar>
          </w:tcPr>
          <w:p>
            <w:pPr>
              <w:keepNext/>
              <w:spacing w:after="20" w:before="0" w:line="226" w:lineRule="auto"/>
            </w:pPr>
            <w:r>
              <w:rPr>
                <w:rFonts w:ascii="Microsoft JhengHei" w:hAnsi="Microsoft JhengHei" w:eastAsia="Microsoft JhengHei"/>
                <w:b w:val="0"/>
                <w:color w:val="243447"/>
                <w:sz w:val="19"/>
              </w:rPr>
              <w:t>維持 RESTRICTED；若無合法評核檢視途徑，不得列作已提交佐證</w:t>
            </w:r>
          </w:p>
        </w:tc>
      </w:tr>
      <w:tr>
        <w:trPr>
          <w:cantSplit/>
        </w:trPr>
        <w:tc>
          <w:tcPr>
            <w:tcW w:type="dxa" w:w="214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EX-07 內容完全無涉訓練活動</w:t>
            </w:r>
          </w:p>
        </w:tc>
        <w:tc>
          <w:tcPr>
            <w:tcW w:type="dxa" w:w="2492"/>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退件（REJECT）</w:t>
            </w:r>
          </w:p>
        </w:tc>
        <w:tc>
          <w:tcPr>
            <w:tcW w:type="dxa" w:w="262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與本項訓練佐證無直接關聯</w:t>
            </w:r>
          </w:p>
        </w:tc>
        <w:tc>
          <w:tcPr>
            <w:tcW w:type="dxa" w:w="2800"/>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保留追蹤軌跡；若需轉交會務，依核定程序分流；不列 I18-E03</w:t>
            </w:r>
          </w:p>
        </w:tc>
        <w:tc>
          <w:tcPr>
            <w:tcW w:type="dxa" w:w="2320"/>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不設補正期限；保存期限依核定規則；未核定前僅受控暫存</w:t>
            </w:r>
          </w:p>
        </w:tc>
        <w:tc>
          <w:tcPr>
            <w:tcW w:type="dxa" w:w="2800"/>
            <w:vAlign w:val="center"/>
            <w:tcMar>
              <w:top w:w="42" w:type="dxa"/>
              <w:start w:w="85" w:type="dxa"/>
              <w:bottom w:w="42" w:type="dxa"/>
              <w:end w:w="85" w:type="dxa"/>
            </w:tcMar>
            <w:shd w:fill="F3F6FA"/>
          </w:tcPr>
          <w:p>
            <w:pPr>
              <w:keepNext/>
              <w:spacing w:after="20" w:before="0" w:line="226" w:lineRule="auto"/>
            </w:pPr>
            <w:r>
              <w:rPr>
                <w:rFonts w:ascii="Microsoft JhengHei" w:hAnsi="Microsoft JhengHei" w:eastAsia="Microsoft JhengHei"/>
                <w:b w:val="0"/>
                <w:color w:val="243447"/>
                <w:sz w:val="19"/>
              </w:rPr>
              <w:t>REJECT 結案，不列入 I18-E03</w:t>
            </w:r>
          </w:p>
        </w:tc>
      </w:tr>
      <w:tr>
        <w:trPr>
          <w:cantSplit/>
        </w:trPr>
        <w:tc>
          <w:tcPr>
            <w:tcW w:type="dxa" w:w="214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EX-08 信件含敏感個資或超出必要揭露</w:t>
            </w:r>
          </w:p>
        </w:tc>
        <w:tc>
          <w:tcPr>
            <w:tcW w:type="dxa" w:w="2492"/>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保留列管（HOLD）</w:t>
            </w:r>
          </w:p>
        </w:tc>
        <w:tc>
          <w:tcPr>
            <w:tcW w:type="dxa" w:w="262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個資、查閱必要性、同意及遮蔽範圍尚未核實；隱私風險本身不構成 RESTRICTED</w:t>
            </w:r>
          </w:p>
        </w:tc>
        <w:tc>
          <w:tcPr>
            <w:tcW w:type="dxa" w:w="2800"/>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停止公開、複製及非必要調閱；依核定規則限縮存取；需要去識別本時由經指定承辦角色製作並交無利益衝突的經指定覆核角色覆核</w:t>
            </w:r>
          </w:p>
        </w:tc>
        <w:tc>
          <w:tcPr>
            <w:tcW w:type="dxa" w:w="2320"/>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於登錄／建立追蹤時記錄期限、起算點及責任角色；未記錄前 HOLD</w:t>
            </w:r>
          </w:p>
        </w:tc>
        <w:tc>
          <w:tcPr>
            <w:tcW w:type="dxa" w:w="2800"/>
            <w:vAlign w:val="center"/>
            <w:tcMar>
              <w:top w:w="42" w:type="dxa"/>
              <w:start w:w="85" w:type="dxa"/>
              <w:bottom w:w="42" w:type="dxa"/>
              <w:end w:w="85" w:type="dxa"/>
            </w:tcMar>
          </w:tcPr>
          <w:p>
            <w:pPr>
              <w:keepNext/>
              <w:spacing w:after="20" w:before="0" w:line="226" w:lineRule="auto"/>
            </w:pPr>
            <w:r>
              <w:rPr>
                <w:rFonts w:ascii="Microsoft JhengHei" w:hAnsi="Microsoft JhengHei" w:eastAsia="Microsoft JhengHei"/>
                <w:b w:val="0"/>
                <w:color w:val="243447"/>
                <w:sz w:val="19"/>
              </w:rPr>
              <w:t>完成必要性、授權及遮蔽覆核後，依真實性與訓練關聯另行判定；只有兩者均核實且核定限制使用時，才按 EX-06 採 RESTRICTED；仍缺件且無具體矛盾時維持 HOLD；已有具體矛盾則依核定程序正式立案並記 INVESTIGATE</w:t>
            </w:r>
          </w:p>
        </w:tc>
      </w:tr>
      <w:tr>
        <w:trPr>
          <w:cantSplit/>
        </w:trPr>
        <w:tc>
          <w:tcPr>
            <w:tcW w:type="dxa" w:w="214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EX-09 課程名稱與紀錄不符</w:t>
            </w:r>
          </w:p>
        </w:tc>
        <w:tc>
          <w:tcPr>
            <w:tcW w:type="dxa" w:w="2492"/>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保留列管（HOLD；列明具體不一致並正式立案後改 INVESTIGATE）</w:t>
            </w:r>
          </w:p>
        </w:tc>
        <w:tc>
          <w:tcPr>
            <w:tcW w:type="dxa" w:w="262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課程名稱不符是需先記錄的差異；調查狀態須有正式立案</w:t>
            </w:r>
          </w:p>
        </w:tc>
        <w:tc>
          <w:tcPr>
            <w:tcW w:type="dxa" w:w="2800"/>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對照課程計畫、班次紀錄及信函欄位；由經指定覆核角色記錄差異並立案後指派查核</w:t>
            </w:r>
          </w:p>
        </w:tc>
        <w:tc>
          <w:tcPr>
            <w:tcW w:type="dxa" w:w="2320"/>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未正式立案前 HOLD；立案時記日期、差異、起算點與責任角色</w:t>
            </w:r>
          </w:p>
        </w:tc>
        <w:tc>
          <w:tcPr>
            <w:tcW w:type="dxa" w:w="2800"/>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釐清班次並由覆核角色複核；仍無法識別來源時依 EX-01 REJECT</w:t>
            </w:r>
          </w:p>
        </w:tc>
      </w:tr>
    </w:tbl>
    <w:p>
      <w:pPr>
        <w:sectPr>
          <w:pgSz w:w="16834" w:h="11909" w:orient="landscape"/>
          <w:pgMar w:top="792" w:right="792" w:bottom="792" w:left="792" w:header="461" w:footer="504" w:gutter="0"/>
          <w:cols w:space="720"/>
          <w:docGrid w:linePitch="360"/>
        </w:sectPr>
      </w:pPr>
    </w:p>
    <w:p>
      <w:pPr>
        <w:pStyle w:val="Heading1"/>
      </w:pPr>
      <w:r>
        <w:rPr>
          <w:rFonts w:ascii="Microsoft JhengHei" w:hAnsi="Microsoft JhengHei" w:eastAsia="Microsoft JhengHei"/>
          <w:b w:val="0"/>
          <w:color w:val="17365D"/>
          <w:sz w:val="32"/>
        </w:rPr>
        <w:t>第九節 更正與追蹤紀錄作業</w:t>
      </w:r>
    </w:p>
    <w:p>
      <w:pPr>
        <w:pStyle w:val="Heading2"/>
      </w:pPr>
      <w:r>
        <w:rPr>
          <w:rFonts w:ascii="Microsoft JhengHei" w:hAnsi="Microsoft JhengHei" w:eastAsia="Microsoft JhengHei"/>
          <w:b w:val="0"/>
          <w:color w:val="315A7D"/>
          <w:sz w:val="26"/>
        </w:rPr>
        <w:t>原件不可變更原則</w:t>
      </w:r>
    </w:p>
    <w:p>
      <w:pPr>
        <w:widowControl/>
      </w:pPr>
      <w:r>
        <w:rPr>
          <w:rFonts w:ascii="Microsoft JhengHei" w:hAnsi="Microsoft JhengHei" w:eastAsia="Microsoft JhengHei"/>
          <w:b w:val="0"/>
          <w:color w:val="243447"/>
          <w:sz w:val="22"/>
        </w:rPr>
        <w:t>實際收受之紙本信件、原生電子郵件或數位原件不得塗改、添字、刪除或抽換。更正只作用於可追蹤的登錄索引及查驗表；原件保留原狀。紙本標記只可依核定程序置於外封套或背面包裝。</w:t>
      </w:r>
    </w:p>
    <w:p>
      <w:pPr>
        <w:pStyle w:val="Heading2"/>
      </w:pPr>
      <w:r>
        <w:rPr>
          <w:rFonts w:ascii="Microsoft JhengHei" w:hAnsi="Microsoft JhengHei" w:eastAsia="Microsoft JhengHei"/>
          <w:b w:val="0"/>
          <w:color w:val="315A7D"/>
          <w:sz w:val="26"/>
        </w:rPr>
        <w:t>索引與查驗資料更正流程</w:t>
      </w:r>
    </w:p>
    <w:p>
      <w:pPr>
        <w:widowControl/>
      </w:pPr>
      <w:r>
        <w:rPr>
          <w:rFonts w:ascii="Microsoft JhengHei" w:hAnsi="Microsoft JhengHei" w:eastAsia="Microsoft JhengHei"/>
          <w:b w:val="0"/>
          <w:color w:val="243447"/>
          <w:sz w:val="22"/>
        </w:rPr>
        <w:t>發現登錄筆誤或資料需修正時，保留原值，新增更正軌跡，記錄更正前後值、原因、處理期限／起算點、承辦與覆核角色及結案狀態。不得覆蓋舊紀錄。期限或角色尚未核定且未見具體矛盾時，記 HOLD；若有可定位的具體矛盾並依核定程序正式立案，記 INVESTIGATE；同一案件只保留一個現行狀態。空白表格依欄位性質使用明確佔位提示，例如「【實際案件資料核實後填寫】」或「【依正式指派填寫】」；所有佔位提示均須以真實且已核實資料替換，未核定前不得視為已填或已完成；期限、起算點及責任角色須於正式立案或指派後填入，未指定前不得寫成已處理。</w:t>
      </w:r>
    </w:p>
    <w:p>
      <w:pPr>
        <w:pStyle w:val="Heading2"/>
      </w:pPr>
      <w:r>
        <w:rPr>
          <w:rFonts w:ascii="Microsoft JhengHei" w:hAnsi="Microsoft JhengHei" w:eastAsia="Microsoft JhengHei"/>
          <w:b w:val="0"/>
          <w:color w:val="315A7D"/>
          <w:sz w:val="26"/>
        </w:rPr>
        <w:t>受控案件更正與追蹤紀錄表（空白作業單）</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525"/>
        <w:gridCol w:w="1525"/>
        <w:gridCol w:w="1525"/>
        <w:gridCol w:w="1525"/>
        <w:gridCol w:w="1525"/>
        <w:gridCol w:w="1525"/>
        <w:gridCol w:w="1525"/>
        <w:gridCol w:w="1525"/>
        <w:gridCol w:w="1525"/>
        <w:gridCol w:w="1525"/>
      </w:tblGrid>
      <w:tr>
        <w:trPr>
          <w:tblHeader w:val="true"/>
          <w:cantSplit/>
        </w:trPr>
        <w:tc>
          <w:tcPr>
            <w:tcW w:type="dxa" w:w="1519"/>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異動日期</w:t>
            </w:r>
          </w:p>
        </w:tc>
        <w:tc>
          <w:tcPr>
            <w:tcW w:type="dxa" w:w="1519"/>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案件追蹤編號</w:t>
            </w:r>
          </w:p>
        </w:tc>
        <w:tc>
          <w:tcPr>
            <w:tcW w:type="dxa" w:w="1519"/>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更正欄位</w:t>
            </w:r>
          </w:p>
        </w:tc>
        <w:tc>
          <w:tcPr>
            <w:tcW w:type="dxa" w:w="1519"/>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原登錄值（舊值）</w:t>
            </w:r>
          </w:p>
        </w:tc>
        <w:tc>
          <w:tcPr>
            <w:tcW w:type="dxa" w:w="1519"/>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更正後值（新值）</w:t>
            </w:r>
          </w:p>
        </w:tc>
        <w:tc>
          <w:tcPr>
            <w:tcW w:type="dxa" w:w="1519"/>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更正原因</w:t>
            </w:r>
          </w:p>
        </w:tc>
        <w:tc>
          <w:tcPr>
            <w:tcW w:type="dxa" w:w="1519"/>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處理期限／起算點</w:t>
            </w:r>
          </w:p>
        </w:tc>
        <w:tc>
          <w:tcPr>
            <w:tcW w:type="dxa" w:w="1519"/>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指定承辦角色</w:t>
            </w:r>
          </w:p>
        </w:tc>
        <w:tc>
          <w:tcPr>
            <w:tcW w:type="dxa" w:w="1519"/>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指定覆核角色／利益衝突檢查</w:t>
            </w:r>
          </w:p>
        </w:tc>
        <w:tc>
          <w:tcPr>
            <w:tcW w:type="dxa" w:w="1519"/>
            <w:vAlign w:val="center"/>
            <w:tcMar>
              <w:top w:w="42" w:type="dxa"/>
              <w:start w:w="85" w:type="dxa"/>
              <w:bottom w:w="42" w:type="dxa"/>
              <w:end w:w="85" w:type="dxa"/>
            </w:tcMar>
            <w:shd w:fill="17365D"/>
          </w:tcPr>
          <w:p>
            <w:pPr>
              <w:keepNext/>
              <w:spacing w:after="20" w:before="0" w:line="226" w:lineRule="auto"/>
            </w:pPr>
            <w:r>
              <w:rPr>
                <w:rFonts w:ascii="Microsoft JhengHei" w:hAnsi="Microsoft JhengHei" w:eastAsia="Microsoft JhengHei"/>
                <w:b/>
                <w:color w:val="FFFFFF"/>
                <w:sz w:val="19"/>
              </w:rPr>
              <w:t>追蹤結案狀態</w:t>
            </w:r>
          </w:p>
        </w:tc>
      </w:tr>
      <w:tr>
        <w:trPr>
          <w:cantSplit/>
        </w:trPr>
        <w:tc>
          <w:tcPr>
            <w:tcW w:type="dxa" w:w="151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tcPr>
          <w:p>
            <w:pPr>
              <w:spacing w:after="20" w:before="0" w:line="226" w:lineRule="auto"/>
            </w:pPr>
            <w:r>
              <w:rPr>
                <w:rFonts w:ascii="Microsoft JhengHei" w:hAnsi="Microsoft JhengHei" w:eastAsia="Microsoft JhengHei"/>
                <w:b w:val="0"/>
                <w:color w:val="243447"/>
                <w:sz w:val="19"/>
              </w:rPr>
              <w:t>【實際案件資料核實後填寫】</w:t>
            </w:r>
          </w:p>
        </w:tc>
      </w:tr>
      <w:tr>
        <w:trPr>
          <w:cantSplit/>
        </w:trPr>
        <w:tc>
          <w:tcPr>
            <w:tcW w:type="dxa" w:w="151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【實際案件資料核實後填寫】</w:t>
            </w:r>
          </w:p>
        </w:tc>
        <w:tc>
          <w:tcPr>
            <w:tcW w:type="dxa" w:w="1519"/>
            <w:vAlign w:val="center"/>
            <w:tcMar>
              <w:top w:w="42" w:type="dxa"/>
              <w:start w:w="85" w:type="dxa"/>
              <w:bottom w:w="42" w:type="dxa"/>
              <w:end w:w="85" w:type="dxa"/>
            </w:tcMar>
            <w:shd w:fill="F3F6FA"/>
          </w:tcPr>
          <w:p>
            <w:pPr>
              <w:spacing w:after="20" w:before="0" w:line="226" w:lineRule="auto"/>
            </w:pPr>
            <w:r>
              <w:rPr>
                <w:rFonts w:ascii="Microsoft JhengHei" w:hAnsi="Microsoft JhengHei" w:eastAsia="Microsoft JhengHei"/>
                <w:b w:val="0"/>
                <w:color w:val="243447"/>
                <w:sz w:val="19"/>
              </w:rPr>
              <w:t>【實際案件資料核實後填寫】</w:t>
            </w:r>
          </w:p>
        </w:tc>
      </w:tr>
    </w:tbl>
    <w:p>
      <w:pPr>
        <w:sectPr>
          <w:pgSz w:w="16834" w:h="11909" w:orient="landscape"/>
          <w:pgMar w:top="792" w:right="792" w:bottom="792" w:left="792" w:header="461" w:footer="504" w:gutter="0"/>
          <w:cols w:space="720"/>
          <w:docGrid w:linePitch="360"/>
        </w:sectPr>
      </w:pPr>
    </w:p>
    <w:p>
      <w:pPr>
        <w:pStyle w:val="Heading2"/>
      </w:pPr>
      <w:r>
        <w:rPr>
          <w:rFonts w:ascii="Microsoft JhengHei" w:hAnsi="Microsoft JhengHei" w:eastAsia="Microsoft JhengHei"/>
          <w:b w:val="0"/>
          <w:color w:val="315A7D"/>
          <w:sz w:val="26"/>
        </w:rPr>
        <w:t>合成更正與退件狀態演練（非實際案件）</w:t>
      </w:r>
    </w:p>
    <w:p>
      <w:pPr>
        <w:widowControl/>
      </w:pPr>
      <w:r>
        <w:rPr>
          <w:rFonts w:ascii="Microsoft JhengHei" w:hAnsi="Microsoft JhengHei" w:eastAsia="Microsoft JhengHei"/>
          <w:b w:val="0"/>
          <w:color w:val="243447"/>
          <w:sz w:val="22"/>
        </w:rPr>
        <w:t>下表是桌上演練用的 SAMPLE／SYNTHETIC 分類更正，不是實際收件、第三方原件、覆核、簽核或本組織曾作成的拒件決定。它只示範原值不覆蓋、追蹤號保留及更正後狀態如何映射。</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4773"/>
        <w:gridCol w:w="4773"/>
      </w:tblGrid>
      <w:tr>
        <w:trPr>
          <w:tblHeader w:val="true"/>
          <w:cantSplit/>
        </w:trPr>
        <w:tc>
          <w:tcPr>
            <w:tcW w:type="dxa" w:w="2584"/>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演練欄位</w:t>
            </w:r>
          </w:p>
        </w:tc>
        <w:tc>
          <w:tcPr>
            <w:tcW w:type="dxa" w:w="6847"/>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示範值（SAMPLE／SYNTHETIC；非真實紀錄）</w:t>
            </w:r>
          </w:p>
        </w:tc>
      </w:tr>
      <w:tr>
        <w:trPr>
          <w:cantSplit/>
        </w:trPr>
        <w:tc>
          <w:tcPr>
            <w:tcW w:type="dxa" w:w="258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演練追蹤編號</w:t>
            </w:r>
          </w:p>
        </w:tc>
        <w:tc>
          <w:tcPr>
            <w:tcW w:type="dxa" w:w="68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SAMPLE-CASE-002</w:t>
            </w:r>
          </w:p>
        </w:tc>
      </w:tr>
      <w:tr>
        <w:trPr>
          <w:cantSplit/>
        </w:trPr>
        <w:tc>
          <w:tcPr>
            <w:tcW w:type="dxa" w:w="258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更正欄位</w:t>
            </w:r>
          </w:p>
        </w:tc>
        <w:tc>
          <w:tcPr>
            <w:tcW w:type="dxa" w:w="68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收件來源分類</w:t>
            </w:r>
          </w:p>
        </w:tc>
      </w:tr>
      <w:tr>
        <w:trPr>
          <w:cantSplit/>
        </w:trPr>
        <w:tc>
          <w:tcPr>
            <w:tcW w:type="dxa" w:w="258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原登錄值（舊值）</w:t>
            </w:r>
          </w:p>
        </w:tc>
        <w:tc>
          <w:tcPr>
            <w:tcW w:type="dxa" w:w="68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SAMPLE-OLD-CATEGORY-01｜來源待查（HOLD）</w:t>
            </w:r>
          </w:p>
        </w:tc>
      </w:tr>
      <w:tr>
        <w:trPr>
          <w:cantSplit/>
        </w:trPr>
        <w:tc>
          <w:tcPr>
            <w:tcW w:type="dxa" w:w="258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更正後值（新值）</w:t>
            </w:r>
          </w:p>
        </w:tc>
        <w:tc>
          <w:tcPr>
            <w:tcW w:type="dxa" w:w="68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SAMPLE-NEW-CATEGORY-01｜完成合理查核仍無可識別來源（REJECT）</w:t>
            </w:r>
          </w:p>
        </w:tc>
      </w:tr>
      <w:tr>
        <w:trPr>
          <w:cantSplit/>
        </w:trPr>
        <w:tc>
          <w:tcPr>
            <w:tcW w:type="dxa" w:w="258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更正原因</w:t>
            </w:r>
          </w:p>
        </w:tc>
        <w:tc>
          <w:tcPr>
            <w:tcW w:type="dxa" w:w="68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SAMPLE-CORRECTION-REASON-01｜桌上演練假設：已完成可行合理查核仍無可識別來源，依 EX-01 分類；無實際到件或機構拒件事實</w:t>
            </w:r>
          </w:p>
        </w:tc>
      </w:tr>
      <w:tr>
        <w:trPr>
          <w:cantSplit/>
        </w:trPr>
        <w:tc>
          <w:tcPr>
            <w:tcW w:type="dxa" w:w="258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處理期限／起算點</w:t>
            </w:r>
          </w:p>
        </w:tc>
        <w:tc>
          <w:tcPr>
            <w:tcW w:type="dxa" w:w="68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REJECT 不設補正期限；實際保存期限依核定規則，演練不代表規則已核定</w:t>
            </w:r>
          </w:p>
        </w:tc>
      </w:tr>
      <w:tr>
        <w:trPr>
          <w:cantSplit/>
        </w:trPr>
        <w:tc>
          <w:tcPr>
            <w:tcW w:type="dxa" w:w="258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承辦角色</w:t>
            </w:r>
          </w:p>
        </w:tc>
        <w:tc>
          <w:tcPr>
            <w:tcW w:type="dxa" w:w="68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SAMPLE-ROLE-HANDLER-02｜角色代碼，非真人或實際指派</w:t>
            </w:r>
          </w:p>
        </w:tc>
      </w:tr>
      <w:tr>
        <w:trPr>
          <w:cantSplit/>
        </w:trPr>
        <w:tc>
          <w:tcPr>
            <w:tcW w:type="dxa" w:w="258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覆核角色／利益衝突</w:t>
            </w:r>
          </w:p>
        </w:tc>
        <w:tc>
          <w:tcPr>
            <w:tcW w:type="dxa" w:w="68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SAMPLE-ROLE-REVIEWER-02｜演練欄位，無真實覆核、利益衝突聲明或簽章</w:t>
            </w:r>
          </w:p>
        </w:tc>
      </w:tr>
      <w:tr>
        <w:trPr>
          <w:cantSplit/>
        </w:trPr>
        <w:tc>
          <w:tcPr>
            <w:tcW w:type="dxa" w:w="258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原件及佐證編號</w:t>
            </w:r>
          </w:p>
        </w:tc>
        <w:tc>
          <w:tcPr>
            <w:tcW w:type="dxa" w:w="68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無原件；不配受控佐證編號；保留演練追蹤代碼</w:t>
            </w:r>
          </w:p>
        </w:tc>
      </w:tr>
      <w:tr>
        <w:trPr>
          <w:cantSplit/>
        </w:trPr>
        <w:tc>
          <w:tcPr>
            <w:tcW w:type="dxa" w:w="258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結案狀態</w:t>
            </w:r>
          </w:p>
        </w:tc>
        <w:tc>
          <w:tcPr>
            <w:tcW w:type="dxa" w:w="68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REJECT｜僅示範狀態映射，不列入任何真實證據清冊</w:t>
            </w:r>
          </w:p>
        </w:tc>
      </w:tr>
    </w:tbl>
    <w:p>
      <w:pPr>
        <w:spacing w:after="20"/>
      </w:pPr>
    </w:p>
    <w:p>
      <w:pPr>
        <w:pStyle w:val="Heading1"/>
      </w:pPr>
      <w:r>
        <w:rPr>
          <w:rFonts w:ascii="Microsoft JhengHei" w:hAnsi="Microsoft JhengHei" w:eastAsia="Microsoft JhengHei"/>
          <w:b w:val="0"/>
          <w:color w:val="17365D"/>
          <w:sz w:val="32"/>
        </w:rPr>
        <w:t>第十節 保管與隱私管理規則</w:t>
      </w:r>
    </w:p>
    <w:p>
      <w:pPr>
        <w:pStyle w:val="Heading2"/>
      </w:pPr>
      <w:r>
        <w:rPr>
          <w:rFonts w:ascii="Microsoft JhengHei" w:hAnsi="Microsoft JhengHei" w:eastAsia="Microsoft JhengHei"/>
          <w:b w:val="0"/>
          <w:color w:val="315A7D"/>
          <w:sz w:val="26"/>
        </w:rPr>
        <w:t>存取權限最小化原則</w:t>
      </w:r>
    </w:p>
    <w:p>
      <w:pPr>
        <w:widowControl/>
      </w:pPr>
      <w:r>
        <w:rPr>
          <w:rFonts w:ascii="Microsoft JhengHei" w:hAnsi="Microsoft JhengHei" w:eastAsia="Microsoft JhengHei"/>
          <w:b w:val="0"/>
          <w:color w:val="243447"/>
          <w:sz w:val="22"/>
        </w:rPr>
        <w:t>若組織核定採行，本指引建議感謝函原件與查驗紀錄依業務知悉最小化原則（Need-to-know basis）管理；實際位置與權限待核定：</w:t>
      </w:r>
    </w:p>
    <w:p>
      <w:pPr>
        <w:spacing w:after="60"/>
        <w:ind w:left="317" w:hanging="230"/>
      </w:pPr>
      <w:r>
        <w:rPr>
          <w:rFonts w:ascii="Microsoft JhengHei" w:hAnsi="Microsoft JhengHei" w:eastAsia="Microsoft JhengHei"/>
          <w:b w:val="0"/>
          <w:color w:val="243447"/>
          <w:sz w:val="21"/>
        </w:rPr>
        <w:t>1. 實體原件：敏感原件置於經組織實際核定之受控位置，嚴禁未經授權人員任意翻閱。</w:t>
      </w:r>
    </w:p>
    <w:p>
      <w:pPr>
        <w:spacing w:after="60"/>
        <w:ind w:left="317" w:hanging="230"/>
      </w:pPr>
      <w:r>
        <w:rPr>
          <w:rFonts w:ascii="Microsoft JhengHei" w:hAnsi="Microsoft JhengHei" w:eastAsia="Microsoft JhengHei"/>
          <w:b w:val="0"/>
          <w:color w:val="243447"/>
          <w:sz w:val="21"/>
        </w:rPr>
        <w:t>2. 數位原件：原生檔案存入經組織實際核定之受控唯讀目錄，存取權限僅開放予經指定承辦角色與覆核角色，不開啟外部共享連結。本指引不宣稱本組織已存在特定伺服器、檔案室或特定設備。</w:t>
      </w:r>
    </w:p>
    <w:p>
      <w:pPr>
        <w:pStyle w:val="Heading2"/>
      </w:pPr>
      <w:r>
        <w:rPr>
          <w:rFonts w:ascii="Microsoft JhengHei" w:hAnsi="Microsoft JhengHei" w:eastAsia="Microsoft JhengHei"/>
          <w:b w:val="0"/>
          <w:color w:val="315A7D"/>
          <w:sz w:val="26"/>
        </w:rPr>
        <w:t>評核檢視本去識別化標準</w:t>
      </w:r>
    </w:p>
    <w:p>
      <w:pPr>
        <w:widowControl/>
      </w:pPr>
      <w:r>
        <w:rPr>
          <w:rFonts w:ascii="Microsoft JhengHei" w:hAnsi="Microsoft JhengHei" w:eastAsia="Microsoft JhengHei"/>
          <w:b w:val="0"/>
          <w:color w:val="243447"/>
          <w:sz w:val="22"/>
        </w:rPr>
        <w:t>只有在真實出具者書面授權明確允許、組織已核定評核管道與保管權限後，承辦角色才可產製一份受控去識別化唯讀檢視本；授權未涵蓋複製或一般評核管道時不得製作或提供，並依實際授權改走 EX-06 或不提交。檢視本不得再複製、下載、轉交或公開；存取與到期處理須按核定規則記錄。以下為遮蔽要求：</w:t>
      </w:r>
    </w:p>
    <w:p>
      <w:pPr>
        <w:spacing w:after="60"/>
        <w:ind w:left="317" w:hanging="230"/>
      </w:pPr>
      <w:r>
        <w:rPr>
          <w:rFonts w:ascii="Microsoft JhengHei" w:hAnsi="Microsoft JhengHei" w:eastAsia="Microsoft JhengHei"/>
          <w:b w:val="0"/>
          <w:color w:val="243447"/>
          <w:sz w:val="21"/>
        </w:rPr>
        <w:t>1. 隱匿聯絡資訊與私密資訊：身分資訊、聯絡電話、住址、個人電子郵件及非必要之個人隱私，均予以適當遮蔽掩蓋。</w:t>
      </w:r>
    </w:p>
    <w:p>
      <w:pPr>
        <w:spacing w:after="60"/>
        <w:ind w:left="317" w:hanging="230"/>
      </w:pPr>
      <w:r>
        <w:rPr>
          <w:rFonts w:ascii="Microsoft JhengHei" w:hAnsi="Microsoft JhengHei" w:eastAsia="Microsoft JhengHei"/>
          <w:b w:val="0"/>
          <w:color w:val="243447"/>
          <w:sz w:val="21"/>
        </w:rPr>
        <w:t>2. 姓名去識別化：未取得涵蓋本次評核檢視或公開用途的明確書面授權時，姓名應依該用途去識別化呈現（如：學員○先生、參訓者○女士）；評核檢視授權不得推定為公開授權。</w:t>
      </w:r>
    </w:p>
    <w:p>
      <w:pPr>
        <w:spacing w:after="60"/>
        <w:ind w:left="317" w:hanging="230"/>
      </w:pPr>
      <w:r>
        <w:rPr>
          <w:rFonts w:ascii="Microsoft JhengHei" w:hAnsi="Microsoft JhengHei" w:eastAsia="Microsoft JhengHei"/>
          <w:b w:val="0"/>
          <w:color w:val="243447"/>
          <w:sz w:val="21"/>
        </w:rPr>
        <w:t>3. 禁止上傳公開網路：本文件若託管於公開版本庫（如 GitHub 公開存儲庫）或公開網頁，嚴禁夾帶任何真實感謝函原件、真實學員名冊、個人聯絡資訊或未去識別化之檔案。</w:t>
      </w:r>
    </w:p>
    <w:p>
      <w:pPr>
        <w:pStyle w:val="Heading2"/>
      </w:pPr>
      <w:r>
        <w:rPr>
          <w:rFonts w:ascii="Microsoft JhengHei" w:hAnsi="Microsoft JhengHei" w:eastAsia="Microsoft JhengHei"/>
          <w:b w:val="0"/>
          <w:color w:val="315A7D"/>
          <w:sz w:val="26"/>
        </w:rPr>
        <w:t>評核檢視與公開引用之分界</w:t>
      </w:r>
    </w:p>
    <w:p>
      <w:pPr>
        <w:widowControl/>
      </w:pPr>
      <w:r>
        <w:rPr>
          <w:rFonts w:ascii="Microsoft JhengHei" w:hAnsi="Microsoft JhengHei" w:eastAsia="Microsoft JhengHei"/>
          <w:b w:val="0"/>
          <w:color w:val="243447"/>
          <w:sz w:val="22"/>
        </w:rPr>
        <w:t>本指引要求在任何使用前分開核對「評核檢視」與「公開宣傳」的授權範圍；程序是否採行及其權責待組織核定，評核使用不自動等於公開授權：</w:t>
      </w:r>
    </w:p>
    <w:p>
      <w:pPr>
        <w:spacing w:after="60"/>
        <w:ind w:left="317" w:hanging="230"/>
      </w:pPr>
      <w:r>
        <w:rPr>
          <w:rFonts w:ascii="Microsoft JhengHei" w:hAnsi="Microsoft JhengHei" w:eastAsia="Microsoft JhengHei"/>
          <w:b w:val="0"/>
          <w:color w:val="243447"/>
          <w:sz w:val="21"/>
        </w:rPr>
        <w:t>• 評核檢視：評核查閱不等於公開授權。只有出具者書面授權明確允許且組織核定正常評核管道時，才可供外部正式評核委員唯讀查閱；若授權允許製作檢視本，最多製作一份受控、去識別化、唯讀本，禁止再複製、下載、轉交或公開，並須依核定期限收回或銷毀。若只准另案現場檢視且評核規則允許，才依 EX-06 限制使用；授權未清楚涵蓋評核用途或必要副本時維持 HOLD，不得默認允許。</w:t>
      </w:r>
    </w:p>
    <w:p>
      <w:pPr>
        <w:spacing w:after="60"/>
        <w:ind w:left="317" w:hanging="230"/>
      </w:pPr>
      <w:r>
        <w:rPr>
          <w:rFonts w:ascii="Microsoft JhengHei" w:hAnsi="Microsoft JhengHei" w:eastAsia="Microsoft JhengHei"/>
          <w:b w:val="0"/>
          <w:color w:val="243447"/>
          <w:sz w:val="21"/>
        </w:rPr>
        <w:t>• 公開宣傳：若欲將回饋內容、引言或信件公開展示於成果專刊、官方網站或社群平台，必須事先取得出具者簽署之書面授權書，明確規範授權範圍、揭露形式與有效期間。未獲明確書面授權者，嚴禁任何對外公開引用。</w:t>
      </w:r>
    </w:p>
    <w:p>
      <w:pPr>
        <w:spacing w:before="20" w:after="80"/>
        <w:pBdr>
          <w:bottom w:val="single" w:sz="5" w:space="2" w:color="AAB7C4"/>
        </w:pBdr>
      </w:pPr>
    </w:p>
    <w:p>
      <w:pPr>
        <w:pStyle w:val="Heading1"/>
      </w:pPr>
      <w:r>
        <w:rPr>
          <w:rFonts w:ascii="Microsoft JhengHei" w:hAnsi="Microsoft JhengHei" w:eastAsia="Microsoft JhengHei"/>
          <w:b w:val="0"/>
          <w:color w:val="17365D"/>
          <w:sz w:val="32"/>
        </w:rPr>
        <w:t>第十一節 評核要求對照與相鄰佐證功能區隔</w:t>
      </w:r>
    </w:p>
    <w:p>
      <w:pPr>
        <w:pStyle w:val="Heading2"/>
      </w:pPr>
      <w:r>
        <w:rPr>
          <w:rFonts w:ascii="Microsoft JhengHei" w:hAnsi="Microsoft JhengHei" w:eastAsia="Microsoft JhengHei"/>
          <w:b w:val="0"/>
          <w:color w:val="315A7D"/>
          <w:sz w:val="26"/>
        </w:rPr>
        <w:t>官方要求與本件欄位對照</w:t>
      </w:r>
    </w:p>
    <w:p>
      <w:pPr>
        <w:widowControl/>
      </w:pPr>
      <w:r>
        <w:rPr>
          <w:rFonts w:ascii="Microsoft JhengHei" w:hAnsi="Microsoft JhengHei" w:eastAsia="Microsoft JhengHei"/>
          <w:b w:val="0"/>
          <w:color w:val="243447"/>
          <w:sz w:val="22"/>
        </w:rPr>
        <w:t>本件對照官方 TTQS 查核佐證表第 6 頁 I18-E03「感謝函」；主要內容位於第 4 節邀請、第 5 節 13 欄查驗、第 6 節案例判定、第 7 節核算、第 9 節退件與更正；第 2、3、8、10 節提供操作管制。附件 A1 為邀請稿、A2 為查驗表、A3 為更正追蹤、A4 為調閱清單。</w:t>
      </w:r>
    </w:p>
    <w:p>
      <w:pPr>
        <w:widowControl/>
      </w:pPr>
      <w:r>
        <w:rPr>
          <w:rFonts w:ascii="Microsoft JhengHei" w:hAnsi="Microsoft JhengHei" w:eastAsia="Microsoft JhengHei"/>
          <w:b w:val="0"/>
          <w:color w:val="243447"/>
          <w:sz w:val="22"/>
        </w:rPr>
        <w:t>以下追溯表把同一項官方要求拆成可操作欄位群組；群組是文件內部核對方式，不擴張官方要求。案例內容均為 SAMPLE／SYNTHETIC，不能代替真實回函或實際核定。</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812"/>
        <w:gridCol w:w="3812"/>
        <w:gridCol w:w="3812"/>
        <w:gridCol w:w="3812"/>
      </w:tblGrid>
      <w:tr>
        <w:trPr>
          <w:tblHeader w:val="true"/>
          <w:cantSplit/>
        </w:trPr>
        <w:tc>
          <w:tcPr>
            <w:tcW w:type="dxa" w:w="2088"/>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官方要求／正式來源</w:t>
            </w:r>
          </w:p>
        </w:tc>
        <w:tc>
          <w:tcPr>
            <w:tcW w:type="dxa" w:w="2331"/>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表單欄位</w:t>
            </w:r>
          </w:p>
        </w:tc>
        <w:tc>
          <w:tcPr>
            <w:tcW w:type="dxa" w:w="2331"/>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文件內證據位置</w:t>
            </w:r>
          </w:p>
        </w:tc>
        <w:tc>
          <w:tcPr>
            <w:tcW w:type="dxa" w:w="2679"/>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覆核與狀態</w:t>
            </w:r>
          </w:p>
        </w:tc>
      </w:tr>
      <w:tr>
        <w:trPr>
          <w:cantSplit/>
        </w:trPr>
        <w:tc>
          <w:tcPr>
            <w:tcW w:type="dxa" w:w="208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TTQS 查核佐證表第 6 頁 I18-E03「感謝函。」</w:t>
            </w:r>
          </w:p>
        </w:tc>
        <w:tc>
          <w:tcPr>
            <w:tcW w:type="dxa" w:w="233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1 收件追蹤編號；2 收件日期與途徑；3 原件日期／文號；4 出具者識別</w:t>
            </w:r>
          </w:p>
        </w:tc>
        <w:tc>
          <w:tcPr>
            <w:tcW w:type="dxa" w:w="233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第 4 節索取稿；附件 A1；第 5 節 A2 欄 1–4</w:t>
            </w:r>
          </w:p>
        </w:tc>
        <w:tc>
          <w:tcPr>
            <w:tcW w:type="dxa" w:w="2679"/>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邀請稿不等於已收件；實際到件後由指定承辦登錄，缺原件或到件資訊維持 HOLD。</w:t>
            </w:r>
          </w:p>
        </w:tc>
      </w:tr>
      <w:tr>
        <w:trPr>
          <w:cantSplit/>
        </w:trPr>
        <w:tc>
          <w:tcPr>
            <w:tcW w:type="dxa" w:w="208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TTQS 查核佐證表第 6 頁 I18-E03「感謝函。」</w:t>
            </w:r>
          </w:p>
        </w:tc>
        <w:tc>
          <w:tcPr>
            <w:tcW w:type="dxa" w:w="2331"/>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5 身分查證；6 原件載體；7 保管定位；8 SHA／紙本 N/A</w:t>
            </w:r>
          </w:p>
        </w:tc>
        <w:tc>
          <w:tcPr>
            <w:tcW w:type="dxa" w:w="2331"/>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第 5 節 A2 欄 5–8；第 6 節案例；第 7 節欄位核算</w:t>
            </w:r>
          </w:p>
        </w:tc>
        <w:tc>
          <w:tcPr>
            <w:tcW w:type="dxa" w:w="2679"/>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承辦依合法來源核對並定位原件；SHA 僅對實際電子檔計算。來源或保管位置未核實不得寫成已查證。</w:t>
            </w:r>
          </w:p>
        </w:tc>
      </w:tr>
      <w:tr>
        <w:trPr>
          <w:cantSplit/>
        </w:trPr>
        <w:tc>
          <w:tcPr>
            <w:tcW w:type="dxa" w:w="208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TTQS 查核佐證表第 6 頁 I18-E03「感謝函。」</w:t>
            </w:r>
          </w:p>
        </w:tc>
        <w:tc>
          <w:tcPr>
            <w:tcW w:type="dxa" w:w="233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9 對外引用授權；10 訓練關聯；11 覆核與利益衝突</w:t>
            </w:r>
          </w:p>
        </w:tc>
        <w:tc>
          <w:tcPr>
            <w:tcW w:type="dxa" w:w="233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第 5 節 A2 欄 9–11；第 6 節判定案例；附件 A3 更正追蹤</w:t>
            </w:r>
          </w:p>
        </w:tc>
        <w:tc>
          <w:tcPr>
            <w:tcW w:type="dxa" w:w="2679"/>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分別核對評核檢視與公開授權；覆核角色檢查利益衝突。未授權或關聯未核實維持 HOLD；只有另有具體矛盾並依核定程序立案才 INVESTIGATE。</w:t>
            </w:r>
          </w:p>
        </w:tc>
      </w:tr>
      <w:tr>
        <w:trPr>
          <w:cantSplit/>
        </w:trPr>
        <w:tc>
          <w:tcPr>
            <w:tcW w:type="dxa" w:w="208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TTQS 查核佐證表第 6 頁 I18-E03「感謝函。」</w:t>
            </w:r>
          </w:p>
        </w:tc>
        <w:tc>
          <w:tcPr>
            <w:tcW w:type="dxa" w:w="2331"/>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12 受控佐證編號；13 缺證、期限、起算點、責任角色</w:t>
            </w:r>
          </w:p>
        </w:tc>
        <w:tc>
          <w:tcPr>
            <w:tcW w:type="dxa" w:w="2331"/>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第 6–7 節判定與核算；第 9 節退件／更正；附件 A2、A3、A4</w:t>
            </w:r>
          </w:p>
        </w:tc>
        <w:tc>
          <w:tcPr>
            <w:tcW w:type="dxa" w:w="2679"/>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僅於符合核定條件並完成覆核後依正式清冊配號；缺證按 HOLD／INVESTIGATE／REJECT 規則處理。候選範例均為 SAMPLE，REAL 收件數為 0。</w:t>
            </w:r>
          </w:p>
        </w:tc>
      </w:tr>
    </w:tbl>
    <w:p>
      <w:pPr>
        <w:spacing w:after="20"/>
      </w:pPr>
    </w:p>
    <w:p>
      <w:pPr>
        <w:sectPr>
          <w:pgSz w:w="16834" w:h="11909" w:orient="landscape"/>
          <w:pgMar w:top="792" w:right="792" w:bottom="792" w:left="792" w:header="461" w:footer="504" w:gutter="0"/>
          <w:cols w:space="720"/>
          <w:docGrid w:linePitch="360"/>
        </w:sectPr>
      </w:pPr>
    </w:p>
    <w:p>
      <w:pPr>
        <w:widowControl/>
      </w:pPr>
      <w:r>
        <w:rPr>
          <w:rFonts w:ascii="Microsoft JhengHei" w:hAnsi="Microsoft JhengHei" w:eastAsia="Microsoft JhengHei"/>
          <w:b w:val="0"/>
          <w:color w:val="243447"/>
          <w:sz w:val="22"/>
        </w:rPr>
        <w:t>依官方 TTQS 查核佐證表第 6 頁，本件僅對應 I18-E03「感謝函」。相鄰工作物須分開：0095／I18-E02處理調查機制；0097／I18-E05處理能力提升問卷；0098／I18-E06處理滿意度調查的實際執行、樣本流向及分析交接。其他同名或相鄰項目不引用、不替代；如需處理其他成果評估項目，先依正式來源確認項目編號與專屬要求。0096只提供自願感謝函索取稿、真實原件收件查驗及個別回饋的受控追溯，不代替0098的問卷執行或分析，不以一般意見或問卷結果冒充感謝函。本件僅含 SAMPLE／SYNTHETIC 範例，無第三方原件；保存位置待核，正式資料依核定程序定位，示例不得代件。</w:t>
      </w:r>
    </w:p>
    <w:p>
      <w:pPr>
        <w:pStyle w:val="Heading1"/>
      </w:pPr>
      <w:r>
        <w:rPr>
          <w:rFonts w:ascii="Microsoft JhengHei" w:hAnsi="Microsoft JhengHei" w:eastAsia="Microsoft JhengHei"/>
          <w:b w:val="0"/>
          <w:color w:val="17365D"/>
          <w:sz w:val="32"/>
        </w:rPr>
        <w:t>第十二節 逐事實替換清冊</w:t>
      </w:r>
    </w:p>
    <w:p>
      <w:pPr>
        <w:pStyle w:val="Heading2"/>
      </w:pPr>
      <w:r>
        <w:rPr>
          <w:rFonts w:ascii="Microsoft JhengHei" w:hAnsi="Microsoft JhengHei" w:eastAsia="Microsoft JhengHei"/>
          <w:b w:val="0"/>
          <w:color w:val="315A7D"/>
          <w:sz w:val="26"/>
        </w:rPr>
        <w:t>清冊功能與替換指引</w:t>
      </w:r>
    </w:p>
    <w:p>
      <w:pPr>
        <w:widowControl/>
      </w:pPr>
      <w:r>
        <w:rPr>
          <w:rFonts w:ascii="Microsoft JhengHei" w:hAnsi="Microsoft JhengHei" w:eastAsia="Microsoft JhengHei"/>
          <w:b w:val="0"/>
          <w:color w:val="243447"/>
          <w:sz w:val="22"/>
        </w:rPr>
        <w:t>本清冊逐筆列出第 4 節回覆範例與邀請信待填欄位、第 6 節示範案例、第 7 節核算及第 9 節桌上演練中的 SAMPLE／SYNTHETIC 代碼、HOLD 代碼與待替換資料。每一列顯示值須與正文相符；代碼不是真實來源。實際使用時，依表列來源及責任角色替換，並逐筆覆核；不得把示範內容當作曾發生的收件或決定。</w:t>
      </w:r>
    </w:p>
    <w:p>
      <w:pPr>
        <w:pStyle w:val="Heading2"/>
      </w:pPr>
      <w:r>
        <w:rPr>
          <w:rFonts w:ascii="Microsoft JhengHei" w:hAnsi="Microsoft JhengHei" w:eastAsia="Microsoft JhengHei"/>
          <w:b w:val="0"/>
          <w:color w:val="315A7D"/>
          <w:sz w:val="26"/>
        </w:rPr>
        <w:t>示範值與真實資料替換對照清冊</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42"/>
        <w:gridCol w:w="2542"/>
        <w:gridCol w:w="2542"/>
        <w:gridCol w:w="2542"/>
        <w:gridCol w:w="2542"/>
        <w:gridCol w:w="2542"/>
      </w:tblGrid>
      <w:tr>
        <w:trPr>
          <w:tblHeader w:val="true"/>
          <w:cantSplit/>
        </w:trPr>
        <w:tc>
          <w:tcPr>
            <w:tcW w:type="dxa" w:w="2089"/>
            <w:vAlign w:val="center"/>
            <w:tcMar>
              <w:top w:w="16" w:type="dxa"/>
              <w:start w:w="85" w:type="dxa"/>
              <w:bottom w:w="16" w:type="dxa"/>
              <w:end w:w="85" w:type="dxa"/>
            </w:tcMar>
            <w:shd w:fill="17365D"/>
          </w:tcPr>
          <w:p>
            <w:pPr>
              <w:keepNext/>
              <w:spacing w:after="20" w:before="0" w:line="221" w:lineRule="auto"/>
            </w:pPr>
            <w:r>
              <w:rPr>
                <w:rFonts w:ascii="Microsoft JhengHei" w:hAnsi="Microsoft JhengHei" w:eastAsia="Microsoft JhengHei"/>
                <w:b/>
                <w:color w:val="FFFFFF"/>
                <w:sz w:val="19"/>
              </w:rPr>
              <w:t>事實代碼</w:t>
            </w:r>
          </w:p>
        </w:tc>
        <w:tc>
          <w:tcPr>
            <w:tcW w:type="dxa" w:w="2645"/>
            <w:vAlign w:val="center"/>
            <w:tcMar>
              <w:top w:w="16" w:type="dxa"/>
              <w:start w:w="85" w:type="dxa"/>
              <w:bottom w:w="16" w:type="dxa"/>
              <w:end w:w="85" w:type="dxa"/>
            </w:tcMar>
            <w:shd w:fill="17365D"/>
          </w:tcPr>
          <w:p>
            <w:pPr>
              <w:keepNext/>
              <w:spacing w:after="20" w:before="0" w:line="221" w:lineRule="auto"/>
            </w:pPr>
            <w:r>
              <w:rPr>
                <w:rFonts w:ascii="Microsoft JhengHei" w:hAnsi="Microsoft JhengHei" w:eastAsia="Microsoft JhengHei"/>
                <w:b/>
                <w:color w:val="FFFFFF"/>
                <w:sz w:val="19"/>
              </w:rPr>
              <w:t>文件中顯示值（與正文一致）</w:t>
            </w:r>
          </w:p>
        </w:tc>
        <w:tc>
          <w:tcPr>
            <w:tcW w:type="dxa" w:w="2645"/>
            <w:vAlign w:val="center"/>
            <w:tcMar>
              <w:top w:w="16" w:type="dxa"/>
              <w:start w:w="85" w:type="dxa"/>
              <w:bottom w:w="16" w:type="dxa"/>
              <w:end w:w="85" w:type="dxa"/>
            </w:tcMar>
            <w:shd w:fill="17365D"/>
          </w:tcPr>
          <w:p>
            <w:pPr>
              <w:keepNext/>
              <w:spacing w:after="20" w:before="0" w:line="221" w:lineRule="auto"/>
            </w:pPr>
            <w:r>
              <w:rPr>
                <w:rFonts w:ascii="Microsoft JhengHei" w:hAnsi="Microsoft JhengHei" w:eastAsia="Microsoft JhengHei"/>
                <w:b/>
                <w:color w:val="FFFFFF"/>
                <w:sz w:val="19"/>
              </w:rPr>
              <w:t>正文位置</w:t>
            </w:r>
          </w:p>
        </w:tc>
        <w:tc>
          <w:tcPr>
            <w:tcW w:type="dxa" w:w="2521"/>
            <w:vAlign w:val="center"/>
            <w:tcMar>
              <w:top w:w="16" w:type="dxa"/>
              <w:start w:w="85" w:type="dxa"/>
              <w:bottom w:w="16" w:type="dxa"/>
              <w:end w:w="85" w:type="dxa"/>
            </w:tcMar>
            <w:shd w:fill="17365D"/>
          </w:tcPr>
          <w:p>
            <w:pPr>
              <w:keepNext/>
              <w:spacing w:after="20" w:before="0" w:line="221" w:lineRule="auto"/>
            </w:pPr>
            <w:r>
              <w:rPr>
                <w:rFonts w:ascii="Microsoft JhengHei" w:hAnsi="Microsoft JhengHei" w:eastAsia="Microsoft JhengHei"/>
                <w:b/>
                <w:color w:val="FFFFFF"/>
                <w:sz w:val="19"/>
              </w:rPr>
              <w:t>未來真實替換來源</w:t>
            </w:r>
          </w:p>
        </w:tc>
        <w:tc>
          <w:tcPr>
            <w:tcW w:type="dxa" w:w="2645"/>
            <w:vAlign w:val="center"/>
            <w:tcMar>
              <w:top w:w="16" w:type="dxa"/>
              <w:start w:w="85" w:type="dxa"/>
              <w:bottom w:w="16" w:type="dxa"/>
              <w:end w:w="85" w:type="dxa"/>
            </w:tcMar>
            <w:shd w:fill="17365D"/>
          </w:tcPr>
          <w:p>
            <w:pPr>
              <w:keepNext/>
              <w:spacing w:after="20" w:before="0" w:line="221" w:lineRule="auto"/>
            </w:pPr>
            <w:r>
              <w:rPr>
                <w:rFonts w:ascii="Microsoft JhengHei" w:hAnsi="Microsoft JhengHei" w:eastAsia="Microsoft JhengHei"/>
                <w:b/>
                <w:color w:val="FFFFFF"/>
                <w:sz w:val="19"/>
              </w:rPr>
              <w:t>替換責任角色</w:t>
            </w:r>
          </w:p>
        </w:tc>
        <w:tc>
          <w:tcPr>
            <w:tcW w:type="dxa" w:w="2645"/>
            <w:vAlign w:val="center"/>
            <w:tcMar>
              <w:top w:w="16" w:type="dxa"/>
              <w:start w:w="85" w:type="dxa"/>
              <w:bottom w:w="16" w:type="dxa"/>
              <w:end w:w="85" w:type="dxa"/>
            </w:tcMar>
            <w:shd w:fill="17365D"/>
          </w:tcPr>
          <w:p>
            <w:pPr>
              <w:keepNext/>
              <w:spacing w:after="20" w:before="0" w:line="221" w:lineRule="auto"/>
            </w:pPr>
            <w:r>
              <w:rPr>
                <w:rFonts w:ascii="Microsoft JhengHei" w:hAnsi="Microsoft JhengHei" w:eastAsia="Microsoft JhengHei"/>
                <w:b/>
                <w:color w:val="FFFFFF"/>
                <w:sz w:val="19"/>
              </w:rPr>
              <w:t>替換後覆核檢核要點</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HOLD-AUTH-01</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HOLD-AUTH-01｜HOLD：無授權文件；不可公開或引用</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第六節「示範案件收件與查驗表（虛構示例）」下表第 9 列（資料列；欄位 9）〈對外引用授權狀態〉；第七節「主示範案件狀態標記逐項核算」第 9 項</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實際授權文件或未取得聲明</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不推定評核檢視等於公開授權</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HOLD-CONTROL-NO-01</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HOLD-CONTROL-NO-01｜HOLD／N/A：尚未完成合格列件或經核定的 RESTRICTED 評核條件，不配發受控佐證編號。</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第六節「示範案件收件與查驗表（虛構示例）」下表第 12 列（資料列；欄位 12）〈受控佐證編號〉；第七節「主示範案件狀態標記逐項核算」第 12 項</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真實覆核核准後依核定規則編配</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HOLD、INVESTIGATE 或 REJECT 均不得配發受控佐證編號；僅完成合格列件或經核定可供評核的 RESTRICTED 條件，並由正式清冊依規則配號後填寫</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HOLD-DEADLINE-RULE-01</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HOLD-DEADLINE-RULE-01｜填核定時限、起算點及適用案件類型</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第八節「正式啟用前必須核定的期限、存取及保存參數」表</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核定的案件處理期限、起算事件及適用範圍文件</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經指定核准角色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按核定版本逐案記錄起算事件與到期日；未核定不得啟動主動蒐集</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HOLD-ESCALATION-ROUTE-01</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HOLD-ESCALATION-ROUTE-01｜填通知時點、承接角色、可裁決事項及紀錄方式</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第八節「正式啟用前必須核定的期限、存取及保存參數」表</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核定的逾期承接、通知時點及裁決權責程序</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經指定核准角色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確認承接角色及裁決範圍，保存升級紀錄；不得自動結案或變更案件狀態</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HOLD-EVALUATOR-ACCESS-01</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HOLD-EVALUATOR-ACCESS-01｜填核准角色、適用評核管道、可見欄位、副本限制及有效期間</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第八節「正式啟用前必須核定的期限、存取及保存參數」表</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核定的評核對象、管道、可見資料及授權範圍文件</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經指定核准角色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核對評核者資格、管道、最小可見範圍及書面授權；未核定不得外寄或提供資料</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HOLD-EXTENSION-RULE-01</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HOLD-EXTENSION-RULE-01｜填適用理由、核准權責、次數上限與終止點</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第八節「正式啟用前必須核定的期限、存取及保存參數」表</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核定的展延條件、核准角色、次數及最終期限規則</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經指定核准角色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逐案核對理由、核准及次數；不得由承辦自行延長</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HOLD-GAPS-01</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HOLD-GAPS-01｜第 1 追蹤編號及第 2 收件日期／途徑僅為 SAMPLE；未實際收件，沒有 REAL 收件時間或途徑。缺證欄位：第 3 原件日期／文號、第 4 出具者識別、第 5 身分查證、第 6 原件載體、第 7 保管定位、第 8 SHA／紙本 N/A、第 9 授權、第 10 訓練關聯、第 11 覆核與利益衝突；第 12 不配號。期限、起算點及責任角色待核定；不列件。</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第六節「示範案件收件與查驗表（虛構示例）」下表第 13 列（資料列；欄位 13）〈缺證與後續行動、期限／起算點、責任角色〉；第七節「主示範案件狀態標記逐項核算」第 13 項</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真實缺件、期限、起算點、責任角色及處置</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經指定覆核角色（指定期限與責任）；經指定承辦角色（依指派更新）</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未解除前不列件</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HOLD-IDENTITY-01</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HOLD-IDENTITY-01｜HOLD：無真實出具者或合法可查來源；未確認身分</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第六節「示範案件收件與查驗表（虛構示例）」下表第 5 列（資料列；欄位 5）〈身分查證方式與結果〉；第七節「主示範案件狀態標記逐項核算」第 5 項</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可重現的合法查證來源</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未查證不得寫成已確認</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HOLD-LOCATION-01</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HOLD-LOCATION-01｜HOLD：沒有實際原件或核定保存位置</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第六節「示範案件收件與查驗表（虛構示例）」下表第 7 列（資料列；欄位 7）〈保管位置與定位〉；第七節「主示範案件狀態標記逐項核算」第 7 項</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組織實際核定且可查的定位</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未核定不得造路徑</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HOLD-MAX-HOLD-PERIOD-01</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HOLD-MAX-HOLD-PERIOD-01｜填核定上限及例外範圍</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第八節「正式啟用前必須核定的期限、存取及保存參數」表</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核定的最長 HOLD 期間及到期處置規則</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經指定核准角色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填入來源版本與上限；未核定時禁止啟用主動蒐集，不得無限期留置</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HOLD-ORIGINAL-REFERENCE-01</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HOLD-ORIGINAL-REFERENCE-01｜HOLD：沒有原件，日期及文號未取得</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第六節「示範案件收件與查驗表（虛構示例）」下表第 3 列（資料列；欄位 3）〈原件日期／文號〉；第七節「主示範案件狀態標記逐項核算」第 3 項</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真實原件所載日期與文號</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原件未取得前不得臆填；日期欄不可由收件日期代替</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HOLD-RELATION-01</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HOLD-RELATION-01｜HOLD：無原件及對應訓練來源；未確認關聯</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第六節「示範案件收件與查驗表（虛構示例）」下表第 10 列（資料列；欄位 10）〈訓練關聯性判定〉；第七節「主示範案件狀態標記逐項核算」第 10 項</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原件內容及實際課程紀錄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承辦初判；經指定覆核角色確認</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無來源不得推定訓練關聯</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HOLD-RETENTION-PERIOD-01</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HOLD-RETENTION-PERIOD-01｜填期限、法規／核定來源及銷毀方式</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第八節「正式啟用前必須核定的期限、存取及保存參數」表</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核定的個資保存期限、起算點及安全處置規則</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經指定核准角色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核對法律或組織核定依據、到期處置與責任；不得自行承諾保存或刪除期限</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HOLD-REVIEW-01</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HOLD-REVIEW-01｜無真實覆核；覆核人、日期及利益衝突聲明均未發生</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第六節「示範案件收件與查驗表（虛構示例）」下表第 11 列（資料列；欄位 11）〈覆核狀態、日期與利益衝突檢查〉；第七節「主示範案件狀態標記逐項核算」第 11 項</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真實指定且無衝突的覆核者及完整紀錄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未完成前不得填成合格列件</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HOLD-SHA-NOT-CALCULATED</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HOLD-SHA-NOT-CALCULATED｜未計算；非雜湊值</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第六節「示範案件收件與查驗表（虛構示例）」下表第 8 列（資料列；欄位 8）〈SHA-256 雜湊值〉；第七節「主示範案件狀態標記逐項核算」第 8 項</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核定工具計算的真實 64 個十六進位字元（256 位元）；紙本 N/A</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不得將文字代碼當成 SHA 值</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HOLD-WITHDRAWAL-PROCEDURE-01</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HOLD-WITHDRAWAL-PROCEDURE-01｜填受理窗口、撤回流程、既有檢視本處置與回覆方式</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第八節「正式啟用前必須核定的期限、存取及保存參數」表</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核定的撤回受理窗口、程序及已收資料處置規則</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經指定核准角色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核對撤回對既有檢視本及依法應保存資料的效果；未核定不得承諾立即刪除</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PENDING-CONTACT-PHONE-04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【實際資料待取得後填寫：聯絡電話】</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第4節邀請信稿／聯絡電話</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組織核定且可實際聯繫的公務電話</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經指定核准角色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實際測試可用性並確認屬公務聯絡方式</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PENDING-CONTACT-WINDOW-04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【聯絡窗口待核定】</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第4節邀請信稿／落款</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組織正式核定的聯絡窗口及授權</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經指定核准角色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核定前保留佔位符，不冒稱正式窗口</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PENDING-COURSE-DATE-04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【實際資料待取得後填寫：辦理日期】</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第4節邀請信稿／正文</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核定課程計畫及實際課程紀錄的日期</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與實際課程紀錄一致；不得以邀請日期冒充辦訓日期</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PENDING-COURSE-NAME-04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【實際資料待取得後填寫：課程名稱】</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第4節邀請信稿／主旨及正文</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組織核定且可由實際課程紀錄核實的課程名稱</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與核定課程計畫及實際辦理紀錄一致；未辦理不得發送</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PENDING-EMAIL-04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【實際資料待取得後填寫：公務電子信箱】</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第4節邀請信稿／電子信箱</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組織核定並可正常收件的公務信箱</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經指定核准角色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核對地址、收件權限及資料保護設定</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PENDING-HANDLER-NAME-04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【實際資料待取得後填寫：承辦角色姓名】</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第4節邀請信稿／聯絡窗口</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組織正式指定且可聯繫的承辦人資料</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確認正式指派、聯絡授權及資訊正確</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PENDING-INVITE-DATE-04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【實際資料待取得後填寫：發信年月日】</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第4節邀請信稿／發信日期</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實際寄送系統時間或可核對的寄件紀錄</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以寄件紀錄核對；未寄出不得填寫實際日期</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PENDING-ORG-NAME-01</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【組織名稱待核定】</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第四節邀請信稿／組織名稱欄（主旨及署名）；不含獨立聯絡人、電話或電子信箱欄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組織正式核定名稱及使用授權</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經指定核准角色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核定前保留佔位符，不得冒稱組織正式文書</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PENDING-RECIPIENT-04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【實際資料待取得後填寫：受邀者姓名或機構名稱】</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第4節邀請信稿／稱謂</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合法邀請對象提供或授權使用的稱謂資料</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核對對象與聯絡授權；不以拒絕回覆作不利處理</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SAMPLE-ACTION-03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SAMPLE-ACTION-03｜無核心缺證；本例僅演練假設第 4–10 欄均已在真實案件核實，並非本候選的真實資料。RESTRICTED 列件後續追蹤：以覆核日 2026-11-19 起算，假設 5 個工作日（11-20 第1日、11-23 第2日、11-24 第3日、11-25 第4日、11-26 第5日），SAMPLE-ROLE-HANDLER-03（虛構角色碼、未指派）於 2026-11-26 [SAMPLE-DATE-DUE-03] 前確認授權效期至 2026-11-30 仍有效且受限檢視條件符合，再由 SAMPLE-ROLE-REVIEWER-03 複核。至 2026-11-27 [SAMPLE-DATE-ESC-03] 仍未完成時，提報經指定核准角色並暫停受限使用。日期、期限及角色均為非排程桌上演練值，不是組織核定、正式指派或真實決議。</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第六節「條件式受限使用完整示例 SAMPLE-CASE-003」下表第 13 列（資料列；欄位 13）〈缺證與後續行動、期限／起算點、責任角色〉；第六節案例結論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實際缺證、責任指派、期限及覆核後的案件狀態紀錄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 承辦角色（未指派，執行）；SAMPLE 覆核角色（複核）；未完成時提報經指定核准角色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確認狀態與原件、授權、關聯及覆核證據一致；演練結果不得移作真實決定</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SAMPLE-ACTION-04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SAMPLE-ACTION-04｜本例無核心缺證，僅作合成列件後續追蹤演練（REAL＝0／12）。以 2026-10-21 為起算日，假設 5 個工作日（10-21 第1日、10-22 第2日、10-23 第3日、10-26 第4日、10-27 第5日），SAMPLE-ROLE-HANDLER-04（虛構角色碼、未指派）於 2026-10-27 前確認授權效期至 2026-10-31 且評核委員與核定管道符合 SAMPLE-AUTH-VALID-04；SAMPLE-ROLE-REVIEWER-04 複核。若未確認，立即暫停受限使用並依核定路徑提報經指定核准角色。上述起算日、期限、角色及結果均為 SAMPLE 桌上演練，不是核定期限、實際指派或真實結案。</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13 列（資料列；欄位 13）〈缺證與後續行動、期限／起算點、責任角色〉；第六節案例結論</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實際缺證、行動、期限起算點、責任指派及覆核結案紀錄</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 承辦角色（未指派，執行）；SAMPLE 覆核角色（複核）；未完成時提報經指定核准角色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對照原始缺件與核定期限規則；樣本結案不得移為真實狀態</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SAMPLE-ACTION-INV-05</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SAMPLE-ACTION-INV-05｜正式立案日 2026-11-10 [SAMPLE-DATE-OPEN-INV-05]；起算日 2026-11-11，假設 5 個工作日，期限 2026-11-17 [SAMPLE-DATE-DUE-INV-05]，逾期次一工作日 2026-11-18 [SAMPLE-DATE-ESC-INV-05]。SAMPLE-ROLE-HANDLER-INV-05 依核定管道查明兩份摘錄；第 9 欄授權效力及第 10 欄訓練關聯仍待補與核實，未補前不列件；期限規則及角色均為演練假設，不代表示範組織核定。</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13 列（資料列；欄位 13）〈缺證與後續行動、期限／起算點、責任角色〉；第六節 INVESTIGATE 案例結論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真實立案依核定期限、責任指派、合法查證及升級程序形成的追蹤紀錄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 承辦角色（未指派，查核）；SAMPLE 覆核角色（複核）；未完成時依核定程序提報</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核對每項行動、起算點、期限、責任角色及完成證據；示範期限不得套用</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SAMPLE-AUTH-04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SAMPLE-AUTH-04｜虛構書面授權假設；效期 2026-10-18 至 2026-10-31 [SAMPLE-AUTH-VALID-04]；准許受控保存，並只許正式 TTQS 評核期間由獲授權評核委員經核定管道唯讀查閱一份受控去識別檢視本；不得複製、下載、轉交或公開；非真實授權。</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9 列（資料列；欄位 9）〈對外引用授權狀態〉；第七節「SAMPLE-CASE-004 合格列件演練分支的核心欄位計算」第 9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真實出具者書面授權及其用途、存取、保存、公開範圍</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逐字對照真實書面授權的評核用途、核定管道、檢視本數、複製限制與效期；授權未明確涵蓋即不得提供</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SAMPLE-AUTH-INV-05</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SAMPLE-AUTH-INV-05｜出具角色尚未釐清，授權效力待查；不得調閱、複製或公開</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9 列（資料列；欄位 9）〈對外引用授權狀態〉；第六節 INVESTIGATE 案例結論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出具者真實書面授權及合法取得的授權效力查證資料</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授權與身分未核實前維持 HOLD/INVESTIGATE，不得調閱、複製或公開</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SAMPLE-AUTH-RESTRICTED-03</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SAMPLE-AUTH-RESTRICTED-03｜虛構書面授權假設；效期 2026-11-16 至 2026-11-30 [SAMPLE-AUTH-VALID-03]；只准另案受控現場唯讀檢視，不含正常評核管道或評核資料包，且不得複製、公開或轉交；非真實授權。</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第六節「條件式受限使用完整示例 SAMPLE-CASE-003」下表第 9 列（資料列；欄位 9）〈對外引用授權狀態〉；第七節「SAMPLE-CASE-003 核心欄位狀態標記核算」第 9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出具者實際書面授權及其允許的檢視、複製、保存與公開範圍</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依授權原文逐項界定用途；無明確授權不得公開或擴張使用</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SAMPLE-CASE-001</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SAMPLE-CASE-001（虛構追蹤代碼）</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第六節「示範案件收件與查驗表（虛構示例）」下表第 1 列（資料列；欄位 1）〈收件追蹤編號〉；第七節「主示範案件狀態標記逐項核算」第 1 項</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實際到件後依核定規則產生的追蹤編號</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確認唯一、可回查；未核准不得作佐證編號</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SAMPLE-CASE-002</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SAMPLE-CASE-002</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第九節「合成更正與退件狀態演練（非實際案件）」下表資料列 1〈演練追蹤編號〉</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不替換為真實案件；真實更正時另建追蹤編號</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桌上演練不可列為實際拒件</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SAMPLE-CASE-003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SAMPLE-CASE-003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第六節「條件式受限使用完整示例 SAMPLE-CASE-003」下表第 1 列（資料列；欄位 1）〈收件追蹤編號〉；第七節「SAMPLE-CASE-003 核心欄位狀態標記核算」第 1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實際收件後依核定規則建立的收件追蹤紀錄；本候選沒有真實收件</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確認唯一且可回查；不得以演練碼代替實際收件或受控佐證編號</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SAMPLE-CASE-004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SAMPLE-CASE-004｜演練追蹤碼；示範案件追蹤與受控佐證編號分開；沒有實際收件</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1 列（資料列；欄位 1）〈收件追蹤編號〉；第七節「SAMPLE-CASE-004 合格列件演練分支的核心欄位計算」第 1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真實到件依核定規則建立的收件追蹤紀錄</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確認真實追蹤碼唯一且可回查；本 SAMPLE 代碼不得作正式編號</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SAMPLE-CASE-INV-05</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SAMPLE-CASE-INV-05｜演練追蹤碼；非實際收文流水號</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1 列（資料列；欄位 1）〈收件追蹤編號〉；第六節 INVESTIGATE 案例結論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不將演練碼替換成真實案件；真實到件另依核定規則建立追蹤編號</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確認演練碼不進入真實清冊；新案件須以原始來源另建獨立紀錄</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SAMPLE-COI-04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SAMPLE-REVIEW-04｜2026-10-20 [SAMPLE-DATE-REVIEW-04]；SAMPLE-ROLE-REVIEWER-04；SAMPLE-COI-04 假設完成無衝突檢查；無實際指派、覆核或簽名</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11 列（資料列；欄位 11）〈覆核狀態、日期與利益衝突檢查〉；第七節「SAMPLE-CASE-004 合格列件演練分支的核心欄位計算」第 11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覆核角色的實際利益衝突聲明及替代指派紀錄</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檢查聲明、日期及迴避情形；未有真實記錄不得標無衝突</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SAMPLE-COI-INV-05</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SAMPLE-REVIEW-INV-05；2026-11-10 [SAMPLE-DATE-REV-INV-05]；SAMPLE-ROLE-REVIEWER-INV-05／SAMPLE-COI-INV-05。全為演練代碼，無實際指派、簽名或覆核</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11 列（資料列；欄位 11）〈覆核狀態、日期與利益衝突檢查〉；第六節 INVESTIGATE 案例結論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實際覆核角色的利益衝突聲明及迴避或替代指派紀錄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確認聲明、日期、迴避及替代覆核軌跡；演練碼不代表無衝突</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SAMPLE-COMPLETENESS-01</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計算結果：SAMPLE 示例欄位 4／12（第 1、2、4、6 項）；HOLD／未計算欄位 8／12（第 3、5、7至12項）；可驗證 REAL 資料 0／12。狀態標記率＝（4＋8）÷12×100%＝100%。第 13 項補追欄以 HOLD-GAPS-01 記錄；第 4、6、7、9 節使用的示範代碼與待替換資料均逐項列於第十二節。</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第七節狀態標記率核算及結果段</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 12 核心欄位的逐欄來源狀態</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重新核算；狀態標記率不得稱完成率</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SAMPLE-COMPLETENESS-04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SAMPLE值存在 12／12（100%）；REAL 核實 0／12（0%），只計欄位示範值及真實核實欄數，不表示真實證據完成</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第七節 SAMPLE-CASE-004 計算表與結論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依 CASE-004 十二項核心欄位逐欄重算的示範統計；真實案件須依原始證據逐欄確認</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重算分子、分母及百分比；SAMPLE 欄位存在不得當作 REAL 核實完成</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SAMPLE-CONFLICT-INV-05</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SAMPLE-CONFLICT-INV-05｜SAMPLE-EXCERPT-INV-05-A（來源 SAMPLE-SOURCE-A-INV-05／課程聯絡紀錄欄／2026-11-08）摘錄「課程聯絡角色」；SAMPLE-EXCERPT-INV-05-B（來源 SAMPLE-SOURCE-B-INV-05／課程授課紀錄欄／2026-11-08）摘錄「課程授課角色」；均為虛構摘錄，尚未查明，不作真偽結論</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5 列（資料列；欄位 5）〈身分查證方式與結果〉；第六節 INVESTIGATE 案例結論</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實際原始文件及合法來源中可定位的矛盾證據</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逐一記錄來源、版本、欄位與矛盾內容；不得把演練矛盾當成真實疑點</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SAMPLE-CORRECTION-REASON-01</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SAMPLE-CORRECTION-REASON-01｜桌上演練假設：已完成可行合理查核仍無可識別來源，依 EX-01 分類；無實際到件或機構拒件事實</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第九節「合成更正與退件狀態演練（非實際案件）」下表資料列 5〈更正原因〉</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真實的逐項查證依據及更正理由</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不得把假設寫成事實</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SAMPLE-COURSE-04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SAMPLE-COURSE-04（演練課程 A）</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10 列（資料列；欄位 10）〈訓練關聯性判定〉；第七節「SAMPLE-CASE-004 合格列件演練分支的核心欄位計算」第 10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與真實感謝函直接相關的正式課程計畫及實際班次紀錄</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逐項比對原件、正式課程名稱和班次；不得套用第四節 COURSE-05 的示範值</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SAMPLE-COURSE-05</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SAMPLE-COURSE-05｜第四節感謝函回覆範例中的虛構課程切片；不等於 CASE-004 的 COURSE-04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第四節 SAMPLE／SYNTHETIC 感謝函回覆範例／主旨及內文</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真實來函明示且可與正式訓練計畫及班次紀錄相互核對的課程名稱</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核對來函原件與正式訓練紀錄；不得與第六節 CASE-004 的 COURSE-04 混用</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SAMPLE-COURSE-INV-05</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SAMPLE-TRAIN-INV-05｜只是假設提及 SAMPLE-COURSE-INV-05；班次與出具角色關係仍待查，尚未確認訓練關聯</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10 列（資料列；欄位 10）〈訓練關聯性判定〉；第六節 INVESTIGATE 案例結論</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正式課程計畫、實際班次資料及真實原件中的直接關聯內容</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核對課程、班次及來函內容；無直接來源不得認定訓練關聯</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SAMPLE-CTL-03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SAMPLE-CTL-03（桌上演練標籤，未在任何受控系統核發）。</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第六節「條件式受限使用完整示例 SAMPLE-CASE-003」下表第 12 列（資料列；欄位 12）〈受控佐證編號〉；第七節「SAMPLE-CASE-003 核心欄位狀態標記核算」第 12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只有實際符合條件並經核准後，由正式受控清冊依規則編配的編號</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確認正式清冊中存在唯一有效紀錄；SAMPLE-CTL-03 未被核發</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SAMPLE-CTL-04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SAMPLE-CTL-04｜演練用控制號欄位值；僅示範合格判定後如何連結正式清冊；本代碼未列入任何真實清冊、未編配或核發</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12 列（資料列；欄位 12）〈受控佐證編號〉；第七節「SAMPLE-CASE-004 合格列件演練分支的核心欄位計算」第 12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正式受控清冊依核定規則編配的實際編號</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確認清冊有唯一有效紀錄；樣本號不得當正式佐證號</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SAMPLE-CTL-INV-05</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N/A [SAMPLE-CTL-INV-05]｜INVESTIGATE 未結，不配發受控佐證編號</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12 列（資料列；欄位 12）〈受控佐證編號〉；第六節 INVESTIGATE 案例結論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僅在真實案件完成核實並經核准列件後使用正式受控清冊編號</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未結 INVESTIGATE 案必須填 N/A；不得預配或沿用演練碼</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SAMPLE-DATE-01</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SAMPLE-DATE-01｜虛構日期佔位，未發生收件</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第六節「示範案件收件與查驗表（虛構示例）」下表第 2 列（資料列；欄位 2）〈收件日期與途徑〉；第七節「主示範案件狀態標記逐項核算」第 2 項</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原件或原生收件系統的實際時間</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以來源時間核對，不用文件產製日代替</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SAMPLE-DATE-DUE-INV-05</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SAMPLE-ACTION-INV-05｜正式立案日 2026-11-10 [SAMPLE-DATE-OPEN-INV-05]；起算日 2026-11-11，假設 5 個工作日，期限 2026-11-17 [SAMPLE-DATE-DUE-INV-05]，逾期次一工作日 2026-11-18 [SAMPLE-DATE-ESC-INV-05]。SAMPLE-ROLE-HANDLER-INV-05 依核定管道查明兩份摘錄；第 9 欄授權效力及第 10 欄訓練關聯仍待補與核實，未補前不列件；期限規則及角色均為演練假設，不代表示範組織核定。</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13 列（資料列；欄位 13）〈缺證與後續行動、期限／起算點、責任角色〉；第六節 INVESTIGATE 案例結論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真實立案日期依組織正式核定的期限及起算規則計算</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逐日重算並核對適用行事曆；五工作日僅為本案虛構算例</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SAMPLE-DATE-ESC-INV-05</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SAMPLE-ACTION-INV-05｜正式立案日 2026-11-10 [SAMPLE-DATE-OPEN-INV-05]；起算日 2026-11-11，假設 5 個工作日，期限 2026-11-17 [SAMPLE-DATE-DUE-INV-05]，逾期次一工作日 2026-11-18 [SAMPLE-DATE-ESC-INV-05]。SAMPLE-ROLE-HANDLER-INV-05 依核定管道查明兩份摘錄；第 9 欄授權效力及第 10 欄訓練關聯仍待補與核實，未補前不列件；期限規則及角色均為演練假設，不代表示範組織核定。</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13 列（資料列；欄位 13）〈缺證與後續行動、期限／起算點、責任角色〉；第六節 INVESTIGATE 案例結論</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真實案件依核定期限規則計算的逾期升級日期</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對照正式假日與工作日規則及升級程序；不得套用樣本日期</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SAMPLE-DATE-LETTER-03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2026-11-16 [SAMPLE-DATE-LETTER-03]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第六節「條件式受限使用完整示例 SAMPLE-CASE-003」下表第 3 列（資料列；欄位 3）〈原件日期／文號〉；第七節「SAMPLE-CASE-003 核心欄位狀態標記核算」第 3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真實感謝函原件所載發文日期；原件未載時記 N/A 並說明</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逐字核對原件，不以收件日替代</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SAMPLE-DATE-LETTER-04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2026-11-05 [SAMPLE-DATE-LETTER-04]｜晚於候選產製日 2026-10-21 的虛構示例日期，不是實際收發日期</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第4節 SAMPLE／SYNTHETIC 回覆範例／日期</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如未來真實第三方原件存在，僅依原件所載日期登錄；不得以示例日期替代</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逐字對照合法取得的原件；無原件時維持 HOLD</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SAMPLE-DATE-LETTER-QUAL-04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2026-10-18 [SAMPLE-DATE-LETTER-QUAL-04]；SAMPLE-LETTER-REF-04（假設原件有可核對日期與參照欄；不是第三方真實文號）</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3 列（資料列；欄位 3）〈原件日期／文號〉；第七節「SAMPLE-CASE-004 合格列件演練分支的核心欄位計算」第 3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真實原件所載日期；未載明填 N/A 並說明</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逐字核對真實原件；不可用樣本日期替代</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SAMPLE-DATE-LTR-INV-05</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2026-11-08 [SAMPLE-DATE-LTR-INV-05]；SAMPLE-REF-INV-05｜演練假設無發文字號，不是第三方文號</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3 列（資料列；欄位 3）〈原件日期／文號〉；第六節 INVESTIGATE 案例結論</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真實原件所載日期；未載明時記 N/A 並說明</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逐字比對原件；不以收件日或示範日期替代</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SAMPLE-DATE-RCV-INV-05</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2026-11-09 10:30 [SAMPLE-DATE-RCV-INV-05]；模擬紙本到件 [SAMPLE-ROUTE-INV-05]，沒有信封或實物</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2 列（資料列；欄位 2）〈收件日期與途徑〉；第六節 INVESTIGATE 案例結論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實際信封、郵戳或原生收件系統時間</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核對原生時間來源及遞送軌跡；樣本日期不是收件證據</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SAMPLE-DATE-RECEIVED-03</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2026-11-18 [SAMPLE-DATE-RECEIVED-03]</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第六節「條件式受限使用完整示例 SAMPLE-CASE-003」下表第 2 列（資料列；欄位 2）〈收件日期與途徑〉；第七節「SAMPLE-CASE-003 核心欄位狀態標記核算」第 2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實際信封郵戳或原生收件系統時間；未取得來源前不得填真實日期</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以原生時間來源核對，不用文件產製日代替</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SAMPLE-DATE-RECEIVED-04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2026-10-19 14:00 [SAMPLE-DATE-RECEIVED-04]；模擬原生郵件途徑 [SAMPLE-ROUTE-04]（.eml；沒有實際信件或收件紀錄）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2 列（資料列；欄位 2）〈收件日期與途徑〉；第七節「SAMPLE-CASE-004 合格列件演練分支的核心欄位計算」第 2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原生收件系統或信封等合法原始時間來源</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與原生時間來源核對；不得以候選產製日替代</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SAMPLE-DATE-REV-INV-05</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SAMPLE-REVIEW-INV-05；2026-11-10 [SAMPLE-DATE-REV-INV-05]；SAMPLE-ROLE-REVIEWER-INV-05／SAMPLE-COI-INV-05。全為演練代碼，無實際指派、簽名或覆核</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11 列（資料列；欄位 11）〈覆核狀態、日期與利益衝突檢查〉；第六節 INVESTIGATE 案例結論</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實際覆核紀錄的簽署日期或系統時間</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核對真實指定覆核紀錄；樣本日期不表示實際覆核</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SAMPLE-DATE-REVIEW-03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SAMPLE-REVIEW-03｜演練覆核：2026-11-19 [SAMPLE-DATE-REVIEW-03]；SAMPLE-ROLE-REVIEWER-03；SAMPLE-COI-03 假設無衝突；無實際指派、覆核、利益衝突聲明或簽署。承辦角色只列於第 13 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第六節「條件式受限使用完整示例 SAMPLE-CASE-003」下表第 11 列（資料列；欄位 11）〈覆核狀態、日期與利益衝突檢查〉；第七節「SAMPLE-CASE-003 核心欄位狀態標記核算」第 11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實際覆核紀錄的簽署或系統時間</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以原始紀錄確認實際日期；不得把樣本日期當成核准</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SAMPLE-DATE-REVIEW-04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SAMPLE-REVIEW-04｜2026-10-20 [SAMPLE-DATE-REVIEW-04]；SAMPLE-ROLE-REVIEWER-04；SAMPLE-COI-04 假設完成無衝突檢查；無實際指派、覆核或簽名</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11 列（資料列；欄位 11）〈覆核狀態、日期與利益衝突檢查〉；第七節「SAMPLE-CASE-004 合格列件演練分支的核心欄位計算」第 11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真實覆核簽署或系統時間</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以原始覆核紀錄確認；不得把示範日期當成核准</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SAMPLE-DIGEST-03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SAMPLE-DIGEST-03｜DEMO ONLY：0123456789abcdef0123456789abcdef0123456789abcdef0123456789abcdef；64 個十六進位字元，未計算且不對應任何檔案。真實數位原件須以核定工具重新計算。</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第六節「條件式受限使用完整示例 SAMPLE-CASE-003」下表第 8 列（資料列；欄位 8）〈SHA-256 雜湊值〉；第七節「SAMPLE-CASE-003 核心欄位狀態標記核算」第 8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對實際數位原件檔案計算的 SHA-256；紙本填 N/A 並保留定位</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重算並比對 64 個十六進位字元（256 位元）雜湊；本 SAMPLE 佔位碼不得當作雜湊</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SAMPLE-DIGEST-04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SAMPLE-DIGEST-04｜DEMO ONLY：0123456789abcdef0123456789abcdef0123456789abcdef0123456789abcdef；64 個十六進位字元（256 位元），未計算，不是任何檔案摘要</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8 列（資料列；欄位 8）〈SHA-256 雜湊值〉；第七節「SAMPLE-CASE-004 合格列件演練分支的核心欄位計算」第 8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對真實數位原件以核定工具計算的 SHA-256；紙本填 N/A</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以核定工具對實際數位原件重算 SHA-256 並逐字比對；此 64 字元 SAMPLE 字串未計算，不是零值或任何檔案摘要</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SAMPLE-EXCERPT-01</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SAMPLE-EXCERPT-01：原文欄位＝N/A</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第六節「欄位示範摘錄」；該段明示不是原文或實際原件</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實際原件中必要且已授權的摘錄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無原件不仿寫</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SAMPLE-FEEDBACK-04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SAMPLE-FEEDBACK-04｜課前目標說明清楚，分組演練讓討論步驟更容易理解。</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第4節 SAMPLE／SYNTHETIC 回覆範例／示範回饋句</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未來真實原件中實際且獲合法取得的第三方回饋文字；不得以此樣句仿寫原件</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原件逐字核對；不得推論能力提升或實際成效</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SAMPLE-FORMAT-01</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SAMPLE-FORMAT-01（欄位示例代碼；沒有原件）</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第六節「示範案件收件與查驗表（虛構示例）」下表第 6 列（資料列；欄位 6）〈原件載體形式〉；第七節「主示範案件狀態標記逐項核算」第 6 項</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實際紙本原件或數位原生檔</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無原件不得標記已收件</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SAMPLE-ISSUER-03</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SAMPLE-ISSUER-03（虛構代碼，不對應任何真人或實體機構）。</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第六節「條件式受限使用完整示例 SAMPLE-CASE-003」下表第 4 列（資料列；欄位 4）〈出具者識別〉；第七節「SAMPLE-CASE-003 核心欄位狀態標記核算」第 4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實際原件所載出具者名稱及合法可查的識別來源</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只按原件和合法查證資料記錄，不補造個人或機構</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SAMPLE-ISSUER-INV-05</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SAMPLE-ISSUER-INV-05｜虛構外部課程聯絡角色代碼；不對應真人或機構</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4 列（資料列；欄位 4）〈出具者識別〉；第六節 INVESTIGATE 案例結論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真實原件所載出具者資料及可重現的合法查證來源</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依原件及合法來源記錄；不得由角色描述推定真人或機構</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SAMPLE-LETTER-REF-03</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SAMPLE-LETTER-REF-03（演練值，沒有實際原件）</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第六節「條件式受限使用完整示例 SAMPLE-CASE-003」下表第 3 列（資料列；欄位 3）〈原件日期／文號〉；第七節「SAMPLE-CASE-003 核心欄位狀態標記核算」第 3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真實原件所載文號或可回查參照；未載時記 N/A，不創設文號</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對照原件與合法來源；不可臆造第三方字號</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SAMPLE-LETTER-REF-04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2026-10-18 [SAMPLE-DATE-LETTER-QUAL-04]；SAMPLE-LETTER-REF-04（假設原件有可核對日期與參照欄；不是第三方真實文號）</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3 列（資料列；欄位 3）〈原件日期／文號〉；第七節「SAMPLE-CASE-004 合格列件演練分支的核心欄位計算」第 3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原件所載文號或合法可回查參照；未載明不得創設</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對照原件記錄；不得臆造第三方字號</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SAMPLE-LOC-INV-05</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SAMPLE-LOC-INV-05｜演練隔離待查位置代碼；不是實際路徑或已核定保存位置</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7 列（資料列；欄位 7）〈保管位置與定位〉；第六節 INVESTIGATE 案例結論</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經核定且實際可查的原件保管位置及隔離狀態紀錄</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查核權限與位置可達性；代碼不是實際路徑</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SAMPLE-LOCATION-03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SAMPLE-LOCATION-03（佔位標記，不是真實路徑或保存位置）。</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第六節「條件式受限使用完整示例 SAMPLE-CASE-003」下表第 7 列（資料列；欄位 7）〈保管位置與定位〉；第七節「SAMPLE-CASE-003 核心欄位狀態標記核算」第 7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組織核定且實際可查的紙本卷宗位置或數位保存定位</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確認授權可達、定位可回查；未核定位置維持 HOLD</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SAMPLE-LOCATION-04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SAMPLE-LOCATION-04｜假設演練用受控位置代碼；沒有真實資料夾、路徑或儲存系統，亦非任何組織已核定位置</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7 列（資料列；欄位 7）〈保管位置與定位〉；第七節「SAMPLE-CASE-004 合格列件演練分支的核心欄位計算」第 7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組織核定且實際可查的紙本位置或數位保存定位</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確認權限可達且定位可回查；未核定時記 HOLD</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SAMPLE-MEDIUM-03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SAMPLE-MEDIUM-03｜演練選定數位原生郵件檔（.eml）；本候選沒有實際郵件、附件或原件。</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第六節「條件式受限使用完整示例 SAMPLE-CASE-003」下表第 6 列（資料列；欄位 6）〈原件載體形式〉；第七節「SAMPLE-CASE-003 核心欄位狀態標記核算」第 6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實際紙本原件或數位原生檔的載體資訊</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親核載體；不得將本候選文件或演練標記當成原件</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SAMPLE-MEDIUM-04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SAMPLE-MEDIUM-04｜假設數位原生郵件檔（.eml）；本候選未收件、未附檔</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6 列（資料列；欄位 6）〈原件載體形式〉；第七節「SAMPLE-CASE-004 合格列件演練分支的核心欄位計算」第 6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實際紙本原件或數位原生檔案</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親核實際載體；沒有原件不得填已收件</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SAMPLE-MEDIUM-INV-05</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SAMPLE-MEDIUM-INV-05｜假設紙本信函；本候選無實體原件</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6 列（資料列；欄位 6）〈原件載體形式〉；第六節 INVESTIGATE 案例結論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實際紙本原件或數位原生檔案及其載體資訊</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親核載體；本候選不含原件或實體物</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SAMPLE-NEW-CATEGORY-01</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SAMPLE-NEW-CATEGORY-01｜完成合理查核仍無可識別來源（REJECT）</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第九節「合成更正與退件狀態演練（非實際案件）」下表資料列 4〈更正後值（新值）〉</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真實覆核後的合法判定</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演練狀態不等於實際決定</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SAMPLE-OLD-CATEGORY-01</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SAMPLE-OLD-CATEGORY-01｜來源待查（HOLD）</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第九節「合成更正與退件狀態演練（非實際案件）」下表資料列 3〈原登錄值（舊值）〉</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真實更正前的保留原值</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真實案件須保存原始版本</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SAMPLE-REF-INV-05</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2026-11-08 [SAMPLE-DATE-LTR-INV-05]；SAMPLE-REF-INV-05｜演練假設無發文字號，不是第三方文號</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3 列（資料列；欄位 3）〈原件日期／文號〉；第六節 INVESTIGATE 案例結論</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真實原件所載文號或合法可回查參照；未載明填 N/A</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逐字核對原件；不得創設第三方文號</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SAMPLE-REPLY-04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SAMPLE-REPLY-04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第4節 SAMPLE／SYNTHETIC 回覆範例／主旨標籤</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本代碼不替換為真實信件或文號；真實文件依組織核定規則另行登錄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確認樣本代碼未被當作收文編號、受控編號或第三方文號</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SAMPLE-REVIEW-03</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SAMPLE-REVIEW-03｜演練覆核：2026-11-19 [SAMPLE-DATE-REVIEW-03]；SAMPLE-ROLE-REVIEWER-03；SAMPLE-COI-03 假設無衝突；無實際指派、覆核、利益衝突聲明或簽署。承辦角色只列於第 13 欄。</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第六節「條件式受限使用完整示例 SAMPLE-CASE-003」下表第 11 列（資料列；欄位 11）〈覆核狀態、日期與利益衝突檢查〉；第七節「SAMPLE-CASE-003 核心欄位狀態標記核算」第 11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實際覆核決定、查核附件及利益衝突檢核紀錄</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確認決定只引用已核實證據；無實際簽核時不得標記通過</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SAMPLE-REVIEW-04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SAMPLE-REVIEW-04｜2026-10-20 [SAMPLE-DATE-REVIEW-04]；SAMPLE-ROLE-REVIEWER-04；SAMPLE-COI-04 假設完成無衝突檢查；無實際指派、覆核或簽名</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11 列（資料列；欄位 11）〈覆核狀態、日期與利益衝突檢查〉；第七節「SAMPLE-CASE-004 合格列件演練分支的核心欄位計算」第 11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真實來源、原件、訓練關聯、授權及隱私覆核紀錄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確認每項結論均由原始證據支持；演練結果不得移用</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SAMPLE-REVIEW-INV-05</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SAMPLE-REVIEW-INV-05；2026-11-10 [SAMPLE-DATE-REV-INV-05]；SAMPLE-ROLE-REVIEWER-INV-05／SAMPLE-COI-INV-05。全為演練代碼，無實際指派、簽名或覆核</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11 列（資料列；欄位 11）〈覆核狀態、日期與利益衝突檢查〉；第六節 INVESTIGATE 案例結論</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真實覆核決定、利益衝突檢查及所依原始證據</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核對決定僅依已查證資料；示範狀態不代表組織決定</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SAMPLE-ROLE-HANDLER-02</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SAMPLE-ROLE-HANDLER-02｜角色代碼，非真人或實際指派</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第九節「合成更正與退件狀態演練（非實際案件）」下表資料列 7〈承辦角色〉</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組織實際指定的承辦角色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依正式任命核對</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SAMPLE-ROLE-HANDLER-03</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SAMPLE-ACTION-03｜無核心缺證；本例僅演練假設第 4–10 欄均已在真實案件核實，並非本候選的真實資料。RESTRICTED 列件後續追蹤：以覆核日 2026-11-19 起算，假設 5 個工作日（11-20 第1日、11-23 第2日、11-24 第3日、11-25 第4日、11-26 第5日），SAMPLE-ROLE-HANDLER-03（虛構角色碼、未指派）於 2026-11-26 [SAMPLE-DATE-DUE-03] 前確認授權效期至 2026-11-30 仍有效且受限檢視條件符合，再由 SAMPLE-ROLE-REVIEWER-03 複核。至 2026-11-27 [SAMPLE-DATE-ESC-03] 仍未完成時，提報經指定核准角色並暫停受限使用。日期、期限及角色均為非排程桌上演練值，不是組織核定、正式指派或真實決議。</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第六節「條件式受限使用完整示例 SAMPLE-CASE-003」下表第 13 列（資料列；欄位 13）〈缺證與後續行動、期限／起算點、責任角色〉；第六節案例結論</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組織正式指派的承辦角色及權責紀錄</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核對實際指派與職責；代碼不是人名或既有任命</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SAMPLE-ROLE-HANDLER-04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SAMPLE-ACTION-04｜本例無核心缺證，僅作合成列件後續追蹤演練（REAL＝0／12）。以 2026-10-21 為起算日，假設 5 個工作日（10-21 第1日、10-22 第2日、10-23 第3日、10-26 第4日、10-27 第5日），SAMPLE-ROLE-HANDLER-04（虛構角色碼、未指派）於 2026-10-27 前確認授權效期至 2026-10-31 且評核委員與核定管道符合 SAMPLE-AUTH-VALID-04；SAMPLE-ROLE-REVIEWER-04 複核。若未確認，立即暫停受限使用並依核定路徑提報經指定核准角色。上述起算日、期限、角色及結果均為 SAMPLE 桌上演練，不是核定期限、實際指派或真實結案。</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13 列（資料列；欄位 13）〈缺證與後續行動、期限／起算點、責任角色〉；第六節案例結論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組織正式指派的承辦角色與權責紀錄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核對真實指派；代碼不代表人員或任命</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SAMPLE-ROLE-HANDLER-INV-05</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SAMPLE-ACTION-INV-05｜正式立案日 2026-11-10 [SAMPLE-DATE-OPEN-INV-05]；起算日 2026-11-11，假設 5 個工作日，期限 2026-11-17 [SAMPLE-DATE-DUE-INV-05]，逾期次一工作日 2026-11-18 [SAMPLE-DATE-ESC-INV-05]。SAMPLE-ROLE-HANDLER-INV-05 依核定管道查明兩份摘錄；第 9 欄授權效力及第 10 欄訓練關聯仍待補與核實，未補前不列件；期限規則及角色均為演練假設，不代表示範組織核定。</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13 列（資料列；欄位 13）〈缺證與後續行動、期限／起算點、責任角色〉；第六節 INVESTIGATE 案例結論</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核定權責紀錄中對真實案件的承辦角色指派</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依正式指派及職責核對；代碼不是人名或既有任命</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SAMPLE-ROLE-ISSUER-04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「外部課程聯絡角色」[SAMPLE-ROLE-ISSUER-04]；只用職能角色稱呼，沒有個人姓名或機構名稱</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4 列（資料列；欄位 4）〈出具者識別〉；第七節「SAMPLE-CASE-004 合格列件演練分支的核心欄位計算」第 4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合法取得且與原件相符的實際出具者資料</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僅依原件與合法來源記錄；不可由樣本角色推定身分</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SAMPLE-ROLE-RECIPIENT-04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SAMPLE-ROLE-RECIPIENT-04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第4節 SAMPLE／SYNTHETIC 回覆範例／受文者</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未來實際原件上的合法受文角色或機構稱謂；不得以本樣本推定</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與原件及授權範圍逐項核對，不補造姓名或機構</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SAMPLE-ROLE-REVIEWER-02</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SAMPLE-ROLE-REVIEWER-02｜演練欄位，無真實覆核、利益衝突聲明或簽章</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第九節「合成更正與退件狀態演練（非實際案件）」下表資料列 8〈覆核角色／利益衝突〉</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組織正式指定且無利益衝突的覆核角色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必須有真實利益衝突檢查與簽核紀錄</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SAMPLE-ROLE-REVIEWER-03</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SAMPLE-REVIEW-03｜演練覆核：2026-11-19 [SAMPLE-DATE-REVIEW-03]；SAMPLE-ROLE-REVIEWER-03；SAMPLE-COI-03 假設無衝突；無實際指派、覆核、利益衝突聲明或簽署。承辦角色只列於第 13 欄。</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第六節「條件式受限使用完整示例 SAMPLE-CASE-003」下表第 11 列（資料列；欄位 11）〈覆核狀態、日期與利益衝突檢查〉；第七節「SAMPLE-CASE-003 核心欄位狀態標記核算」第 11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組織正式指派且無利益衝突的覆核角色與聲明</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核對利益衝突聲明與覆核權責；代碼不代表真實覆核</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SAMPLE-ROLE-REVIEWER-04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SAMPLE-REVIEW-04｜2026-10-20 [SAMPLE-DATE-REVIEW-04]；SAMPLE-ROLE-REVIEWER-04；SAMPLE-COI-04 假設完成無衝突檢查；無實際指派、覆核或簽名</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11 列（資料列；欄位 11）〈覆核狀態、日期與利益衝突檢查〉；第七節「SAMPLE-CASE-004 合格列件演練分支的核心欄位計算」第 11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組織正式指定且無利益衝突的覆核角色與聲明</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核對實際指定及利益衝突聲明；樣本碼不是覆核證據</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SAMPLE-ROLE-REVIEWER-INV-05</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SAMPLE-REVIEW-INV-05；2026-11-10 [SAMPLE-DATE-REV-INV-05]；SAMPLE-ROLE-REVIEWER-INV-05／SAMPLE-COI-INV-05。全為演練代碼，無實際指派、簽名或覆核</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11 列（資料列；欄位 11）〈覆核狀態、日期與利益衝突檢查〉；第六節 INVESTIGATE 案例結論</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核定權責紀錄中無利益衝突的真實覆核角色指派</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核對正式指派及利益衝突聲明；代碼不代表簽核</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SAMPLE-ROLE-SENDER-04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SAMPLE-ROLE-SENDER-04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第4節 SAMPLE／SYNTHETIC 回覆範例／寄件角色</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未來真實原件可核實的出具者身分或職務資料</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以合法來源核實；本樣本角色碼不指向真人或機構</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SAMPLE-ROUTE-01</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SAMPLE-ROUTE-01｜虛構遞送代碼；無真實收件</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第六節「示範案件收件與查驗表（虛構示例）」下表第 2 列（資料列；欄位 2）〈收件日期與途徑〉；第七節「主示範案件狀態標記逐項核算」第 2 項</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實際載體及傳遞軌跡</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缺證維持 HOLD</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SAMPLE-ROUTE-03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SAMPLE-ROUTE-03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第六節「條件式受限使用完整示例 SAMPLE-CASE-003」下表第 2 列（資料列；欄位 2）〈收件日期與途徑〉；第七節「SAMPLE-CASE-003 核心欄位狀態標記核算」第 2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實際信封、原生郵件標頭或公文傳遞紀錄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核對載體與傳遞時間；沒有實際軌跡時維持 HOLD</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SAMPLE-ROUTE-04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2026-10-19 14:00 [SAMPLE-DATE-RECEIVED-04]；模擬原生郵件途徑 [SAMPLE-ROUTE-04]（.eml；沒有實際信件或收件紀錄）</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2 列（資料列；欄位 2）〈收件日期與途徑〉；第七節「SAMPLE-CASE-004 合格列件演練分支的核心欄位計算」第 2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實際載體及可回查傳遞軌跡</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核對載體和傳遞時間；無真實來源時不得標已收件</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SAMPLE-ROUTE-INV-05</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2026-11-09 10:30 [SAMPLE-DATE-RCV-INV-05]；模擬紙本到件 [SAMPLE-ROUTE-INV-05]，沒有信封或實物</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2 列（資料列；欄位 2）〈收件日期與途徑〉；第六節 INVESTIGATE 案例結論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實際信封、原生郵件標頭或其他合法收件傳遞紀錄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核對載體和時間；演練路徑不是收件證據</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SAMPLE-SESSION-04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SAMPLE-SESSION-04（演練班次 01）</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10 列（資料列；欄位 10）〈訓練關聯性判定〉；第七節「SAMPLE-CASE-004 合格列件演練分支的核心欄位計算」第 10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正式核定課程及實際開班紀錄</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與課程計畫、簽到或其他正式紀錄核對；不得把樣本碼當班次</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SAMPLE-SHA-INV-05</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N/A [SAMPLE-SHA-INV-05]｜紙本假設不計數位雜湊；沒有任何原件或檔案</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8 列（資料列；欄位 8）〈SHA-256 雜湊值〉；第六節 INVESTIGATE 案例結論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對實際數位原件以核定工具計算的 SHA-256；紙本記 N/A</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重算並逐字比對 64 個十六進位字元；紙本不得偽填摘要</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SAMPLE-SOURCE-01</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SAMPLE-SOURCE-01（虛構代碼；非個人或機構）</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第六節「示範案件收件與查驗表（虛構示例）」下表第 4 列（資料列；欄位 4）〈出具者識別〉；第七節「主示範案件狀態標記逐項核算」第 4 項</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原件所載個人或單位名稱</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對照合法來源，不臆填個資</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SAMPLE-TRAIN-INV-05</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SAMPLE-TRAIN-INV-05｜只是假設提及 SAMPLE-COURSE-INV-05；班次與出具角色關係仍待查，尚未確認訓練關聯</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第六節「完整十三欄位 INVESTIGATE 桌上演練 SAMPLE-CASE-INV-05」下表第 10 列（資料列；欄位 10）〈訓練關聯性判定〉；第六節 INVESTIGATE 案例結論</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正式課程計畫、實際班次紀錄及原件中直接關聯訓練的內容</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逐項核對課程、班次及內容；只有提及課程名稱不足以成立關聯</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SAMPLE-TRAINING-LINK-03</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SAMPLE-TRAINING-LINK-03｜虛構課程 SAMPLE-COURSE-03、班次 SAMPLE-SESSION-03；演練回饋 SAMPLE-FEEDBACK-03：「分組角色演練讓我能把課程步驟套用到工作情境。」上述代碼與句子均為合成示例，沒有實際開班、信函或回饋。</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第六節「條件式受限使用完整示例 SAMPLE-CASE-003」下表第 10 列（資料列；欄位 10）〈訓練關聯性判定〉；第七節「SAMPLE-CASE-003 核心欄位狀態標記核算」第 10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可對應的正式課程計畫、班次紀錄及信函內容</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逐項核對同一課程與直接關聯；一般會務或慈善內容不列</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SAMPLE-TRAINING-LINK-04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SAMPLE-TRAINING-LINK-04｜假設原件明載 SAMPLE-COURSE-04（演練課程 A）及 SAMPLE-SESSION-04（演練班次 01），並直接回饋 SAMPLE-FEEDBACK-COURSE-04：「分組情境演練協助我依課程步驟完成工作情境判讀。」代碼及句子均為虛構，不代表實際開班或辦訓紀錄。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10 列（資料列；欄位 10）〈訓練關聯性判定〉；第七節「SAMPLE-CASE-004 合格列件演練分支的核心欄位計算」第 10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正式課程計畫、班次紀錄及原件內文的實際直接關聯</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逐項核對同一課程與班次；一般會務不得列入</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SAMPLE-VERIFY-03</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SAMPLE-VERIFY-03｜SYNTHETIC 桌上核對：比對虛構來源紀錄 SAMPLE-SOURCE-REF-03 的角色代碼、回函日期與課程欄，再對照本例欄 4、3、10；演練假設三項一致，沒有真實來源查證，REAL＝0。</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第六節「條件式受限使用完整示例 SAMPLE-CASE-003」下表第 5 列（資料列；欄位 5）〈身分查證方式與結果〉；第七節「SAMPLE-CASE-003 核心欄位狀態標記核算」第 5 欄</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可重現且合法的來源核查記錄或出具方自願確認</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記錄核對日期、來源、欄位及結果；未實際核對不得標通過</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SAMPLE-VERIFY-04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SAMPLE-VERIFY-04｜演練前提：假設原生郵件標頭、日期與課程欄位均與合法來源紀錄一致且可重現；本候選未取得郵件或外部查證紀錄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5 列（資料列；欄位 5）〈身分查證方式與結果〉；第七節「SAMPLE-CASE-004 合格列件演練分支的核心欄位計算」第 5 欄</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實際且合法可重現的來源核查紀錄或自願確認</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記錄真實核對日期、來源、欄位和結果；未查證不得標通過</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SAMPLE-SOURCE-REF-03</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SAMPLE-SOURCE-REF-03｜虛構來源紀錄代碼，不對應實際名錄或查核資料</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第六節「條件式受限使用完整示例 SAMPLE-CASE-003」下表第 5 列（資料列；欄位 5）〈身分查證方式與結果〉</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若未來有真實來源，使用合法且可重現的原始來源及實際欄位</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記錄真實日期、來源版本、比對欄位及結果；樣本代碼不得當成查證紀錄</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SAMPLE-AUTH-VALID-03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SAMPLE-AUTH-VALID-03｜虛構授權效期 2026-11-16 至 2026-11-30</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第六節「條件式受限使用完整示例 SAMPLE-CASE-003」下表第 9 列（資料列；欄位 9）〈對外引用授權狀態〉</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真實書面授權所載起迄期間及用途</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逐字核對授權效期與允許管道；不得沿用示範期間</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SAMPLE-COURSE-03</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SAMPLE-COURSE-03｜虛構課程代碼，非實際辦訓</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第六節「條件式受限使用完整示例 SAMPLE-CASE-003」下表第 10 列（資料列；欄位 10）〈訓練關聯性判定〉</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正式核定課程計畫及實際開班紀錄</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與原件直接內容及真實課程計畫核對</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SAMPLE-SESSION-03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SAMPLE-SESSION-03｜虛構班次代碼，非實際班次</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第六節「條件式受限使用完整示例 SAMPLE-CASE-003」下表第 10 列（資料列；欄位 10）〈訓練關聯性判定〉</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正式開班及班次紀錄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以正式班次紀錄核實，不得用演練碼替代</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SAMPLE-FEEDBACK-03</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SAMPLE-TRAINING-LINK-03｜虛構課程 SAMPLE-COURSE-03、班次 SAMPLE-SESSION-03；演練回饋 SAMPLE-FEEDBACK-03：「分組角色演練讓我能把課程步驟套用到工作情境。」上述代碼與句子均為合成示例，沒有實際開班、信函或回饋。</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第六節「條件式受限使用完整示例 SAMPLE-CASE-003」下表第 10 列（資料列；欄位 10）〈訓練關聯性判定〉</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真實第三方原件中的直接回饋內容及其合法來源</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逐字核對原件及課程；不得把示範句當第三方原文</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SAMPLE-COI-03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SAMPLE-REVIEW-03｜演練覆核：2026-11-19 [SAMPLE-DATE-REVIEW-03]；SAMPLE-ROLE-REVIEWER-03；SAMPLE-COI-03 假設無衝突；無實際指派、覆核、利益衝突聲明或簽署。承辦角色只列於第 13 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第六節「條件式受限使用完整示例 SAMPLE-CASE-003」下表第 11 列（資料列；欄位 11）〈覆核狀態、日期與利益衝突檢查〉</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經指定覆核角色的真實利益衝突聲明及迴避紀錄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未有實際聲明不得標記無衝突</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SAMPLE-DATE-DUE-03</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SAMPLE-ACTION-03｜無核心缺證；本例僅演練假設第 4–10 欄均已在真實案件核實，並非本候選的真實資料。RESTRICTED 列件後續追蹤：以覆核日 2026-11-19 起算，假設 5 個工作日（11-20 第1日、11-23 第2日、11-24 第3日、11-25 第4日、11-26 第5日），SAMPLE-ROLE-HANDLER-03（虛構角色碼、未指派）於 2026-11-26 [SAMPLE-DATE-DUE-03] 前確認授權效期至 2026-11-30 仍有效且受限檢視條件符合，再由 SAMPLE-ROLE-REVIEWER-03 複核。至 2026-11-27 [SAMPLE-DATE-ESC-03] 仍未完成時，提報經指定核准角色並暫停受限使用。日期、期限及角色均為非排程桌上演練值，不是組織核定、正式指派或真實決議。</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第六節「條件式受限使用完整示例 SAMPLE-CASE-003」下表第 13 列（資料列；欄位 13）〈缺證與後續行動、期限／起算點、責任角色〉</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依組織核定期限規則計算的真實期限</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核對起算日、工作日及核定版本；示範日期不得移用</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SAMPLE-DATE-ESC-03</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SAMPLE-ACTION-03｜無核心缺證；本例僅演練假設第 4–10 欄均已在真實案件核實，並非本候選的真實資料。RESTRICTED 列件後續追蹤：以覆核日 2026-11-19 起算，假設 5 個工作日（11-20 第1日、11-23 第2日、11-24 第3日、11-25 第4日、11-26 第5日），SAMPLE-ROLE-HANDLER-03（虛構角色碼、未指派）於 2026-11-26 [SAMPLE-DATE-DUE-03] 前確認授權效期至 2026-11-30 仍有效且受限檢視條件符合，再由 SAMPLE-ROLE-REVIEWER-03 複核。至 2026-11-27 [SAMPLE-DATE-ESC-03] 仍未完成時，提報經指定核准角色並暫停受限使用。日期、期限及角色均為非排程桌上演練值，不是組織核定、正式指派或真實決議。</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第六節「條件式受限使用完整示例 SAMPLE-CASE-003」下表第 13 列（資料列；欄位 13）〈缺證與後續行動、期限／起算點、責任角色〉</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依核定期限規則計算的真實升級日</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核對核定路徑與起算點；示範日期不得移用</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SAMPLE-AUTH-VALID-04</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SAMPLE-AUTH-04｜虛構書面授權假設；效期 2026-10-18 至 2026-10-31 [SAMPLE-AUTH-VALID-04]；准許受控保存，並只許正式 TTQS 評核期間由獲授權評核委員經核定管道唯讀查閱一份受控去識別檢視本；不得複製、下載、轉交或公開；非真實授權。</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9 列（資料列；欄位 9）〈對外引用授權狀態〉</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真實書面授權所載起迄期間及用途</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逐字核對授權效期與允許管道；不得沿用示範期間</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SAMPLE-FEEDBACK-COURSE-04</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SAMPLE-TRAINING-LINK-04｜假設原件明載 SAMPLE-COURSE-04（演練課程 A）及 SAMPLE-SESSION-04（演練班次 01），並直接回饋 SAMPLE-FEEDBACK-COURSE-04：「分組情境演練協助我依課程步驟完成工作情境判讀。」代碼及句子均為虛構，不代表實際開班或辦訓紀錄。</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第六節「SAMPLE-CASE-004 合格列件格式示範（評核管道授權之封閉演練）」下表第 10 列（資料列；欄位 10）〈訓練關聯性判定〉</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真實第三方原件中的直接回饋內容及其合法來源</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確認只對應 COURSE-04；不得與 COURSE-05 範例混用</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SAMPLE-EXCERPT-INV-05-A</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SAMPLE-CONFLICT-INV-05｜SAMPLE-EXCERPT-INV-05-A（來源 SAMPLE-SOURCE-A-INV-05／課程聯絡紀錄欄／2026-11-08）摘錄「課程聯絡角色」；SAMPLE-EXCERPT-INV-05-B（來源 SAMPLE-SOURCE-B-INV-05／課程授課紀錄欄／2026-11-08）摘錄「課程授課角色」；均為虛構摘錄，尚未查明，不作真偽結論</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第六節「完整十三欄位 INVESTIGATE 桌上演練 SAMPLE-CASE-INV-05」第 5 列（資料列；欄位 5）〈身分查證方式與結果〉</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真實原件必要且獲授權的摘錄及原件定位</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不得創造或仿寫第三方摘錄</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SAMPLE-EXCERPT-INV-05-B</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SAMPLE-CONFLICT-INV-05｜SAMPLE-EXCERPT-INV-05-A（來源 SAMPLE-SOURCE-A-INV-05／課程聯絡紀錄欄／2026-11-08）摘錄「課程聯絡角色」；SAMPLE-EXCERPT-INV-05-B（來源 SAMPLE-SOURCE-B-INV-05／課程授課紀錄欄／2026-11-08）摘錄「課程授課角色」；均為虛構摘錄，尚未查明，不作真偽結論</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第六節「完整十三欄位 INVESTIGATE 桌上演練 SAMPLE-CASE-INV-05」第 5 列（資料列；欄位 5）〈身分查證方式與結果〉</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真實原件必要且獲授權的摘錄及原件定位</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不得創造或仿寫第三方摘錄</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SAMPLE-SOURCE-A-INV-05</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SAMPLE-CONFLICT-INV-05｜SAMPLE-EXCERPT-INV-05-A（來源 SAMPLE-SOURCE-A-INV-05／課程聯絡紀錄欄／2026-11-08）摘錄「課程聯絡角色」；SAMPLE-EXCERPT-INV-05-B（來源 SAMPLE-SOURCE-B-INV-05／課程授課紀錄欄／2026-11-08）摘錄「課程授課角色」；均為虛構摘錄，尚未查明，不作真偽結論</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第六節「完整十三欄位 INVESTIGATE 桌上演練 SAMPLE-CASE-INV-05」第 5 列（資料列；欄位 5）〈身分查證方式與結果〉</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真實來源文件、版本、日期及欄位定位</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使用可回查原件定位；樣本定位不是已存在來源</w:t>
            </w:r>
          </w:p>
        </w:tc>
      </w:tr>
      <w:tr>
        <w:trPr>
          <w:cantSplit/>
        </w:trPr>
        <w:tc>
          <w:tcPr>
            <w:tcW w:type="dxa" w:w="2089"/>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SAMPLE-SOURCE-B-INV-05</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SAMPLE-CONFLICT-INV-05｜SAMPLE-EXCERPT-INV-05-A（來源 SAMPLE-SOURCE-A-INV-05／課程聯絡紀錄欄／2026-11-08）摘錄「課程聯絡角色」；SAMPLE-EXCERPT-INV-05-B（來源 SAMPLE-SOURCE-B-INV-05／課程授課紀錄欄／2026-11-08）摘錄「課程授課角色」；均為虛構摘錄，尚未查明，不作真偽結論</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第六節「完整十三欄位 INVESTIGATE 桌上演練 SAMPLE-CASE-INV-05」第 5 列（資料列；欄位 5）〈身分查證方式與結果〉</w:t>
            </w:r>
          </w:p>
        </w:tc>
        <w:tc>
          <w:tcPr>
            <w:tcW w:type="dxa" w:w="2521"/>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真實來源文件、版本、日期及欄位定位</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經指定承辦角色</w:t>
            </w:r>
          </w:p>
        </w:tc>
        <w:tc>
          <w:tcPr>
            <w:tcW w:type="dxa" w:w="2645"/>
            <w:vAlign w:val="center"/>
            <w:tcMar>
              <w:top w:w="16" w:type="dxa"/>
              <w:start w:w="85" w:type="dxa"/>
              <w:bottom w:w="16" w:type="dxa"/>
              <w:end w:w="85" w:type="dxa"/>
            </w:tcMar>
            <w:shd w:fill="F3F6FA"/>
          </w:tcPr>
          <w:p>
            <w:pPr>
              <w:spacing w:after="20" w:before="0" w:line="221" w:lineRule="auto"/>
            </w:pPr>
            <w:r>
              <w:rPr>
                <w:rFonts w:ascii="Microsoft JhengHei" w:hAnsi="Microsoft JhengHei" w:eastAsia="Microsoft JhengHei"/>
                <w:b w:val="0"/>
                <w:color w:val="243447"/>
                <w:sz w:val="19"/>
              </w:rPr>
              <w:t>使用可回查原件定位；樣本定位不是已存在來源</w:t>
            </w:r>
          </w:p>
        </w:tc>
      </w:tr>
      <w:tr>
        <w:trPr>
          <w:cantSplit/>
        </w:trPr>
        <w:tc>
          <w:tcPr>
            <w:tcW w:type="dxa" w:w="2089"/>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SAMPLE-DATE-OPEN-INV-05</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SAMPLE-ACTION-INV-05｜正式立案日 2026-11-10 [SAMPLE-DATE-OPEN-INV-05]；起算日 2026-11-11，假設 5 個工作日，期限 2026-11-17 [SAMPLE-DATE-DUE-INV-05]，逾期次一工作日 2026-11-18 [SAMPLE-DATE-ESC-INV-05]。SAMPLE-ROLE-HANDLER-INV-05 依核定管道查明兩份摘錄；第 9 欄授權效力及第 10 欄訓練關聯仍待補與核實，未補前不列件；期限規則及角色均為演練假設，不代表示範組織核定。</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第六節「完整十三欄位 INVESTIGATE 桌上演練 SAMPLE-CASE-INV-05」第 13 列（資料列；欄位 13）〈缺證與後續行動、期限／起算點、責任角色〉</w:t>
            </w:r>
          </w:p>
        </w:tc>
        <w:tc>
          <w:tcPr>
            <w:tcW w:type="dxa" w:w="2521"/>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真實案件立案記錄與立案日期</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經指定覆核角色</w:t>
            </w:r>
          </w:p>
        </w:tc>
        <w:tc>
          <w:tcPr>
            <w:tcW w:type="dxa" w:w="2645"/>
            <w:vAlign w:val="center"/>
            <w:tcMar>
              <w:top w:w="16" w:type="dxa"/>
              <w:start w:w="85" w:type="dxa"/>
              <w:bottom w:w="16" w:type="dxa"/>
              <w:end w:w="85" w:type="dxa"/>
            </w:tcMar>
          </w:tcPr>
          <w:p>
            <w:pPr>
              <w:spacing w:after="20" w:before="0" w:line="221" w:lineRule="auto"/>
            </w:pPr>
            <w:r>
              <w:rPr>
                <w:rFonts w:ascii="Microsoft JhengHei" w:hAnsi="Microsoft JhengHei" w:eastAsia="Microsoft JhengHei"/>
                <w:b w:val="0"/>
                <w:color w:val="243447"/>
                <w:sz w:val="19"/>
              </w:rPr>
              <w:t>以實際立案紀錄定起算點；演練日期不得移用</w:t>
            </w:r>
          </w:p>
        </w:tc>
      </w:tr>
    </w:tbl>
    <w:p>
      <w:pPr>
        <w:sectPr>
          <w:type w:val="continuous"/>
          <w:pgSz w:w="16834" w:h="11909" w:orient="landscape"/>
          <w:pgMar w:top="792" w:right="792" w:bottom="792" w:left="792" w:header="461" w:footer="504" w:gutter="0"/>
          <w:cols w:space="720"/>
          <w:docGrid w:linePitch="360"/>
        </w:sectPr>
      </w:pPr>
    </w:p>
    <w:p>
      <w:pPr>
        <w:pStyle w:val="Heading1"/>
      </w:pPr>
      <w:r>
        <w:rPr>
          <w:rFonts w:ascii="Microsoft JhengHei" w:hAnsi="Microsoft JhengHei" w:eastAsia="Microsoft JhengHei"/>
          <w:b w:val="0"/>
          <w:color w:val="17365D"/>
          <w:sz w:val="32"/>
        </w:rPr>
        <w:t>第十三節 文件版本與簽核資訊</w:t>
      </w:r>
    </w:p>
    <w:p>
      <w:pPr>
        <w:pStyle w:val="Heading2"/>
      </w:pPr>
      <w:r>
        <w:rPr>
          <w:rFonts w:ascii="Microsoft JhengHei" w:hAnsi="Microsoft JhengHei" w:eastAsia="Microsoft JhengHei"/>
          <w:b w:val="0"/>
          <w:color w:val="315A7D"/>
          <w:sz w:val="26"/>
        </w:rPr>
        <w:t>文件基本識別屬性</w:t>
      </w:r>
    </w:p>
    <w:p>
      <w:pPr>
        <w:spacing w:after="60"/>
        <w:ind w:left="317" w:hanging="230"/>
      </w:pPr>
      <w:r>
        <w:rPr>
          <w:rFonts w:ascii="Microsoft JhengHei" w:hAnsi="Microsoft JhengHei" w:eastAsia="Microsoft JhengHei"/>
          <w:b w:val="0"/>
          <w:color w:val="243447"/>
          <w:sz w:val="21"/>
        </w:rPr>
        <w:t>• 文件名稱：DOCX 0096 I18-E03 感謝函作業指引與收件查驗作業表單（範本候選稿 R13／待核定）</w:t>
      </w:r>
    </w:p>
    <w:p>
      <w:pPr>
        <w:spacing w:after="60"/>
        <w:ind w:left="317" w:hanging="230"/>
      </w:pPr>
      <w:r>
        <w:rPr>
          <w:rFonts w:ascii="Microsoft JhengHei" w:hAnsi="Microsoft JhengHei" w:eastAsia="Microsoft JhengHei"/>
          <w:b w:val="0"/>
          <w:color w:val="243447"/>
          <w:sz w:val="21"/>
        </w:rPr>
        <w:t>• 文件編號：DOCX 0096</w:t>
      </w:r>
    </w:p>
    <w:p>
      <w:pPr>
        <w:spacing w:after="60"/>
        <w:ind w:left="317" w:hanging="230"/>
      </w:pPr>
      <w:r>
        <w:rPr>
          <w:rFonts w:ascii="Microsoft JhengHei" w:hAnsi="Microsoft JhengHei" w:eastAsia="Microsoft JhengHei"/>
          <w:b w:val="0"/>
          <w:color w:val="243447"/>
          <w:sz w:val="21"/>
        </w:rPr>
        <w:t>• 對應指標：I18-E03（感謝函）</w:t>
      </w:r>
    </w:p>
    <w:p>
      <w:pPr>
        <w:spacing w:after="60"/>
        <w:ind w:left="317" w:hanging="230"/>
      </w:pPr>
      <w:r>
        <w:rPr>
          <w:rFonts w:ascii="Microsoft JhengHei" w:hAnsi="Microsoft JhengHei" w:eastAsia="Microsoft JhengHei"/>
          <w:b w:val="0"/>
          <w:color w:val="243447"/>
          <w:sz w:val="21"/>
        </w:rPr>
        <w:t>• 文件版本：候選 R13（Candidate R13）</w:t>
      </w:r>
    </w:p>
    <w:p>
      <w:pPr>
        <w:spacing w:after="60"/>
        <w:ind w:left="317" w:hanging="230"/>
      </w:pPr>
      <w:r>
        <w:rPr>
          <w:rFonts w:ascii="Microsoft JhengHei" w:hAnsi="Microsoft JhengHei" w:eastAsia="Microsoft JhengHei"/>
          <w:b w:val="0"/>
          <w:color w:val="243447"/>
          <w:sz w:val="21"/>
        </w:rPr>
        <w:t>• 產製日期：2026-10-21</w:t>
      </w:r>
    </w:p>
    <w:p>
      <w:pPr>
        <w:spacing w:after="60"/>
        <w:ind w:left="317" w:hanging="230"/>
      </w:pPr>
      <w:r>
        <w:rPr>
          <w:rFonts w:ascii="Microsoft JhengHei" w:hAnsi="Microsoft JhengHei" w:eastAsia="Microsoft JhengHei"/>
          <w:b w:val="0"/>
          <w:color w:val="243447"/>
          <w:sz w:val="21"/>
        </w:rPr>
        <w:t>• 生效日期：未設定（待組織依權責核定）</w:t>
      </w:r>
    </w:p>
    <w:p>
      <w:pPr>
        <w:pStyle w:val="Heading2"/>
      </w:pPr>
      <w:r>
        <w:rPr>
          <w:rFonts w:ascii="Microsoft JhengHei" w:hAnsi="Microsoft JhengHei" w:eastAsia="Microsoft JhengHei"/>
          <w:b w:val="0"/>
          <w:color w:val="315A7D"/>
          <w:sz w:val="26"/>
        </w:rPr>
        <w:t>審查與核准簽署欄位</w:t>
      </w:r>
    </w:p>
    <w:p>
      <w:pPr>
        <w:widowControl/>
      </w:pPr>
      <w:r>
        <w:rPr>
          <w:rFonts w:ascii="Microsoft JhengHei" w:hAnsi="Microsoft JhengHei" w:eastAsia="Microsoft JhengHei"/>
          <w:b w:val="0"/>
          <w:color w:val="243447"/>
          <w:sz w:val="22"/>
        </w:rPr>
        <w:t>本文件各級編製、覆核與核准人員欄位均留待組織依行政程序正式指定後填載，未指定前不宣稱已完成審查或核准：</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909"/>
        <w:gridCol w:w="1909"/>
        <w:gridCol w:w="1909"/>
        <w:gridCol w:w="1909"/>
        <w:gridCol w:w="1909"/>
      </w:tblGrid>
      <w:tr>
        <w:trPr>
          <w:tblHeader w:val="true"/>
          <w:cantSplit/>
        </w:trPr>
        <w:tc>
          <w:tcPr>
            <w:tcW w:type="dxa" w:w="1791"/>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簽核作業程序</w:t>
            </w:r>
          </w:p>
        </w:tc>
        <w:tc>
          <w:tcPr>
            <w:tcW w:type="dxa" w:w="1791"/>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權責指派角色</w:t>
            </w:r>
          </w:p>
        </w:tc>
        <w:tc>
          <w:tcPr>
            <w:tcW w:type="dxa" w:w="1791"/>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簽核人員姓名</w:t>
            </w:r>
          </w:p>
        </w:tc>
        <w:tc>
          <w:tcPr>
            <w:tcW w:type="dxa" w:w="1791"/>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實際簽署日期</w:t>
            </w:r>
          </w:p>
        </w:tc>
        <w:tc>
          <w:tcPr>
            <w:tcW w:type="dxa" w:w="2265"/>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簽核意見與裁示說明</w:t>
            </w:r>
          </w:p>
        </w:tc>
      </w:tr>
      <w:tr>
        <w:trPr>
          <w:cantSplit/>
        </w:trPr>
        <w:tc>
          <w:tcPr>
            <w:tcW w:type="dxa" w:w="179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文件編製</w:t>
            </w:r>
          </w:p>
        </w:tc>
        <w:tc>
          <w:tcPr>
            <w:tcW w:type="dxa" w:w="179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經指定承辦角色</w:t>
            </w:r>
          </w:p>
        </w:tc>
        <w:tc>
          <w:tcPr>
            <w:tcW w:type="dxa" w:w="179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保留待正式指定</w:t>
            </w:r>
          </w:p>
        </w:tc>
        <w:tc>
          <w:tcPr>
            <w:tcW w:type="dxa" w:w="179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實際資料待取得後填寫</w:t>
            </w:r>
          </w:p>
        </w:tc>
        <w:tc>
          <w:tcPr>
            <w:tcW w:type="dxa" w:w="226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R13 候選稿已建立；待覆核，不代表核定</w:t>
            </w:r>
          </w:p>
        </w:tc>
      </w:tr>
      <w:tr>
        <w:trPr>
          <w:cantSplit/>
        </w:trPr>
        <w:tc>
          <w:tcPr>
            <w:tcW w:type="dxa" w:w="1791"/>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業務覆核</w:t>
            </w:r>
          </w:p>
        </w:tc>
        <w:tc>
          <w:tcPr>
            <w:tcW w:type="dxa" w:w="1791"/>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經指定覆核角色</w:t>
            </w:r>
          </w:p>
        </w:tc>
        <w:tc>
          <w:tcPr>
            <w:tcW w:type="dxa" w:w="1791"/>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保留待正式指定</w:t>
            </w:r>
          </w:p>
        </w:tc>
        <w:tc>
          <w:tcPr>
            <w:tcW w:type="dxa" w:w="1791"/>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實際資料待取得後填寫</w:t>
            </w:r>
          </w:p>
        </w:tc>
        <w:tc>
          <w:tcPr>
            <w:tcW w:type="dxa" w:w="2265"/>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待指定覆核角色審查後填寫；尚未完成覆核</w:t>
            </w:r>
          </w:p>
        </w:tc>
      </w:tr>
      <w:tr>
        <w:trPr>
          <w:cantSplit/>
        </w:trPr>
        <w:tc>
          <w:tcPr>
            <w:tcW w:type="dxa" w:w="179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最終核准</w:t>
            </w:r>
          </w:p>
        </w:tc>
        <w:tc>
          <w:tcPr>
            <w:tcW w:type="dxa" w:w="179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經指定核准角色</w:t>
            </w:r>
          </w:p>
        </w:tc>
        <w:tc>
          <w:tcPr>
            <w:tcW w:type="dxa" w:w="179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保留待正式指定</w:t>
            </w:r>
          </w:p>
        </w:tc>
        <w:tc>
          <w:tcPr>
            <w:tcW w:type="dxa" w:w="179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實際資料待取得後填寫</w:t>
            </w:r>
          </w:p>
        </w:tc>
        <w:tc>
          <w:tcPr>
            <w:tcW w:type="dxa" w:w="2265"/>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待經指定核准角色正式核定後填寫；尚未核准</w:t>
            </w:r>
          </w:p>
        </w:tc>
      </w:tr>
    </w:tbl>
    <w:p>
      <w:pPr>
        <w:spacing w:after="20"/>
      </w:pPr>
    </w:p>
    <w:p>
      <w:pPr>
        <w:pStyle w:val="Heading2"/>
      </w:pPr>
      <w:r>
        <w:rPr>
          <w:rFonts w:ascii="Microsoft JhengHei" w:hAnsi="Microsoft JhengHei" w:eastAsia="Microsoft JhengHei"/>
          <w:b w:val="0"/>
          <w:color w:val="315A7D"/>
          <w:sz w:val="26"/>
        </w:rPr>
        <w:t>受控附件清單</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182"/>
        <w:gridCol w:w="3182"/>
        <w:gridCol w:w="3182"/>
      </w:tblGrid>
      <w:tr>
        <w:trPr>
          <w:tblHeader w:val="true"/>
          <w:cantSplit/>
        </w:trPr>
        <w:tc>
          <w:tcPr>
            <w:tcW w:type="dxa" w:w="1862"/>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附件代碼與版本</w:t>
            </w:r>
          </w:p>
        </w:tc>
        <w:tc>
          <w:tcPr>
            <w:tcW w:type="dxa" w:w="4078"/>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正文定位及附件名稱</w:t>
            </w:r>
          </w:p>
        </w:tc>
        <w:tc>
          <w:tcPr>
            <w:tcW w:type="dxa" w:w="3491"/>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文件狀態與用途</w:t>
            </w:r>
          </w:p>
        </w:tc>
      </w:tr>
      <w:tr>
        <w:trPr>
          <w:cantSplit/>
        </w:trPr>
        <w:tc>
          <w:tcPr>
            <w:tcW w:type="dxa" w:w="186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0096-A1-R13</w:t>
            </w:r>
          </w:p>
        </w:tc>
        <w:tc>
          <w:tcPr>
            <w:tcW w:type="dxa" w:w="407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第四節「自願性回饋邀請信稿範本」之邀請信正文</w:t>
            </w:r>
          </w:p>
        </w:tc>
        <w:tc>
          <w:tcPr>
            <w:tcW w:type="dxa" w:w="349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候選空白信稿；組織名稱、內容及權責未核定，不得外寄</w:t>
            </w:r>
          </w:p>
        </w:tc>
      </w:tr>
      <w:tr>
        <w:trPr>
          <w:cantSplit/>
        </w:trPr>
        <w:tc>
          <w:tcPr>
            <w:tcW w:type="dxa" w:w="186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0096-A2-R13</w:t>
            </w:r>
          </w:p>
        </w:tc>
        <w:tc>
          <w:tcPr>
            <w:tcW w:type="dxa" w:w="407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第五節「真實感謝函原件收件與查驗表（空白操作單）」</w:t>
            </w:r>
          </w:p>
        </w:tc>
        <w:tc>
          <w:tcPr>
            <w:tcW w:type="dxa" w:w="3491"/>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候選空白表單；13項欄位及正文一致</w:t>
            </w:r>
          </w:p>
        </w:tc>
      </w:tr>
      <w:tr>
        <w:trPr>
          <w:cantSplit/>
        </w:trPr>
        <w:tc>
          <w:tcPr>
            <w:tcW w:type="dxa" w:w="186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0096-A3-R13</w:t>
            </w:r>
          </w:p>
        </w:tc>
        <w:tc>
          <w:tcPr>
            <w:tcW w:type="dxa" w:w="407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第九節「受控案件更正與追蹤紀錄表（空白作業單）」</w:t>
            </w:r>
          </w:p>
        </w:tc>
        <w:tc>
          <w:tcPr>
            <w:tcW w:type="dxa" w:w="349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候選空白表單；含期限、起算點與責任角色欄</w:t>
            </w:r>
          </w:p>
        </w:tc>
      </w:tr>
      <w:tr>
        <w:trPr>
          <w:cantSplit/>
        </w:trPr>
        <w:tc>
          <w:tcPr>
            <w:tcW w:type="dxa" w:w="1862"/>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0096-A4-R13</w:t>
            </w:r>
          </w:p>
        </w:tc>
        <w:tc>
          <w:tcPr>
            <w:tcW w:type="dxa" w:w="4078"/>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第十三節後附表 A4「受控調閱清單（空白作業單）」</w:t>
            </w:r>
          </w:p>
        </w:tc>
        <w:tc>
          <w:tcPr>
            <w:tcW w:type="dxa" w:w="3491"/>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候選空白表單；只在調閱權責、保存位置及授權核定後使用</w:t>
            </w:r>
          </w:p>
        </w:tc>
      </w:tr>
      <w:tr>
        <w:trPr>
          <w:cantSplit/>
        </w:trPr>
        <w:tc>
          <w:tcPr>
            <w:tcW w:type="dxa" w:w="1862"/>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0096-A5-R13</w:t>
            </w:r>
          </w:p>
        </w:tc>
        <w:tc>
          <w:tcPr>
            <w:tcW w:type="dxa" w:w="4078"/>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配套檔案 0096_R13_SYNTHETIC_REPLACEMENT_REGISTER.csv；SHA-256：16d238c7fde83318c3d9f5c5c4c8a295ee210c34edf9ba68759a78991a0c1a91；以 fact_id 對照第十二節表格五欄，須逐列一致</w:t>
            </w:r>
          </w:p>
        </w:tc>
        <w:tc>
          <w:tcPr>
            <w:tcW w:type="dxa" w:w="3491"/>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同版逐事實替換清冊；本候選已比對唯一鍵、值、定位、來源、責任角色與覆核要點</w:t>
            </w:r>
          </w:p>
        </w:tc>
      </w:tr>
    </w:tbl>
    <w:p>
      <w:pPr>
        <w:spacing w:after="20"/>
      </w:pPr>
    </w:p>
    <w:p>
      <w:pPr>
        <w:pStyle w:val="Heading2"/>
      </w:pPr>
      <w:r>
        <w:rPr>
          <w:rFonts w:ascii="Microsoft JhengHei" w:hAnsi="Microsoft JhengHei" w:eastAsia="Microsoft JhengHei"/>
          <w:b w:val="0"/>
          <w:color w:val="315A7D"/>
          <w:sz w:val="26"/>
        </w:rPr>
        <w:t>附件四：受控調閱清單（空白作業單）</w:t>
      </w:r>
    </w:p>
    <w:p>
      <w:pPr>
        <w:widowControl/>
      </w:pPr>
      <w:r>
        <w:rPr>
          <w:rFonts w:ascii="Microsoft JhengHei" w:hAnsi="Microsoft JhengHei" w:eastAsia="Microsoft JhengHei"/>
          <w:b w:val="0"/>
          <w:color w:val="243447"/>
          <w:sz w:val="22"/>
        </w:rPr>
        <w:t>沒有經組織核定的調閱權責、保存位置及權限前，不得開啟或交付原件；本表是待核定的欄位模板，不表示已有實際調閱或受控系統。</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4773"/>
        <w:gridCol w:w="4773"/>
      </w:tblGrid>
      <w:tr>
        <w:trPr>
          <w:tblHeader w:val="true"/>
          <w:cantSplit/>
        </w:trPr>
        <w:tc>
          <w:tcPr>
            <w:tcW w:type="dxa" w:w="2584"/>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調閱欄位</w:t>
            </w:r>
          </w:p>
        </w:tc>
        <w:tc>
          <w:tcPr>
            <w:tcW w:type="dxa" w:w="6847"/>
            <w:vAlign w:val="center"/>
            <w:tcMar>
              <w:top w:w="70" w:type="dxa"/>
              <w:start w:w="85" w:type="dxa"/>
              <w:bottom w:w="70" w:type="dxa"/>
              <w:end w:w="85" w:type="dxa"/>
            </w:tcMar>
            <w:shd w:fill="17365D"/>
          </w:tcPr>
          <w:p>
            <w:pPr>
              <w:keepNext/>
              <w:spacing w:after="20" w:before="0" w:line="240" w:lineRule="auto"/>
            </w:pPr>
            <w:r>
              <w:rPr>
                <w:rFonts w:ascii="Microsoft JhengHei" w:hAnsi="Microsoft JhengHei" w:eastAsia="Microsoft JhengHei"/>
                <w:b/>
                <w:color w:val="FFFFFF"/>
                <w:sz w:val="19"/>
              </w:rPr>
              <w:t>填寫內容／查核標準</w:t>
            </w:r>
          </w:p>
        </w:tc>
      </w:tr>
      <w:tr>
        <w:trPr>
          <w:cantSplit/>
        </w:trPr>
        <w:tc>
          <w:tcPr>
            <w:tcW w:type="dxa" w:w="258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A. 收件追蹤編號</w:t>
            </w:r>
          </w:p>
        </w:tc>
        <w:tc>
          <w:tcPr>
            <w:tcW w:type="dxa" w:w="68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【必填；每一到件均填，包括 HOLD、INVESTIGATE、REJECT；依核定規則建立且可回查；與 B 項受控佐證編號分離】</w:t>
            </w:r>
          </w:p>
        </w:tc>
      </w:tr>
      <w:tr>
        <w:trPr>
          <w:cantSplit/>
        </w:trPr>
        <w:tc>
          <w:tcPr>
            <w:tcW w:type="dxa" w:w="258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B. 受控佐證編號</w:t>
            </w:r>
          </w:p>
        </w:tc>
        <w:tc>
          <w:tcPr>
            <w:tcW w:type="dxa" w:w="68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【條件填寫；僅經覆核判為合格列件或 RESTRICTED 且核定清冊配號後填寫；HOLD、INVESTIGATE、REJECT 填 N/A，不得預配】</w:t>
            </w:r>
          </w:p>
        </w:tc>
      </w:tr>
      <w:tr>
        <w:trPr>
          <w:cantSplit/>
        </w:trPr>
        <w:tc>
          <w:tcPr>
            <w:tcW w:type="dxa" w:w="258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申請日期與時間</w:t>
            </w:r>
          </w:p>
        </w:tc>
        <w:tc>
          <w:tcPr>
            <w:tcW w:type="dxa" w:w="68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【依實際紀錄填寫】</w:t>
            </w:r>
          </w:p>
        </w:tc>
      </w:tr>
      <w:tr>
        <w:trPr>
          <w:cantSplit/>
        </w:trPr>
        <w:tc>
          <w:tcPr>
            <w:tcW w:type="dxa" w:w="258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調閱者姓名／角色</w:t>
            </w:r>
          </w:p>
        </w:tc>
        <w:tc>
          <w:tcPr>
            <w:tcW w:type="dxa" w:w="68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【依正式指派填寫】</w:t>
            </w:r>
          </w:p>
        </w:tc>
      </w:tr>
      <w:tr>
        <w:trPr>
          <w:cantSplit/>
        </w:trPr>
        <w:tc>
          <w:tcPr>
            <w:tcW w:type="dxa" w:w="258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調閱目的與範圍</w:t>
            </w:r>
          </w:p>
        </w:tc>
        <w:tc>
          <w:tcPr>
            <w:tcW w:type="dxa" w:w="68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【限必要項目；依核定規範填寫】</w:t>
            </w:r>
          </w:p>
        </w:tc>
      </w:tr>
      <w:tr>
        <w:trPr>
          <w:cantSplit/>
        </w:trPr>
        <w:tc>
          <w:tcPr>
            <w:tcW w:type="dxa" w:w="258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權限核定人與依據</w:t>
            </w:r>
          </w:p>
        </w:tc>
        <w:tc>
          <w:tcPr>
            <w:tcW w:type="dxa" w:w="68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【無已核定權限依據不得調閱】</w:t>
            </w:r>
          </w:p>
        </w:tc>
      </w:tr>
      <w:tr>
        <w:trPr>
          <w:cantSplit/>
        </w:trPr>
        <w:tc>
          <w:tcPr>
            <w:tcW w:type="dxa" w:w="258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所閱原件／檢視本版本</w:t>
            </w:r>
          </w:p>
        </w:tc>
        <w:tc>
          <w:tcPr>
            <w:tcW w:type="dxa" w:w="68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【記錄實際載體及版本；個資依權限遮蔽】</w:t>
            </w:r>
          </w:p>
        </w:tc>
      </w:tr>
      <w:tr>
        <w:trPr>
          <w:cantSplit/>
        </w:trPr>
        <w:tc>
          <w:tcPr>
            <w:tcW w:type="dxa" w:w="258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使用及公開限制</w:t>
            </w:r>
          </w:p>
        </w:tc>
        <w:tc>
          <w:tcPr>
            <w:tcW w:type="dxa" w:w="68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【抄錄核定限制；無公開授權不得公開】</w:t>
            </w:r>
          </w:p>
        </w:tc>
      </w:tr>
      <w:tr>
        <w:trPr>
          <w:cantSplit/>
        </w:trPr>
        <w:tc>
          <w:tcPr>
            <w:tcW w:type="dxa" w:w="258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領出日期時間／交接角色</w:t>
            </w:r>
          </w:p>
        </w:tc>
        <w:tc>
          <w:tcPr>
            <w:tcW w:type="dxa" w:w="68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【實際領出時填寫】</w:t>
            </w:r>
          </w:p>
        </w:tc>
      </w:tr>
      <w:tr>
        <w:trPr>
          <w:cantSplit/>
        </w:trPr>
        <w:tc>
          <w:tcPr>
            <w:tcW w:type="dxa" w:w="258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歸還日期時間／接收角色</w:t>
            </w:r>
          </w:p>
        </w:tc>
        <w:tc>
          <w:tcPr>
            <w:tcW w:type="dxa" w:w="68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【實際歸還時填寫】</w:t>
            </w:r>
          </w:p>
        </w:tc>
      </w:tr>
      <w:tr>
        <w:trPr>
          <w:cantSplit/>
        </w:trPr>
        <w:tc>
          <w:tcPr>
            <w:tcW w:type="dxa" w:w="258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歸還完整性檢查</w:t>
            </w:r>
          </w:p>
        </w:tc>
        <w:tc>
          <w:tcPr>
            <w:tcW w:type="dxa" w:w="68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【對照領出狀態；異常即維持 HOLD 並通報】</w:t>
            </w:r>
          </w:p>
        </w:tc>
      </w:tr>
      <w:tr>
        <w:trPr>
          <w:cantSplit/>
        </w:trPr>
        <w:tc>
          <w:tcPr>
            <w:tcW w:type="dxa" w:w="258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實際保存定位</w:t>
            </w:r>
          </w:p>
        </w:tc>
        <w:tc>
          <w:tcPr>
            <w:tcW w:type="dxa" w:w="68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【組織核定且實際可查後填寫；未核定標 HOLD】</w:t>
            </w:r>
          </w:p>
        </w:tc>
      </w:tr>
      <w:tr>
        <w:trPr>
          <w:cantSplit/>
        </w:trPr>
        <w:tc>
          <w:tcPr>
            <w:tcW w:type="dxa" w:w="258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異常與後續處置</w:t>
            </w:r>
          </w:p>
        </w:tc>
        <w:tc>
          <w:tcPr>
            <w:tcW w:type="dxa" w:w="68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【記錄遺失、延誤或權限異常；期限及責任角色待核定程序指定】</w:t>
            </w:r>
          </w:p>
        </w:tc>
      </w:tr>
      <w:tr>
        <w:trPr>
          <w:cantSplit/>
        </w:trPr>
        <w:tc>
          <w:tcPr>
            <w:tcW w:type="dxa" w:w="2584"/>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承辦記錄／日期</w:t>
            </w:r>
          </w:p>
        </w:tc>
        <w:tc>
          <w:tcPr>
            <w:tcW w:type="dxa" w:w="6847"/>
            <w:vAlign w:val="center"/>
            <w:tcMar>
              <w:top w:w="70" w:type="dxa"/>
              <w:start w:w="85" w:type="dxa"/>
              <w:bottom w:w="70" w:type="dxa"/>
              <w:end w:w="85" w:type="dxa"/>
            </w:tcMar>
            <w:shd w:fill="F3F6FA"/>
          </w:tcPr>
          <w:p>
            <w:pPr>
              <w:spacing w:after="20" w:before="0" w:line="240" w:lineRule="auto"/>
            </w:pPr>
            <w:r>
              <w:rPr>
                <w:rFonts w:ascii="Microsoft JhengHei" w:hAnsi="Microsoft JhengHei" w:eastAsia="Microsoft JhengHei"/>
                <w:b w:val="0"/>
                <w:color w:val="243447"/>
                <w:sz w:val="19"/>
              </w:rPr>
              <w:t>【正式指派後填寫】</w:t>
            </w:r>
          </w:p>
        </w:tc>
      </w:tr>
      <w:tr>
        <w:trPr>
          <w:cantSplit/>
        </w:trPr>
        <w:tc>
          <w:tcPr>
            <w:tcW w:type="dxa" w:w="2584"/>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無利益衝突覆核記錄／日期</w:t>
            </w:r>
          </w:p>
        </w:tc>
        <w:tc>
          <w:tcPr>
            <w:tcW w:type="dxa" w:w="6847"/>
            <w:vAlign w:val="center"/>
            <w:tcMar>
              <w:top w:w="70" w:type="dxa"/>
              <w:start w:w="85" w:type="dxa"/>
              <w:bottom w:w="70" w:type="dxa"/>
              <w:end w:w="85" w:type="dxa"/>
            </w:tcMar>
          </w:tcPr>
          <w:p>
            <w:pPr>
              <w:spacing w:after="20" w:before="0" w:line="240" w:lineRule="auto"/>
            </w:pPr>
            <w:r>
              <w:rPr>
                <w:rFonts w:ascii="Microsoft JhengHei" w:hAnsi="Microsoft JhengHei" w:eastAsia="Microsoft JhengHei"/>
                <w:b w:val="0"/>
                <w:color w:val="243447"/>
                <w:sz w:val="19"/>
              </w:rPr>
              <w:t>【正式指派後填寫；未完成不得宣稱已覆核】</w:t>
            </w:r>
          </w:p>
        </w:tc>
      </w:tr>
    </w:tbl>
    <w:p>
      <w:pPr>
        <w:spacing w:after="20"/>
      </w:pPr>
    </w:p>
    <w:p>
      <w:pPr>
        <w:widowControl/>
      </w:pPr>
      <w:r>
        <w:rPr>
          <w:rFonts w:ascii="Microsoft JhengHei" w:hAnsi="Microsoft JhengHei" w:eastAsia="Microsoft JhengHei"/>
          <w:b w:val="0"/>
          <w:color w:val="243447"/>
          <w:sz w:val="22"/>
        </w:rPr>
        <w:t>官方依據：本候選引用已核對的 TTQS 查核佐證資料第 6 頁，I18-E03「感謝函。」。目前可用的來源摘錄未包含封面版次，因此本候選不宣稱特定版次；正式使用前須由承辦角色依正式原始檔核實文件完整名稱與版本。本件候選稿尚未經組織正式核准或公告，生效日未設定。</w:t>
      </w:r>
    </w:p>
    <w:p>
      <w:pPr>
        <w:widowControl/>
      </w:pPr>
      <w:r>
        <w:rPr>
          <w:rFonts w:ascii="Microsoft JhengHei" w:hAnsi="Microsoft JhengHei" w:eastAsia="Microsoft JhengHei"/>
          <w:b w:val="0"/>
          <w:color w:val="243447"/>
          <w:sz w:val="22"/>
        </w:rPr>
        <w:t>文件管理：本候選以 DOCX 0096 識別；正式版次、生效日及採用狀態由組織依權責核定。</w:t>
      </w:r>
    </w:p>
    <w:p>
      <w:pPr>
        <w:widowControl/>
      </w:pPr>
      <w:r>
        <w:rPr>
          <w:rFonts w:ascii="Microsoft JhengHei" w:hAnsi="Microsoft JhengHei" w:eastAsia="Microsoft JhengHei"/>
          <w:b w:val="0"/>
          <w:color w:val="243447"/>
          <w:sz w:val="22"/>
        </w:rPr>
        <w:t>授權文件：本文件不附同意書，也不代表已取得任何授權；公開引用須使用組織另行核定的真實授權文件。</w:t>
      </w:r>
    </w:p>
    <w:p>
      <w:pPr>
        <w:pStyle w:val="Heading2"/>
      </w:pPr>
      <w:r>
        <w:rPr>
          <w:rFonts w:ascii="Microsoft JhengHei" w:hAnsi="Microsoft JhengHei" w:eastAsia="Microsoft JhengHei"/>
          <w:b w:val="0"/>
          <w:color w:val="315A7D"/>
          <w:sz w:val="26"/>
        </w:rPr>
        <w:t>真實資料升格稽核清單</w:t>
      </w:r>
    </w:p>
    <w:p>
      <w:pPr>
        <w:widowControl/>
      </w:pPr>
      <w:r>
        <w:rPr>
          <w:rFonts w:ascii="Microsoft JhengHei" w:hAnsi="Microsoft JhengHei" w:eastAsia="Microsoft JhengHei"/>
          <w:b w:val="0"/>
          <w:color w:val="243447"/>
          <w:sz w:val="22"/>
        </w:rPr>
        <w:t>本候選作業指引只有在實際資料取得並逐項核實後，才可依權責程序改為正式使用；下列未勾選項不是已完成聲明：</w:t>
      </w:r>
    </w:p>
    <w:p>
      <w:pPr>
        <w:spacing w:after="20" w:line="240" w:lineRule="auto"/>
        <w:ind w:left="317" w:hanging="230"/>
      </w:pPr>
      <w:r>
        <w:rPr>
          <w:rFonts w:ascii="Microsoft JhengHei" w:hAnsi="Microsoft JhengHei" w:eastAsia="Microsoft JhengHei"/>
          <w:b w:val="0"/>
          <w:color w:val="243447"/>
          <w:sz w:val="21"/>
        </w:rPr>
        <w:t>☐  案件追蹤及受控佐證編號依核定規則分別編配，無 SAMPLE 標記。</w:t>
      </w:r>
    </w:p>
    <w:p>
      <w:pPr>
        <w:spacing w:after="20" w:line="240" w:lineRule="auto"/>
        <w:ind w:left="317" w:hanging="230"/>
      </w:pPr>
      <w:r>
        <w:rPr>
          <w:rFonts w:ascii="Microsoft JhengHei" w:hAnsi="Microsoft JhengHei" w:eastAsia="Microsoft JhengHei"/>
          <w:b w:val="0"/>
          <w:color w:val="243447"/>
          <w:sz w:val="21"/>
        </w:rPr>
        <w:t>☐  感謝函原件日期／文號、出具者身分及訓練關聯均有合法、可重現來源。</w:t>
      </w:r>
    </w:p>
    <w:p>
      <w:pPr>
        <w:spacing w:after="20" w:line="240" w:lineRule="auto"/>
        <w:ind w:left="317" w:hanging="230"/>
      </w:pPr>
      <w:r>
        <w:rPr>
          <w:rFonts w:ascii="Microsoft JhengHei" w:hAnsi="Microsoft JhengHei" w:eastAsia="Microsoft JhengHei"/>
          <w:b w:val="0"/>
          <w:color w:val="243447"/>
          <w:sz w:val="21"/>
        </w:rPr>
        <w:t>☐  原件載體與 SHA／紙本定位均已依組織核定工具及位置核實；無原件不填造。</w:t>
      </w:r>
    </w:p>
    <w:p>
      <w:pPr>
        <w:spacing w:after="20" w:line="240" w:lineRule="auto"/>
        <w:ind w:left="317" w:hanging="230"/>
      </w:pPr>
      <w:r>
        <w:rPr>
          <w:rFonts w:ascii="Microsoft JhengHei" w:hAnsi="Microsoft JhengHei" w:eastAsia="Microsoft JhengHei"/>
          <w:b w:val="0"/>
          <w:color w:val="243447"/>
          <w:sz w:val="21"/>
        </w:rPr>
        <w:t>☐  覆核者已確認無利益衝突並完成實際簽核；不得由承辦人自我覆核。</w:t>
      </w:r>
    </w:p>
    <w:p>
      <w:pPr>
        <w:spacing w:after="20" w:line="240" w:lineRule="auto"/>
        <w:ind w:left="317" w:hanging="230"/>
      </w:pPr>
      <w:r>
        <w:rPr>
          <w:rFonts w:ascii="Microsoft JhengHei" w:hAnsi="Microsoft JhengHei" w:eastAsia="Microsoft JhengHei"/>
          <w:b w:val="0"/>
          <w:color w:val="243447"/>
          <w:sz w:val="21"/>
        </w:rPr>
        <w:t>☐  授權範圍、去識別化及評核檢視界線已依真實文件核對。</w:t>
      </w:r>
    </w:p>
    <w:p>
      <w:pPr>
        <w:spacing w:after="20" w:line="240" w:lineRule="auto"/>
        <w:ind w:left="317" w:hanging="230"/>
      </w:pPr>
      <w:r>
        <w:rPr>
          <w:rFonts w:ascii="Microsoft JhengHei" w:hAnsi="Microsoft JhengHei" w:eastAsia="Microsoft JhengHei"/>
          <w:b w:val="0"/>
          <w:color w:val="243447"/>
          <w:sz w:val="21"/>
        </w:rPr>
        <w:t>☐  逐事實替換清冊所有示範值均有真實替換來源，無杜撰欄位。</w:t>
      </w:r>
    </w:p>
    <w:p>
      <w:pPr>
        <w:spacing w:after="20" w:line="240" w:lineRule="auto"/>
        <w:ind w:left="317" w:hanging="230"/>
      </w:pPr>
      <w:r>
        <w:rPr>
          <w:rFonts w:ascii="Microsoft JhengHei" w:hAnsi="Microsoft JhengHei" w:eastAsia="Microsoft JhengHei"/>
          <w:b w:val="0"/>
          <w:color w:val="243447"/>
          <w:sz w:val="21"/>
        </w:rPr>
        <w:t>☐  附件及保存／調閱規則已由組織權責角色核定並留存真實紀錄。</w:t>
      </w:r>
    </w:p>
    <w:sectPr w:rsidR="00FC693F" w:rsidRPr="0006063C" w:rsidSect="00034616">
      <w:pgSz w:w="11909" w:h="16834"/>
      <w:pgMar w:top="979" w:right="1181" w:bottom="979"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67788"/>
        <w:sz w:val="17"/>
      </w:rPr>
      <w:t xml:space="preserve">候選文件｜生效日未設定    •    </w:t>
    </w:r>
    <w:r>
      <w:rPr>
        <w:rFonts w:ascii="Microsoft JhengHei" w:hAnsi="Microsoft JhengHei" w:eastAsia="Microsoft JhengHei"/>
        <w:b w:val="0"/>
        <w:color w:val="667788"/>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67788"/>
        <w:sz w:val="17"/>
      </w:rPr>
      <w:t>TTQS ONE  |  DOCX 0096  |  CANDIDATE R13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Microsoft JhengHei" w:hAnsi="Microsoft JhengHei" w:eastAsia="Microsoft JhengHe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JhengHei" w:hAnsi="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JhengHei" w:hAnsi="Microsoft JhengHei" w:eastAsia="Microsoft JhengHei"/>
      <w:b/>
      <w:bCs/>
      <w:color w:val="315A7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icrosoft JhengHei" w:hAnsi="Microsoft JhengHei" w:eastAsia="Microsoft JhengHei"/>
      <w:b/>
      <w:bCs/>
      <w:color w:val="315A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Microsoft JhengHei" w:hAnsi="Microsoft JhengHei" w:eastAsia="Microsoft JhengHei"/>
      <w:b/>
      <w:color w:val="24344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0096 I18-E03 感謝函作業指引與收件查驗作業表單（候選 R13）</dc:title>
  <dc:subject>DOCX 0096 / I18-E03 / Candidate R13; SAMPLE-SYNTHETIC only</dc:subject>
  <dc:creator>TTQS ONE candidate production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