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Microsoft JhengHei" w:hAnsi="Microsoft JhengHei" w:eastAsia="Microsoft JhengHei"/>
          <w:color w:val="18344F"/>
          <w:sz w:val="48"/>
        </w:rPr>
        <w:t>薪資變動佐證紀錄</w:t>
      </w:r>
    </w:p>
    <w:p>
      <w:pPr>
        <w:pStyle w:val="Subtitle"/>
        <w:spacing w:after="60"/>
      </w:pPr>
      <w:r>
        <w:rPr>
          <w:rFonts w:ascii="Microsoft JhengHei" w:hAnsi="Microsoft JhengHei" w:eastAsia="Microsoft JhengHei"/>
          <w:color w:val="176B73"/>
          <w:sz w:val="24"/>
        </w:rPr>
        <w:t>薪資變動佐證紀錄 SAMPLE SYNTHETIC 示範稿</w:t>
      </w:r>
    </w:p>
    <w:p>
      <w:pPr>
        <w:spacing w:after="200"/>
      </w:pPr>
      <w:r>
        <w:rPr>
          <w:rFonts w:ascii="Microsoft JhengHei" w:hAnsi="Microsoft JhengHei" w:eastAsia="Microsoft JhengHei"/>
          <w:color w:val="8A2C2C"/>
          <w:sz w:val="21"/>
        </w:rPr>
        <w:t>全部案例與金額均為 SAMPLE / SYNTHETIC，不是協會實績或真實薪資證明。</w:t>
      </w:r>
    </w:p>
    <w:p>
      <w:pPr>
        <w:keepLines/>
        <w:spacing w:before="40" w:after="140"/>
        <w:ind w:left="173" w:right="144"/>
        <w:shd w:fill="FFF4D6"/>
      </w:pPr>
      <w:r>
        <w:rPr>
          <w:rFonts w:ascii="Microsoft JhengHei" w:hAnsi="Microsoft JhengHei" w:eastAsia="Microsoft JhengHei"/>
          <w:b/>
          <w:color w:val="8A2C2C"/>
          <w:sz w:val="21"/>
        </w:rPr>
        <w:t>SAMPLE / SYNTHETIC — NOT 原始點協會 REAL 薪資資料</w:t>
      </w:r>
      <w:r>
        <w:rPr>
          <w:rFonts w:ascii="Microsoft JhengHei" w:hAnsi="Microsoft JhengHei" w:eastAsia="Microsoft JhengHei"/>
          <w:color w:val="8A2C2C"/>
          <w:sz w:val="21"/>
        </w:rPr>
        <w:t xml:space="preserve">  本文件為評核情境可讀的合成示範與營運模板。所有人名、單位、期間、金額、來源索引及文件代碼均為虛構；不代表任何真實學員、雇主、課程、協會或薪資結果。REAL 欄位一律 UNKNOWN，不得以本文件推論真實加薪、訓練成效或正式接受。</w:t>
      </w:r>
    </w:p>
    <w:p>
      <w:pPr>
        <w:pStyle w:val="Heading1"/>
      </w:pPr>
      <w:r>
        <w:rPr>
          <w:rFonts w:ascii="Microsoft JhengHei" w:hAnsi="Microsoft JhengHei" w:eastAsia="Microsoft JhengHei"/>
          <w:color w:val="18344F"/>
          <w:sz w:val="32"/>
        </w:rPr>
        <w:t>0. 使用說明</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項目</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說明</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文件名稱</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薪資變動佐證紀錄</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對應佐證用途</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提高薪資紀錄</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文件形式</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薪資變動紀錄表、比較計算、查核步驟與完整示範</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示範資料</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全部為 SAMPLE / SYNTHETIC；不是協會、學員或雇主的實際紀錄</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真實資料狀態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本示範不含 REAL 薪資原件；實際使用時須另經授權、遮罩及覆核</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適用範圍</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同一班別中的固定本薪前後比較；只示範資料整理與核對方法</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使用提醒</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不得把示範金額或案例當作協會實績、正式薪資證明或訓練成效</w:t>
            </w:r>
          </w:p>
        </w:tc>
      </w:tr>
    </w:tbl>
    <w:p>
      <w:pPr>
        <w:spacing w:after="20" w:before="0"/>
      </w:pPr>
    </w:p>
    <w:p>
      <w:r>
        <w:rPr>
          <w:rFonts w:ascii="Microsoft JhengHei" w:hAnsi="Microsoft JhengHei" w:eastAsia="Microsoft JhengHei"/>
          <w:b/>
          <w:color w:val="1E293B"/>
          <w:sz w:val="21"/>
        </w:rPr>
        <w:t>文件定位聲明：</w:t>
      </w:r>
      <w:r>
        <w:rPr>
          <w:rFonts w:ascii="Microsoft JhengHei" w:hAnsi="Microsoft JhengHei" w:eastAsia="Microsoft JhengHei"/>
          <w:color w:val="1E293B"/>
          <w:sz w:val="21"/>
        </w:rPr>
        <w:t xml:space="preserve"> 本文件只處理「同一班別、同一人、同一雇用關係、兩個可比期間」的固定本薪變動紀錄。它不是薪資調查、勞動市場行情報告、協會員工名冊、薪資單仿件、扣繳或投保文件、雇主證明、加薪證明書，也不是訓練成效的因果研究。</w:t>
      </w:r>
    </w:p>
    <w:p>
      <w:pPr>
        <w:pStyle w:val="Heading1"/>
      </w:pPr>
      <w:r>
        <w:rPr>
          <w:rFonts w:ascii="Microsoft JhengHei" w:hAnsi="Microsoft JhengHei" w:eastAsia="Microsoft JhengHei"/>
          <w:color w:val="18344F"/>
          <w:sz w:val="32"/>
        </w:rPr>
        <w:t>1. 一分鐘使用</w:t>
      </w:r>
    </w:p>
    <w:p>
      <w:pPr>
        <w:ind w:left="403" w:hanging="230"/>
      </w:pPr>
      <w:r>
        <w:rPr>
          <w:rFonts w:ascii="Microsoft JhengHei" w:hAnsi="Microsoft JhengHei" w:eastAsia="Microsoft JhengHei"/>
          <w:color w:val="1E293B"/>
          <w:sz w:val="21"/>
        </w:rPr>
        <w:t xml:space="preserve">1. </w:t>
      </w:r>
      <w:r>
        <w:rPr>
          <w:rFonts w:ascii="Microsoft JhengHei" w:hAnsi="Microsoft JhengHei" w:eastAsia="Microsoft JhengHei"/>
          <w:b/>
          <w:color w:val="1E293B"/>
          <w:sz w:val="21"/>
        </w:rPr>
        <w:t>先看標記。</w:t>
      </w:r>
      <w:r>
        <w:rPr>
          <w:rFonts w:ascii="Microsoft JhengHei" w:hAnsi="Microsoft JhengHei" w:eastAsia="Microsoft JhengHei"/>
          <w:color w:val="1E293B"/>
          <w:sz w:val="21"/>
        </w:rPr>
        <w:t xml:space="preserve"> 本文件是 SAMPLE／SYNTHETIC，不是協會真實薪資證據；不得把示範數字直接放入正式申請或對外成果。</w:t>
      </w:r>
    </w:p>
    <w:p>
      <w:pPr>
        <w:ind w:left="403" w:hanging="230"/>
      </w:pPr>
      <w:r>
        <w:rPr>
          <w:rFonts w:ascii="Microsoft JhengHei" w:hAnsi="Microsoft JhengHei" w:eastAsia="Microsoft JhengHei"/>
          <w:color w:val="1E293B"/>
          <w:sz w:val="21"/>
        </w:rPr>
        <w:t xml:space="preserve">2. </w:t>
      </w:r>
      <w:r>
        <w:rPr>
          <w:rFonts w:ascii="Microsoft JhengHei" w:hAnsi="Microsoft JhengHei" w:eastAsia="Microsoft JhengHei"/>
          <w:b/>
          <w:color w:val="1E293B"/>
          <w:sz w:val="21"/>
        </w:rPr>
        <w:t>把它當成三件工具。</w:t>
      </w:r>
      <w:r>
        <w:rPr>
          <w:rFonts w:ascii="Microsoft JhengHei" w:hAnsi="Microsoft JhengHei" w:eastAsia="Microsoft JhengHei"/>
          <w:color w:val="1E293B"/>
          <w:sz w:val="21"/>
        </w:rPr>
        <w:t xml:space="preserve"> 第 10 節是收件表單，第 4 至 5 節是算表與對帳，第 8 節是把示例換成 REAL 的替換工作單。</w:t>
      </w:r>
    </w:p>
    <w:p>
      <w:pPr>
        <w:ind w:left="403" w:hanging="230"/>
      </w:pPr>
      <w:r>
        <w:rPr>
          <w:rFonts w:ascii="Microsoft JhengHei" w:hAnsi="Microsoft JhengHei" w:eastAsia="Microsoft JhengHei"/>
          <w:color w:val="1E293B"/>
          <w:sz w:val="21"/>
        </w:rPr>
        <w:t xml:space="preserve">3. </w:t>
      </w:r>
      <w:r>
        <w:rPr>
          <w:rFonts w:ascii="Microsoft JhengHei" w:hAnsi="Microsoft JhengHei" w:eastAsia="Microsoft JhengHei"/>
          <w:b/>
          <w:color w:val="1E293B"/>
          <w:sz w:val="21"/>
        </w:rPr>
        <w:t>固定分母。</w:t>
      </w:r>
      <w:r>
        <w:rPr>
          <w:rFonts w:ascii="Microsoft JhengHei" w:hAnsi="Microsoft JhengHei" w:eastAsia="Microsoft JhengHei"/>
          <w:color w:val="1E293B"/>
          <w:sz w:val="21"/>
        </w:rPr>
        <w:t xml:space="preserve"> 只有同一人、同一雇主、同一薪資口徑、兩期完整且可回查的個案，才進入「可比較薪資紀錄」分母。</w:t>
      </w:r>
    </w:p>
    <w:p>
      <w:pPr>
        <w:ind w:left="403" w:hanging="230"/>
      </w:pPr>
      <w:r>
        <w:rPr>
          <w:rFonts w:ascii="Microsoft JhengHei" w:hAnsi="Microsoft JhengHei" w:eastAsia="Microsoft JhengHei"/>
          <w:color w:val="1E293B"/>
          <w:sz w:val="21"/>
        </w:rPr>
        <w:t xml:space="preserve">4. </w:t>
      </w:r>
      <w:r>
        <w:rPr>
          <w:rFonts w:ascii="Microsoft JhengHei" w:hAnsi="Microsoft JhengHei" w:eastAsia="Microsoft JhengHei"/>
          <w:b/>
          <w:color w:val="1E293B"/>
          <w:sz w:val="21"/>
        </w:rPr>
        <w:t>先算再覆核。</w:t>
      </w:r>
      <w:r>
        <w:rPr>
          <w:rFonts w:ascii="Microsoft JhengHei" w:hAnsi="Microsoft JhengHei" w:eastAsia="Microsoft JhengHei"/>
          <w:color w:val="1E293B"/>
          <w:sz w:val="21"/>
        </w:rPr>
        <w:t xml:space="preserve"> 製作人從來源算一次；另一位獨立人員不沿用製作人的總數，直接從來源重算。兩人不一致就 HOLD。</w:t>
      </w:r>
    </w:p>
    <w:p>
      <w:pPr>
        <w:ind w:left="403" w:hanging="230"/>
      </w:pPr>
      <w:r>
        <w:rPr>
          <w:rFonts w:ascii="Microsoft JhengHei" w:hAnsi="Microsoft JhengHei" w:eastAsia="Microsoft JhengHei"/>
          <w:color w:val="1E293B"/>
          <w:sz w:val="21"/>
        </w:rPr>
        <w:t xml:space="preserve">5. </w:t>
      </w:r>
      <w:r>
        <w:rPr>
          <w:rFonts w:ascii="Microsoft JhengHei" w:hAnsi="Microsoft JhengHei" w:eastAsia="Microsoft JhengHei"/>
          <w:b/>
          <w:color w:val="1E293B"/>
          <w:sz w:val="21"/>
        </w:rPr>
        <w:t>缺件不是 0。</w:t>
      </w:r>
      <w:r>
        <w:rPr>
          <w:rFonts w:ascii="Microsoft JhengHei" w:hAnsi="Microsoft JhengHei" w:eastAsia="Microsoft JhengHei"/>
          <w:color w:val="1E293B"/>
          <w:sz w:val="21"/>
        </w:rPr>
        <w:t xml:space="preserve"> P07 是就業轉換，P08 是基準缺件；兩者都不得記為 0、不得稱為「未加薪」，也不得放入 4／6 的分母。</w:t>
      </w:r>
    </w:p>
    <w:p>
      <w:pPr>
        <w:ind w:left="403" w:hanging="230"/>
      </w:pPr>
      <w:r>
        <w:rPr>
          <w:rFonts w:ascii="Microsoft JhengHei" w:hAnsi="Microsoft JhengHei" w:eastAsia="Microsoft JhengHei"/>
          <w:color w:val="1E293B"/>
          <w:sz w:val="21"/>
        </w:rPr>
        <w:t xml:space="preserve">6. </w:t>
      </w:r>
      <w:r>
        <w:rPr>
          <w:rFonts w:ascii="Microsoft JhengHei" w:hAnsi="Microsoft JhengHei" w:eastAsia="Microsoft JhengHei"/>
          <w:b/>
          <w:color w:val="1E293B"/>
          <w:sz w:val="21"/>
        </w:rPr>
        <w:t>完成有條件。</w:t>
      </w:r>
      <w:r>
        <w:rPr>
          <w:rFonts w:ascii="Microsoft JhengHei" w:hAnsi="Microsoft JhengHei" w:eastAsia="Microsoft JhengHei"/>
          <w:color w:val="1E293B"/>
          <w:sz w:val="21"/>
        </w:rPr>
        <w:t xml:space="preserve"> 所有 HOLD 已關閉或經核定排除、第二人重算一致、公開版已遮罩、保管與版本紀錄完成，才可說該筆 REAL 個案完成。</w:t>
      </w:r>
    </w:p>
    <w:p>
      <w:pPr>
        <w:pStyle w:val="Heading1"/>
      </w:pPr>
      <w:r>
        <w:rPr>
          <w:rFonts w:ascii="Microsoft JhengHei" w:hAnsi="Microsoft JhengHei" w:eastAsia="Microsoft JhengHei"/>
          <w:color w:val="18344F"/>
          <w:sz w:val="32"/>
        </w:rPr>
        <w:t>2. 適用範圍、目的與非因果警告</w:t>
      </w:r>
    </w:p>
    <w:p>
      <w:pPr>
        <w:pStyle w:val="Heading2"/>
      </w:pPr>
      <w:r>
        <w:rPr>
          <w:rFonts w:ascii="Microsoft JhengHei" w:hAnsi="Microsoft JhengHei" w:eastAsia="Microsoft JhengHei"/>
          <w:color w:val="176B73"/>
          <w:sz w:val="25"/>
        </w:rPr>
        <w:t>2.1 目的</w:t>
      </w:r>
    </w:p>
    <w:p>
      <w:r>
        <w:rPr>
          <w:rFonts w:ascii="Microsoft JhengHei" w:hAnsi="Microsoft JhengHei" w:eastAsia="Microsoft JhengHei"/>
          <w:color w:val="1E293B"/>
          <w:sz w:val="21"/>
        </w:rPr>
        <w:t>本文件讓小型協會在一個班別結案時，能以可追溯、可重算、可覆核的方式，記錄學員參訓前後固定本薪的差異，並清楚辨認缺件、不可比與就業轉換。重點不是產生漂亮數字，而是讓每一個數字都能回到來源、期間、口徑與覆核人。</w:t>
      </w:r>
    </w:p>
    <w:p>
      <w:pPr>
        <w:pStyle w:val="Heading2"/>
      </w:pPr>
      <w:r>
        <w:rPr>
          <w:rFonts w:ascii="Microsoft JhengHei" w:hAnsi="Microsoft JhengHei" w:eastAsia="Microsoft JhengHei"/>
          <w:color w:val="176B73"/>
          <w:sz w:val="25"/>
        </w:rPr>
        <w:t>2.2 適用</w:t>
      </w:r>
    </w:p>
    <w:p>
      <w:pPr>
        <w:pStyle w:val="ListBullet"/>
        <w:ind w:left="360" w:hanging="173"/>
      </w:pPr>
      <w:r>
        <w:rPr>
          <w:rFonts w:ascii="Microsoft JhengHei" w:hAnsi="Microsoft JhengHei" w:eastAsia="Microsoft JhengHei"/>
          <w:color w:val="1E293B"/>
          <w:sz w:val="21"/>
        </w:rPr>
        <w:t>單一班別或單一合成 cohort 的薪資變動佐證。</w:t>
      </w:r>
    </w:p>
    <w:p>
      <w:pPr>
        <w:pStyle w:val="ListBullet"/>
        <w:ind w:left="360" w:hanging="173"/>
      </w:pPr>
      <w:r>
        <w:rPr>
          <w:rFonts w:ascii="Microsoft JhengHei" w:hAnsi="Microsoft JhengHei" w:eastAsia="Microsoft JhengHei"/>
          <w:color w:val="1E293B"/>
          <w:sz w:val="21"/>
        </w:rPr>
        <w:t>同一人、同一雇主、同一薪資組成、基準期與追蹤期均完整的個案。</w:t>
      </w:r>
    </w:p>
    <w:p>
      <w:pPr>
        <w:pStyle w:val="ListBullet"/>
        <w:ind w:left="360" w:hanging="173"/>
      </w:pPr>
      <w:r>
        <w:rPr>
          <w:rFonts w:ascii="Microsoft JhengHei" w:hAnsi="Microsoft JhengHei" w:eastAsia="Microsoft JhengHei"/>
          <w:color w:val="1E293B"/>
          <w:sz w:val="21"/>
        </w:rPr>
        <w:t>以描述性方式呈現「增加、減少、不變」的紀錄。</w:t>
      </w:r>
    </w:p>
    <w:p>
      <w:pPr>
        <w:pStyle w:val="ListBullet"/>
        <w:ind w:left="360" w:hanging="173"/>
      </w:pPr>
      <w:r>
        <w:rPr>
          <w:rFonts w:ascii="Microsoft JhengHei" w:hAnsi="Microsoft JhengHei" w:eastAsia="Microsoft JhengHei"/>
          <w:color w:val="1E293B"/>
          <w:sz w:val="21"/>
        </w:rPr>
        <w:t>協會內部查核、評核情境閱讀、後續 REAL 替換與版本管理。</w:t>
      </w:r>
    </w:p>
    <w:p>
      <w:pPr>
        <w:pStyle w:val="Heading2"/>
      </w:pPr>
      <w:r>
        <w:rPr>
          <w:rFonts w:ascii="Microsoft JhengHei" w:hAnsi="Microsoft JhengHei" w:eastAsia="Microsoft JhengHei"/>
          <w:color w:val="176B73"/>
          <w:sz w:val="25"/>
        </w:rPr>
        <w:t>2.3 不適用</w:t>
      </w:r>
    </w:p>
    <w:p>
      <w:pPr>
        <w:pStyle w:val="ListBullet"/>
        <w:ind w:left="360" w:hanging="173"/>
      </w:pPr>
      <w:r>
        <w:rPr>
          <w:rFonts w:ascii="Microsoft JhengHei" w:hAnsi="Microsoft JhengHei" w:eastAsia="Microsoft JhengHei"/>
          <w:color w:val="1E293B"/>
          <w:sz w:val="21"/>
        </w:rPr>
        <w:t>薪資調查、市場行情、同業比較或勞動市場推論。</w:t>
      </w:r>
    </w:p>
    <w:p>
      <w:pPr>
        <w:pStyle w:val="ListBullet"/>
        <w:ind w:left="360" w:hanging="173"/>
      </w:pPr>
      <w:r>
        <w:rPr>
          <w:rFonts w:ascii="Microsoft JhengHei" w:hAnsi="Microsoft JhengHei" w:eastAsia="Microsoft JhengHei"/>
          <w:color w:val="1E293B"/>
          <w:sz w:val="21"/>
        </w:rPr>
        <w:t>個人薪資證明、在職證明、雇主確認函、扣繳憑單、投保資料或稅務文件。</w:t>
      </w:r>
    </w:p>
    <w:p>
      <w:pPr>
        <w:pStyle w:val="ListBullet"/>
        <w:ind w:left="360" w:hanging="173"/>
      </w:pPr>
      <w:r>
        <w:rPr>
          <w:rFonts w:ascii="Microsoft JhengHei" w:hAnsi="Microsoft JhengHei" w:eastAsia="Microsoft JhengHei"/>
          <w:color w:val="1E293B"/>
          <w:sz w:val="21"/>
        </w:rPr>
        <w:t>訓練成效因果研究、反事實估計、投資報酬率或績效保證。</w:t>
      </w:r>
    </w:p>
    <w:p>
      <w:pPr>
        <w:pStyle w:val="ListBullet"/>
        <w:ind w:left="360" w:hanging="173"/>
      </w:pPr>
      <w:r>
        <w:rPr>
          <w:rFonts w:ascii="Microsoft JhengHei" w:hAnsi="Microsoft JhengHei" w:eastAsia="Microsoft JhengHei"/>
          <w:color w:val="1E293B"/>
          <w:sz w:val="21"/>
        </w:rPr>
        <w:t>以能力分數、獎項、證照結果替代薪資來源。</w:t>
      </w:r>
    </w:p>
    <w:p>
      <w:pPr>
        <w:pStyle w:val="ListBullet"/>
        <w:ind w:left="360" w:hanging="173"/>
      </w:pPr>
      <w:r>
        <w:rPr>
          <w:rFonts w:ascii="Microsoft JhengHei" w:hAnsi="Microsoft JhengHei" w:eastAsia="Microsoft JhengHei"/>
          <w:color w:val="1E293B"/>
          <w:sz w:val="21"/>
        </w:rPr>
        <w:t>對真實學員、雇主、協會或課程的描述與背書。</w:t>
      </w:r>
    </w:p>
    <w:p>
      <w:pPr>
        <w:pStyle w:val="Heading2"/>
      </w:pPr>
      <w:r>
        <w:rPr>
          <w:rFonts w:ascii="Microsoft JhengHei" w:hAnsi="Microsoft JhengHei" w:eastAsia="Microsoft JhengHei"/>
          <w:color w:val="176B73"/>
          <w:sz w:val="25"/>
        </w:rPr>
        <w:t>2.4 非因果警告</w:t>
      </w:r>
    </w:p>
    <w:p>
      <w:pPr>
        <w:keepLines/>
        <w:spacing w:before="40" w:after="140"/>
        <w:ind w:left="173" w:right="144"/>
        <w:shd w:fill="EAF2F5"/>
      </w:pPr>
      <w:r>
        <w:rPr>
          <w:rFonts w:ascii="Microsoft JhengHei" w:hAnsi="Microsoft JhengHei" w:eastAsia="Microsoft JhengHei"/>
          <w:b/>
          <w:color w:val="1E293B"/>
          <w:sz w:val="21"/>
        </w:rPr>
        <w:t>參訓前後時間關聯不等於訓練造成加薪。</w:t>
      </w:r>
      <w:r>
        <w:rPr>
          <w:rFonts w:ascii="Microsoft JhengHei" w:hAnsi="Microsoft JhengHei" w:eastAsia="Microsoft JhengHei"/>
          <w:color w:val="1E293B"/>
          <w:sz w:val="21"/>
        </w:rPr>
        <w:t xml:space="preserve"> 本文件只呈現兩期固定本薪的算術差異，不控制景氣、職務變動、年資、最低工資調整、加班、獎金、轉職或其他因素，也不估計「如果沒有參訓會如何」。任何對外文字都必須使用「在此合成樣本中觀察到差異」的描述，不得寫成「課程造成加薪」或「訓練效果為 3.4%」。</w:t>
      </w:r>
    </w:p>
    <w:p>
      <w:pPr>
        <w:pStyle w:val="Heading2"/>
      </w:pPr>
      <w:r>
        <w:rPr>
          <w:rFonts w:ascii="Microsoft JhengHei" w:hAnsi="Microsoft JhengHei" w:eastAsia="Microsoft JhengHei"/>
          <w:color w:val="176B73"/>
          <w:sz w:val="25"/>
        </w:rPr>
        <w:t>2.5 跨文件界線</w:t>
      </w:r>
    </w:p>
    <w:p>
      <w:r>
        <w:rPr>
          <w:rFonts w:ascii="Microsoft JhengHei" w:hAnsi="Microsoft JhengHei" w:eastAsia="Microsoft JhengHei"/>
          <w:color w:val="1E293B"/>
          <w:sz w:val="21"/>
        </w:rPr>
        <w:t>本文件的薪資案例完全獨立，不與能力自評、雷達分析、競賽獎項、證照考試、網站使用紀錄或其他示範案例共用真實身分。這些不同類型的紀錄均不得當作薪資證據，也不得拼接數字製造證據鏈。</w:t>
      </w:r>
    </w:p>
    <w:p>
      <w:pPr>
        <w:pStyle w:val="Heading1"/>
      </w:pPr>
      <w:r>
        <w:rPr>
          <w:rFonts w:ascii="Microsoft JhengHei" w:hAnsi="Microsoft JhengHei" w:eastAsia="Microsoft JhengHei"/>
          <w:color w:val="18344F"/>
          <w:sz w:val="32"/>
        </w:rPr>
        <w:t>3. 期間與薪資組成定義</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名詞</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操作定義</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本示範的處理</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參訓前、可代表參訓前固定本薪的完整觀察窗</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2026-01-01 至 2026-03-31；僅為合成示範，不是協會實際期間</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課程期</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受訓期間，用於界定前後觀察窗，不用於計算薪資</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2026-04-01 至 2026-04-30；合成示範</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追蹤期</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課程後、可觀察固定本薪變化的完整觀察窗</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2026-07-01 至 2026-09-30；合成示範</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月均固定本薪</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同一期間三個完整月之固定本薪合計 ÷ 3</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本文件唯一納入計算的薪資指標</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固定本薪</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契約約定、按月固定、稅前、與實際工績或業績無關的基礎薪</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納入</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固定津貼</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按月固定但非本薪的津貼，例如定額職務加給</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另列，不併入本示範的固定本薪</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變動津貼</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依業績、班表、專案、排班或其他變動條件給付</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加班費</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因延長工時給付</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獎金／一次性給付</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年終、三節、專案、介紹、簽約或其他一次性給付</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非現金給付</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便當、交通、住宿、禮券、訓練補助等</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排除</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稅前／稅後</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稅前為給付總額；稅後為扣除稅費與法定扣繳後金額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本示範採稅前固定本薪；不得與稅後混算</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雇用關係</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同一法律雇主、連續雇用、同一計薪週期；無離職再僱或中斷</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必須確認；變更未解釋即 HOLD 或列為就業轉換</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幣別與精度</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新臺幣元（示範幣別）；金額以元為單位；平均至小數 2 位；百分比至小數 1 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先用未四捨五入值運算；平均至小數 2 位；個人差額率核對至小數 2 位；彙總比例報告至小數 1 位；不以顯示值回頭加總</w:t>
            </w:r>
          </w:p>
        </w:tc>
      </w:tr>
    </w:tbl>
    <w:p>
      <w:pPr>
        <w:spacing w:after="20" w:before="0"/>
      </w:pPr>
    </w:p>
    <w:p>
      <w:r>
        <w:rPr>
          <w:rFonts w:ascii="Microsoft JhengHei" w:hAnsi="Microsoft JhengHei" w:eastAsia="Microsoft JhengHei"/>
          <w:b/>
          <w:color w:val="1E293B"/>
          <w:sz w:val="21"/>
        </w:rPr>
        <w:t>期間規則：</w:t>
      </w:r>
      <w:r>
        <w:rPr>
          <w:rFonts w:ascii="Microsoft JhengHei" w:hAnsi="Microsoft JhengHei" w:eastAsia="Microsoft JhengHei"/>
          <w:color w:val="1E293B"/>
          <w:sz w:val="21"/>
        </w:rPr>
        <w:t xml:space="preserve"> 正式使用時必須把三個期間換成經協會核定的真實觀察窗，並記錄選擇理由。若基準期或追蹤期少於三個完整月、月份不連續、計薪週期不同，或口徑在期間內變更，該個案不得直接進入分母。</w:t>
      </w:r>
    </w:p>
    <w:p>
      <w:r>
        <w:rPr>
          <w:rFonts w:ascii="Microsoft JhengHei" w:hAnsi="Microsoft JhengHei" w:eastAsia="Microsoft JhengHei"/>
          <w:b/>
          <w:color w:val="1E293B"/>
          <w:sz w:val="21"/>
        </w:rPr>
        <w:t>薪資口徑規則：</w:t>
      </w:r>
      <w:r>
        <w:rPr>
          <w:rFonts w:ascii="Microsoft JhengHei" w:hAnsi="Microsoft JhengHei" w:eastAsia="Microsoft JhengHei"/>
          <w:color w:val="1E293B"/>
          <w:sz w:val="21"/>
        </w:rPr>
        <w:t xml:space="preserve"> 本示範的指標是「月均固定本薪」，不是「總薪資」。若正式案件要把固定津貼併入，必須全體重新定義、全體重算、建立新口徑版本，不得只改某幾人的數字。</w:t>
      </w:r>
    </w:p>
    <w:p>
      <w:r>
        <w:rPr>
          <w:rFonts w:ascii="Microsoft JhengHei" w:hAnsi="Microsoft JhengHei" w:eastAsia="Microsoft JhengHei"/>
          <w:b/>
          <w:color w:val="1E293B"/>
          <w:sz w:val="21"/>
        </w:rPr>
        <w:t>雇用關係規則：</w:t>
      </w:r>
      <w:r>
        <w:rPr>
          <w:rFonts w:ascii="Microsoft JhengHei" w:hAnsi="Microsoft JhengHei" w:eastAsia="Microsoft JhengHei"/>
          <w:color w:val="1E293B"/>
          <w:sz w:val="21"/>
        </w:rPr>
        <w:t xml:space="preserve"> 同一雇主但職務改變，若未改變薪資組成、計薪週期與雇用連續性，需有書面說明才可維持可比；否則 HOLD。若追蹤期才開始受僱、期間內離職再僱、或雇主改變，應列為就業轉換或不可比，不得當成加薪。</w:t>
      </w:r>
    </w:p>
    <w:p>
      <w:pPr>
        <w:pStyle w:val="Heading1"/>
      </w:pPr>
      <w:r>
        <w:rPr>
          <w:rFonts w:ascii="Microsoft JhengHei" w:hAnsi="Microsoft JhengHei" w:eastAsia="Microsoft JhengHei"/>
          <w:color w:val="18344F"/>
          <w:sz w:val="32"/>
        </w:rPr>
        <w:t>4. 固定合成個案與八人明細</w:t>
      </w:r>
    </w:p>
    <w:p>
      <w:pPr>
        <w:keepLines/>
        <w:spacing w:before="40" w:after="140"/>
        <w:ind w:left="173" w:right="144"/>
        <w:shd w:fill="FFF4D6"/>
      </w:pPr>
      <w:r>
        <w:rPr>
          <w:rFonts w:ascii="Microsoft JhengHei" w:hAnsi="Microsoft JhengHei" w:eastAsia="Microsoft JhengHei"/>
          <w:b/>
          <w:color w:val="1E293B"/>
          <w:sz w:val="21"/>
        </w:rPr>
        <w:t>表 1｜八筆固定合成個案｜SAMPLE / SYNTHETIC</w:t>
      </w:r>
      <w:r>
        <w:rPr>
          <w:rFonts w:ascii="Microsoft JhengHei" w:hAnsi="Microsoft JhengHei" w:eastAsia="Microsoft JhengHei"/>
          <w:color w:val="1E293B"/>
          <w:sz w:val="21"/>
        </w:rPr>
        <w:t xml:space="preserve">  下列 SYN-P01 至 SYN-P08 是本文件唯一固定集合，不得另造第二組資料。金額為月均固定本薪，幣別為新臺幣元（示範）。</w:t>
      </w:r>
    </w:p>
    <w:p>
      <w:pPr>
        <w:pStyle w:val="Heading3"/>
        <w:keepNext/>
        <w:spacing w:before="100" w:after="40"/>
      </w:pPr>
      <w:r>
        <w:rPr>
          <w:rFonts w:ascii="Microsoft JhengHei" w:hAnsi="Microsoft JhengHei" w:eastAsia="Microsoft JhengHei"/>
          <w:color w:val="176B73"/>
          <w:sz w:val="21"/>
        </w:rPr>
        <w:t>SYN-P01</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SYN-P01</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34,000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+6.25%</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SYN-P02</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SYN-P02</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28,500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30,000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+5.26%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SYN-P03</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SYN-P03</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41,500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−1.19%</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DECREASE</w:t>
            </w:r>
          </w:p>
        </w:tc>
      </w:tr>
    </w:tbl>
    <w:p>
      <w:pPr>
        <w:spacing w:after="20" w:before="0"/>
      </w:pPr>
    </w:p>
    <w:p>
      <w:pPr>
        <w:pStyle w:val="Heading3"/>
        <w:keepNext/>
        <w:spacing w:before="100" w:after="40"/>
      </w:pPr>
      <w:r>
        <w:rPr>
          <w:rFonts w:ascii="Microsoft JhengHei" w:hAnsi="Microsoft JhengHei" w:eastAsia="Microsoft JhengHei"/>
          <w:color w:val="176B73"/>
          <w:sz w:val="21"/>
        </w:rPr>
        <w:t>SYN-P04</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SYN-P04</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35,000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35,000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NO_CHANGE</w:t>
            </w:r>
          </w:p>
        </w:tc>
      </w:tr>
    </w:tbl>
    <w:p>
      <w:pPr>
        <w:spacing w:after="20" w:before="0"/>
      </w:pPr>
    </w:p>
    <w:p>
      <w:pPr>
        <w:pStyle w:val="Heading3"/>
        <w:keepNext/>
        <w:spacing w:before="100" w:after="40"/>
      </w:pPr>
      <w:r>
        <w:rPr>
          <w:rFonts w:ascii="Microsoft JhengHei" w:hAnsi="Microsoft JhengHei" w:eastAsia="Microsoft JhengHei"/>
          <w:color w:val="176B73"/>
          <w:sz w:val="21"/>
        </w:rPr>
        <w:t>SYN-P05</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SYN-P05</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30,000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+6.67%</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SYN-P06</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38,000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40,000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+5.26%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r>
    </w:tbl>
    <w:p>
      <w:pPr>
        <w:spacing w:after="20" w:before="0"/>
      </w:pPr>
    </w:p>
    <w:p>
      <w:pPr>
        <w:pStyle w:val="Heading3"/>
        <w:keepNext/>
        <w:spacing w:before="100" w:after="40"/>
      </w:pPr>
      <w:r>
        <w:rPr>
          <w:rFonts w:ascii="Microsoft JhengHei" w:hAnsi="Microsoft JhengHei" w:eastAsia="Microsoft JhengHei"/>
          <w:color w:val="176B73"/>
          <w:sz w:val="21"/>
        </w:rPr>
        <w:t>SYN-P07</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SYN-P07</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無薪資基準資料（不適用）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29,500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不可計算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不適用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合成示範為追蹤期開始受僱；就業轉換</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EMPLOYMENT_TRANSITION</w:t>
            </w:r>
          </w:p>
        </w:tc>
      </w:tr>
    </w:tbl>
    <w:p>
      <w:pPr>
        <w:spacing w:after="20" w:before="0"/>
      </w:pPr>
    </w:p>
    <w:p>
      <w:pPr>
        <w:pStyle w:val="Heading3"/>
        <w:keepNext/>
        <w:spacing w:before="100" w:after="40"/>
      </w:pPr>
      <w:r>
        <w:rPr>
          <w:rFonts w:ascii="Microsoft JhengHei" w:hAnsi="Microsoft JhengHei" w:eastAsia="Microsoft JhengHei"/>
          <w:color w:val="176B73"/>
          <w:sz w:val="21"/>
        </w:rPr>
        <w:t>SYN-P08</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SYN-P08</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追蹤期月均固定本薪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SAMPLE 33,000（合成欄位值；無來源文件）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差額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個人差額率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雇用／可比狀態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基準原件未提供；不可比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納入匹配分母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處置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bl>
    <w:p>
      <w:pPr>
        <w:spacing w:after="20" w:before="0"/>
      </w:pPr>
    </w:p>
    <w:p>
      <w:r>
        <w:rPr>
          <w:rFonts w:ascii="Microsoft JhengHei" w:hAnsi="Microsoft JhengHei" w:eastAsia="Microsoft JhengHei"/>
          <w:b/>
          <w:color w:val="1E293B"/>
          <w:sz w:val="21"/>
        </w:rPr>
        <w:t>表 1 注意事項：</w:t>
      </w:r>
    </w:p>
    <w:p>
      <w:pPr>
        <w:pStyle w:val="ListBullet"/>
        <w:ind w:left="360" w:hanging="173"/>
      </w:pPr>
      <w:r>
        <w:rPr>
          <w:rFonts w:ascii="Microsoft JhengHei" w:hAnsi="Microsoft JhengHei" w:eastAsia="Microsoft JhengHei"/>
          <w:color w:val="1E293B"/>
          <w:sz w:val="21"/>
        </w:rPr>
        <w:t>個人差額率＝差額 ÷ 基準期月均固定本薪 × 100，僅供逐筆描述，不作為因果效果。</w:t>
      </w:r>
    </w:p>
    <w:p>
      <w:pPr>
        <w:pStyle w:val="ListBullet"/>
        <w:ind w:left="360" w:hanging="173"/>
      </w:pPr>
      <w:r>
        <w:rPr>
          <w:rFonts w:ascii="Microsoft JhengHei" w:hAnsi="Microsoft JhengHei" w:eastAsia="Microsoft JhengHei"/>
          <w:color w:val="1E293B"/>
          <w:sz w:val="21"/>
        </w:rPr>
        <w:t>P04 的 0 是「已完成比對後的可比較零差額」，是有效的 NO_CHANGE；不是缺件。</w:t>
      </w:r>
    </w:p>
    <w:p>
      <w:pPr>
        <w:pStyle w:val="ListBullet"/>
        <w:ind w:left="360" w:hanging="173"/>
      </w:pPr>
      <w:r>
        <w:rPr>
          <w:rFonts w:ascii="Microsoft JhengHei" w:hAnsi="Microsoft JhengHei" w:eastAsia="Microsoft JhengHei"/>
          <w:color w:val="1E293B"/>
          <w:sz w:val="21"/>
        </w:rPr>
        <w:t>P07 的「不可計算」與 P08 的「UNKNOWN」都不是 0。不得把 P07 寫成「沒有加薪」或把 P08 寫成「薪資 0」。</w:t>
      </w:r>
    </w:p>
    <w:p>
      <w:pPr>
        <w:pStyle w:val="ListBullet"/>
        <w:ind w:left="360" w:hanging="173"/>
      </w:pPr>
      <w:r>
        <w:rPr>
          <w:rFonts w:ascii="Microsoft JhengHei" w:hAnsi="Microsoft JhengHei" w:eastAsia="Microsoft JhengHei"/>
          <w:color w:val="1E293B"/>
          <w:sz w:val="21"/>
        </w:rPr>
        <w:t>P07 與 P08 不進入 6 筆可比較分母，也不屬於增加比例的 4 筆分子；「4」是分子，不是分母。</w:t>
      </w:r>
    </w:p>
    <w:p>
      <w:pPr>
        <w:keepLines/>
        <w:spacing w:before="40" w:after="140"/>
        <w:ind w:left="173" w:right="144"/>
        <w:shd w:fill="FFF4D6"/>
      </w:pPr>
      <w:r>
        <w:rPr>
          <w:rFonts w:ascii="Microsoft JhengHei" w:hAnsi="Microsoft JhengHei" w:eastAsia="Microsoft JhengHei"/>
          <w:b/>
          <w:color w:val="1E293B"/>
          <w:sz w:val="21"/>
        </w:rPr>
        <w:t>表 2｜個別來源索引與可比性狀態｜SAMPLE / SYNTHETIC</w:t>
      </w:r>
      <w:r>
        <w:rPr>
          <w:rFonts w:ascii="Microsoft JhengHei" w:hAnsi="Microsoft JhengHei" w:eastAsia="Microsoft JhengHei"/>
          <w:color w:val="1E293B"/>
          <w:sz w:val="21"/>
        </w:rPr>
        <w:t xml:space="preserve">  B／F／T／H 僅為本示範的欄位代碼：B 表示基準來源索引、F 表示追蹤來源索引、T 表示就業轉換來源索引、H 表示案件層 HOLD 處置代碼（非來源索引）。它們不是薪資單、雇主函、扣繳憑單、投保資料或任何第三方原件。</w:t>
      </w:r>
    </w:p>
    <w:p>
      <w:pPr>
        <w:pStyle w:val="Heading3"/>
        <w:keepNext/>
        <w:spacing w:before="100" w:after="40"/>
      </w:pPr>
      <w:r>
        <w:rPr>
          <w:rFonts w:ascii="Microsoft JhengHei" w:hAnsi="Microsoft JhengHei" w:eastAsia="Microsoft JhengHei"/>
          <w:color w:val="176B73"/>
          <w:sz w:val="21"/>
        </w:rPr>
        <w:t>SYN-P01</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SYN-P01</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SYN-P02</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SYN-P02</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SYN-P02-B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SYN-P02-F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SYN-P03</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SYN-P03</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SYN-P03-B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SYN-P03-F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SYN-P04</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SYN-P04</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SYN-P04-B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SYN-P04-F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零差額為有效的 NO_CHANGE</w:t>
            </w:r>
          </w:p>
        </w:tc>
      </w:tr>
    </w:tbl>
    <w:p>
      <w:pPr>
        <w:spacing w:after="20" w:before="0"/>
      </w:pPr>
    </w:p>
    <w:p>
      <w:pPr>
        <w:pStyle w:val="Heading3"/>
        <w:keepNext/>
        <w:spacing w:before="100" w:after="40"/>
      </w:pPr>
      <w:r>
        <w:rPr>
          <w:rFonts w:ascii="Microsoft JhengHei" w:hAnsi="Microsoft JhengHei" w:eastAsia="Microsoft JhengHei"/>
          <w:color w:val="176B73"/>
          <w:sz w:val="21"/>
        </w:rPr>
        <w:t>SYN-P05</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SYN-P05</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SYN-P05-B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SYN-P05-F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SYN-P06</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SYN-P06-B</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SYN-P06-F</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SYNTHETIC_COMPLETE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COMPARABLE（SAMPLE）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w:t>
            </w:r>
          </w:p>
        </w:tc>
      </w:tr>
    </w:tbl>
    <w:p>
      <w:pPr>
        <w:spacing w:after="20" w:before="0"/>
      </w:pPr>
    </w:p>
    <w:p>
      <w:pPr>
        <w:pStyle w:val="Heading3"/>
        <w:keepNext/>
        <w:spacing w:before="100" w:after="40"/>
      </w:pPr>
      <w:r>
        <w:rPr>
          <w:rFonts w:ascii="Microsoft JhengHei" w:hAnsi="Microsoft JhengHei" w:eastAsia="Microsoft JhengHei"/>
          <w:color w:val="176B73"/>
          <w:sz w:val="21"/>
        </w:rPr>
        <w:t>SYN-P07</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SYN-P07</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—（不適用）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SYN-P07-T</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BASELINE_NOT_APPLICABLE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NOT_COMPARABLE_EMPLOYMENT_TRANSITION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就業轉換，不是加薪</w:t>
            </w:r>
          </w:p>
        </w:tc>
      </w:tr>
    </w:tbl>
    <w:p>
      <w:pPr>
        <w:spacing w:after="20" w:before="0"/>
      </w:pPr>
    </w:p>
    <w:p>
      <w:pPr>
        <w:pStyle w:val="Heading3"/>
        <w:keepNext/>
        <w:spacing w:before="100" w:after="40"/>
      </w:pPr>
      <w:r>
        <w:rPr>
          <w:rFonts w:ascii="Microsoft JhengHei" w:hAnsi="Microsoft JhengHei" w:eastAsia="Microsoft JhengHei"/>
          <w:color w:val="176B73"/>
          <w:sz w:val="21"/>
        </w:rPr>
        <w:t>SYN-P08</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SAMPLE ID</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SYN-P08</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MISSING（無基準原件）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MISSING／N/A（無追蹤來源文件）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證據狀態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MISSING_BASELINE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可比性狀態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NOT_COMPARABLE_MISSING_BASELINE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分母</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說明</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SYN-P08-H 僅是案件層 HOLD 代碼，不代表薪資原件；表 1 的追蹤金額只是無來源合成欄位值</w:t>
            </w:r>
          </w:p>
        </w:tc>
      </w:tr>
    </w:tbl>
    <w:p>
      <w:pPr>
        <w:spacing w:after="20" w:before="0"/>
      </w:pPr>
    </w:p>
    <w:p>
      <w:r>
        <w:rPr>
          <w:rFonts w:ascii="Microsoft JhengHei" w:hAnsi="Microsoft JhengHei" w:eastAsia="Microsoft JhengHei"/>
          <w:b/>
          <w:color w:val="1E293B"/>
          <w:sz w:val="21"/>
        </w:rPr>
        <w:t>來源索引限制：</w:t>
      </w:r>
      <w:r>
        <w:rPr>
          <w:rFonts w:ascii="Microsoft JhengHei" w:hAnsi="Microsoft JhengHei" w:eastAsia="Microsoft JhengHei"/>
          <w:color w:val="1E293B"/>
          <w:sz w:val="21"/>
        </w:rPr>
        <w:t xml:space="preserve"> SYN-Pxx-B／F／T／H 是本合成案例的欄位或案件處置代碼，不是文件、薪資單、雇主或第三方原件。特別是 SYN-P08-H 只表示案件處於 HOLD；基準期沒有原件，追蹤期 33,000 是合成欄位值。若正文描述任何合成原件，均須標示「DEMONSTRATION ONLY — NO REAL THIRD-PARTY DOCUMENT」。</w:t>
      </w:r>
    </w:p>
    <w:p>
      <w:r>
        <w:rPr>
          <w:rFonts w:ascii="Microsoft JhengHei" w:hAnsi="Microsoft JhengHei" w:eastAsia="Microsoft JhengHei"/>
          <w:b/>
          <w:color w:val="1E293B"/>
          <w:sz w:val="21"/>
        </w:rPr>
        <w:t>列數與分析分母：</w:t>
      </w:r>
      <w:r>
        <w:rPr>
          <w:rFonts w:ascii="Microsoft JhengHei" w:hAnsi="Microsoft JhengHei" w:eastAsia="Microsoft JhengHei"/>
          <w:color w:val="1E293B"/>
          <w:sz w:val="21"/>
        </w:rPr>
        <w:t xml:space="preserve"> 表 1 與表 2 各列出 8 個合成個案（P01–P08）；其中只有 P01–P06 是 6 筆可比較記錄。P07 為就業轉換、P08 為基準缺件 HOLD，仍須保留在個案表中，但不進入 n=6 分母或增加比例。</w:t>
      </w:r>
    </w:p>
    <w:p>
      <w:pPr>
        <w:pStyle w:val="Heading1"/>
      </w:pPr>
      <w:r>
        <w:rPr>
          <w:rFonts w:ascii="Microsoft JhengHei" w:hAnsi="Microsoft JhengHei" w:eastAsia="Microsoft JhengHei"/>
          <w:color w:val="18344F"/>
          <w:sz w:val="32"/>
        </w:rPr>
        <w:t>5. 可重算指標與對帳</w:t>
      </w:r>
    </w:p>
    <w:p>
      <w:pPr>
        <w:pStyle w:val="Heading2"/>
      </w:pPr>
      <w:r>
        <w:rPr>
          <w:rFonts w:ascii="Microsoft JhengHei" w:hAnsi="Microsoft JhengHei" w:eastAsia="Microsoft JhengHei"/>
          <w:color w:val="176B73"/>
          <w:sz w:val="25"/>
        </w:rPr>
        <w:t>5.1 計算公式</w:t>
      </w:r>
    </w:p>
    <w:p>
      <w:r>
        <w:rPr>
          <w:rFonts w:ascii="Microsoft JhengHei" w:hAnsi="Microsoft JhengHei" w:eastAsia="Microsoft JhengHei"/>
          <w:color w:val="1E293B"/>
          <w:sz w:val="21"/>
        </w:rPr>
        <w:t>令 B_i 為第 i 人基準期月均固定本薪，F_i 為追蹤期月均固定本薪，D_i＝F_i－B_i。</w:t>
      </w:r>
    </w:p>
    <w:p>
      <w:pPr>
        <w:pStyle w:val="ListBullet"/>
        <w:ind w:left="360" w:hanging="173"/>
      </w:pPr>
      <w:r>
        <w:rPr>
          <w:rFonts w:ascii="Microsoft JhengHei" w:hAnsi="Microsoft JhengHei" w:eastAsia="Microsoft JhengHei"/>
          <w:color w:val="1E293B"/>
          <w:sz w:val="21"/>
        </w:rPr>
        <w:t>可比較個案數 n＝6；人員集合＝{SYN-P01, SYN-P02, SYN-P03, SYN-P04, SYN-P05, SYN-P06}。</w:t>
      </w:r>
    </w:p>
    <w:p>
      <w:pPr>
        <w:pStyle w:val="ListBullet"/>
        <w:ind w:left="360" w:hanging="173"/>
      </w:pPr>
      <w:r>
        <w:rPr>
          <w:rFonts w:ascii="Microsoft JhengHei" w:hAnsi="Microsoft JhengHei" w:eastAsia="Microsoft JhengHei"/>
          <w:color w:val="1E293B"/>
          <w:sz w:val="21"/>
        </w:rPr>
        <w:t>基準期合計 ΣB＝B_01＋…＋B_06。</w:t>
      </w:r>
    </w:p>
    <w:p>
      <w:pPr>
        <w:pStyle w:val="ListBullet"/>
        <w:ind w:left="360" w:hanging="173"/>
      </w:pPr>
      <w:r>
        <w:rPr>
          <w:rFonts w:ascii="Microsoft JhengHei" w:hAnsi="Microsoft JhengHei" w:eastAsia="Microsoft JhengHei"/>
          <w:color w:val="1E293B"/>
          <w:sz w:val="21"/>
        </w:rPr>
        <w:t>追蹤期合計 ΣF＝F_01＋…＋F_06。</w:t>
      </w:r>
    </w:p>
    <w:p>
      <w:pPr>
        <w:pStyle w:val="ListBullet"/>
        <w:ind w:left="360" w:hanging="173"/>
      </w:pPr>
      <w:r>
        <w:rPr>
          <w:rFonts w:ascii="Microsoft JhengHei" w:hAnsi="Microsoft JhengHei" w:eastAsia="Microsoft JhengHei"/>
          <w:color w:val="1E293B"/>
          <w:sz w:val="21"/>
        </w:rPr>
        <w:t>基準期平均＝ΣB ÷ n；追蹤期平均＝ΣF ÷ n。</w:t>
      </w:r>
    </w:p>
    <w:p>
      <w:pPr>
        <w:pStyle w:val="ListBullet"/>
        <w:ind w:left="360" w:hanging="173"/>
      </w:pPr>
      <w:r>
        <w:rPr>
          <w:rFonts w:ascii="Microsoft JhengHei" w:hAnsi="Microsoft JhengHei" w:eastAsia="Microsoft JhengHei"/>
          <w:color w:val="1E293B"/>
          <w:sz w:val="21"/>
        </w:rPr>
        <w:t>淨差額＝ΣF－ΣB；平均差額＝淨差額 ÷ n。</w:t>
      </w:r>
    </w:p>
    <w:p>
      <w:pPr>
        <w:pStyle w:val="ListBullet"/>
        <w:ind w:left="360" w:hanging="173"/>
      </w:pPr>
      <w:r>
        <w:rPr>
          <w:rFonts w:ascii="Microsoft JhengHei" w:hAnsi="Microsoft JhengHei" w:eastAsia="Microsoft JhengHei"/>
          <w:color w:val="1E293B"/>
          <w:sz w:val="21"/>
        </w:rPr>
        <w:t>匹配樣本總額相對變化＝（ΣF－ΣB）÷ ΣB × 100%。</w:t>
      </w:r>
    </w:p>
    <w:p>
      <w:pPr>
        <w:pStyle w:val="ListBullet"/>
        <w:ind w:left="360" w:hanging="173"/>
      </w:pPr>
      <w:r>
        <w:rPr>
          <w:rFonts w:ascii="Microsoft JhengHei" w:hAnsi="Microsoft JhengHei" w:eastAsia="Microsoft JhengHei"/>
          <w:color w:val="1E293B"/>
          <w:sz w:val="21"/>
        </w:rPr>
        <w:t>增加比例＝D_i＞0 的人數 ÷ n × 100%。</w:t>
      </w:r>
    </w:p>
    <w:p>
      <w:pPr>
        <w:pStyle w:val="ListBullet"/>
        <w:ind w:left="360" w:hanging="173"/>
      </w:pPr>
      <w:r>
        <w:rPr>
          <w:rFonts w:ascii="Microsoft JhengHei" w:hAnsi="Microsoft JhengHei" w:eastAsia="Microsoft JhengHei"/>
          <w:color w:val="1E293B"/>
          <w:sz w:val="21"/>
        </w:rPr>
        <w:t>增加者平均差額＝增加者 D_i 合計 ÷ 增加者人數。</w:t>
      </w:r>
    </w:p>
    <w:p>
      <w:pPr>
        <w:pStyle w:val="ListBullet"/>
        <w:ind w:left="360" w:hanging="173"/>
      </w:pPr>
      <w:r>
        <w:rPr>
          <w:rFonts w:ascii="Microsoft JhengHei" w:hAnsi="Microsoft JhengHei" w:eastAsia="Microsoft JhengHei"/>
          <w:color w:val="1E293B"/>
          <w:sz w:val="21"/>
        </w:rPr>
        <w:t>缺件、不可比、就業轉換不得插補、不得以 0 代入、不得放入分母。</w:t>
      </w:r>
    </w:p>
    <w:p>
      <w:pPr>
        <w:pStyle w:val="Heading2"/>
      </w:pPr>
      <w:r>
        <w:rPr>
          <w:rFonts w:ascii="Microsoft JhengHei" w:hAnsi="Microsoft JhengHei" w:eastAsia="Microsoft JhengHei"/>
          <w:color w:val="176B73"/>
          <w:sz w:val="25"/>
        </w:rPr>
        <w:t>5.2 逐筆加總與重算</w:t>
      </w:r>
    </w:p>
    <w:p>
      <w:r>
        <w:rPr>
          <w:rFonts w:ascii="Microsoft JhengHei" w:hAnsi="Microsoft JhengHei" w:eastAsia="Microsoft JhengHei"/>
          <w:b/>
          <w:color w:val="1E293B"/>
          <w:sz w:val="21"/>
        </w:rPr>
        <w:t>基準期合計：</w:t>
      </w:r>
    </w:p>
    <w:p>
      <w:r>
        <w:rPr>
          <w:rFonts w:ascii="Microsoft JhengHei" w:hAnsi="Microsoft JhengHei" w:eastAsia="Microsoft JhengHei"/>
          <w:color w:val="1E293B"/>
          <w:sz w:val="21"/>
        </w:rPr>
        <w:t>32,000＋28,500＋42,000＋35,000＋30,000＋38,000＝</w:t>
      </w:r>
      <w:r>
        <w:rPr>
          <w:rFonts w:ascii="Microsoft JhengHei" w:hAnsi="Microsoft JhengHei" w:eastAsia="Microsoft JhengHei"/>
          <w:b/>
          <w:color w:val="1E293B"/>
          <w:sz w:val="21"/>
        </w:rPr>
        <w:t>205,500</w:t>
      </w:r>
    </w:p>
    <w:p>
      <w:r>
        <w:rPr>
          <w:rFonts w:ascii="Microsoft JhengHei" w:hAnsi="Microsoft JhengHei" w:eastAsia="Microsoft JhengHei"/>
          <w:b/>
          <w:color w:val="1E293B"/>
          <w:sz w:val="21"/>
        </w:rPr>
        <w:t>基準期平均：</w:t>
      </w:r>
    </w:p>
    <w:p>
      <w:r>
        <w:rPr>
          <w:rFonts w:ascii="Microsoft JhengHei" w:hAnsi="Microsoft JhengHei" w:eastAsia="Microsoft JhengHei"/>
          <w:color w:val="1E293B"/>
          <w:sz w:val="21"/>
        </w:rPr>
        <w:t>205,500 ÷ 6＝</w:t>
      </w:r>
      <w:r>
        <w:rPr>
          <w:rFonts w:ascii="Microsoft JhengHei" w:hAnsi="Microsoft JhengHei" w:eastAsia="Microsoft JhengHei"/>
          <w:b/>
          <w:color w:val="1E293B"/>
          <w:sz w:val="21"/>
        </w:rPr>
        <w:t>34,250</w:t>
      </w:r>
    </w:p>
    <w:p>
      <w:r>
        <w:rPr>
          <w:rFonts w:ascii="Microsoft JhengHei" w:hAnsi="Microsoft JhengHei" w:eastAsia="Microsoft JhengHei"/>
          <w:b/>
          <w:color w:val="1E293B"/>
          <w:sz w:val="21"/>
        </w:rPr>
        <w:t>追蹤期合計：</w:t>
      </w:r>
    </w:p>
    <w:p>
      <w:r>
        <w:rPr>
          <w:rFonts w:ascii="Microsoft JhengHei" w:hAnsi="Microsoft JhengHei" w:eastAsia="Microsoft JhengHei"/>
          <w:color w:val="1E293B"/>
          <w:sz w:val="21"/>
        </w:rPr>
        <w:t>34,000＋30,000＋41,500＋35,000＋32,000＋40,000＝</w:t>
      </w:r>
      <w:r>
        <w:rPr>
          <w:rFonts w:ascii="Microsoft JhengHei" w:hAnsi="Microsoft JhengHei" w:eastAsia="Microsoft JhengHei"/>
          <w:b/>
          <w:color w:val="1E293B"/>
          <w:sz w:val="21"/>
        </w:rPr>
        <w:t>212,500</w:t>
      </w:r>
    </w:p>
    <w:p>
      <w:r>
        <w:rPr>
          <w:rFonts w:ascii="Microsoft JhengHei" w:hAnsi="Microsoft JhengHei" w:eastAsia="Microsoft JhengHei"/>
          <w:b/>
          <w:color w:val="1E293B"/>
          <w:sz w:val="21"/>
        </w:rPr>
        <w:t>追蹤期平均：</w:t>
      </w:r>
    </w:p>
    <w:p>
      <w:r>
        <w:rPr>
          <w:rFonts w:ascii="Microsoft JhengHei" w:hAnsi="Microsoft JhengHei" w:eastAsia="Microsoft JhengHei"/>
          <w:color w:val="1E293B"/>
          <w:sz w:val="21"/>
        </w:rPr>
        <w:t>212,500 ÷ 6＝35,416.666…→</w:t>
      </w:r>
      <w:r>
        <w:rPr>
          <w:rFonts w:ascii="Microsoft JhengHei" w:hAnsi="Microsoft JhengHei" w:eastAsia="Microsoft JhengHei"/>
          <w:b/>
          <w:color w:val="1E293B"/>
          <w:sz w:val="21"/>
        </w:rPr>
        <w:t>35,416.67</w:t>
      </w:r>
    </w:p>
    <w:p>
      <w:r>
        <w:rPr>
          <w:rFonts w:ascii="Microsoft JhengHei" w:hAnsi="Microsoft JhengHei" w:eastAsia="Microsoft JhengHei"/>
          <w:b/>
          <w:color w:val="1E293B"/>
          <w:sz w:val="21"/>
        </w:rPr>
        <w:t>淨差額：</w:t>
      </w:r>
    </w:p>
    <w:p>
      <w:r>
        <w:rPr>
          <w:rFonts w:ascii="Microsoft JhengHei" w:hAnsi="Microsoft JhengHei" w:eastAsia="Microsoft JhengHei"/>
          <w:color w:val="1E293B"/>
          <w:sz w:val="21"/>
        </w:rPr>
        <w:t>212,500－205,500＝</w:t>
      </w:r>
      <w:r>
        <w:rPr>
          <w:rFonts w:ascii="Microsoft JhengHei" w:hAnsi="Microsoft JhengHei" w:eastAsia="Microsoft JhengHei"/>
          <w:b/>
          <w:color w:val="1E293B"/>
          <w:sz w:val="21"/>
        </w:rPr>
        <w:t>＋7,000</w:t>
      </w:r>
    </w:p>
    <w:p>
      <w:r>
        <w:rPr>
          <w:rFonts w:ascii="Microsoft JhengHei" w:hAnsi="Microsoft JhengHei" w:eastAsia="Microsoft JhengHei"/>
          <w:b/>
          <w:color w:val="1E293B"/>
          <w:sz w:val="21"/>
        </w:rPr>
        <w:t>平均差額：</w:t>
      </w:r>
    </w:p>
    <w:p>
      <w:r>
        <w:rPr>
          <w:rFonts w:ascii="Microsoft JhengHei" w:hAnsi="Microsoft JhengHei" w:eastAsia="Microsoft JhengHei"/>
          <w:color w:val="1E293B"/>
          <w:sz w:val="21"/>
        </w:rPr>
        <w:t>7,000 ÷ 6＝1,166.666…→</w:t>
      </w:r>
      <w:r>
        <w:rPr>
          <w:rFonts w:ascii="Microsoft JhengHei" w:hAnsi="Microsoft JhengHei" w:eastAsia="Microsoft JhengHei"/>
          <w:b/>
          <w:color w:val="1E293B"/>
          <w:sz w:val="21"/>
        </w:rPr>
        <w:t>＋1,166.67</w:t>
      </w:r>
    </w:p>
    <w:p>
      <w:r>
        <w:rPr>
          <w:rFonts w:ascii="Microsoft JhengHei" w:hAnsi="Microsoft JhengHei" w:eastAsia="Microsoft JhengHei"/>
          <w:b/>
          <w:color w:val="1E293B"/>
          <w:sz w:val="21"/>
        </w:rPr>
        <w:t>匹配樣本總額相對變化：</w:t>
      </w:r>
    </w:p>
    <w:p>
      <w:r>
        <w:rPr>
          <w:rFonts w:ascii="Microsoft JhengHei" w:hAnsi="Microsoft JhengHei" w:eastAsia="Microsoft JhengHei"/>
          <w:color w:val="1E293B"/>
          <w:sz w:val="21"/>
        </w:rPr>
        <w:t>7,000 ÷ 205,500 × 100＝3.406326…%→</w:t>
      </w:r>
      <w:r>
        <w:rPr>
          <w:rFonts w:ascii="Microsoft JhengHei" w:hAnsi="Microsoft JhengHei" w:eastAsia="Microsoft JhengHei"/>
          <w:b/>
          <w:color w:val="1E293B"/>
          <w:sz w:val="21"/>
        </w:rPr>
        <w:t>3.406%（核對值）→3.4%（僅限 n=6 SYNTHETIC 可比較樣本；報告顯示至 1 位）</w:t>
      </w:r>
    </w:p>
    <w:p>
      <w:r>
        <w:rPr>
          <w:rFonts w:ascii="Microsoft JhengHei" w:hAnsi="Microsoft JhengHei" w:eastAsia="Microsoft JhengHei"/>
          <w:b/>
          <w:color w:val="1E293B"/>
          <w:sz w:val="21"/>
        </w:rPr>
        <w:t>增加個案：</w:t>
      </w:r>
    </w:p>
    <w:p>
      <w:r>
        <w:rPr>
          <w:rFonts w:ascii="Microsoft JhengHei" w:hAnsi="Microsoft JhengHei" w:eastAsia="Microsoft JhengHei"/>
          <w:color w:val="1E293B"/>
          <w:sz w:val="21"/>
        </w:rPr>
        <w:t>{SYN-P01, SYN-P02, SYN-P05, SYN-P06}，在此 SAMPLE／SYNTHETIC 可比較個案中共 4 筆；n=6，4 ÷ 6 × 100＝66.666…%→</w:t>
      </w:r>
      <w:r>
        <w:rPr>
          <w:rFonts w:ascii="Microsoft JhengHei" w:hAnsi="Microsoft JhengHei" w:eastAsia="Microsoft JhengHei"/>
          <w:b/>
          <w:color w:val="1E293B"/>
          <w:sz w:val="21"/>
        </w:rPr>
        <w:t>66.7%</w:t>
      </w:r>
      <w:r>
        <w:rPr>
          <w:rFonts w:ascii="Microsoft JhengHei" w:hAnsi="Microsoft JhengHei" w:eastAsia="Microsoft JhengHei"/>
          <w:color w:val="1E293B"/>
          <w:sz w:val="21"/>
        </w:rPr>
        <w:t>。此比例只描述本合成可比較樣本，不代表全體學員。</w:t>
      </w:r>
    </w:p>
    <w:p>
      <w:r>
        <w:rPr>
          <w:rFonts w:ascii="Microsoft JhengHei" w:hAnsi="Microsoft JhengHei" w:eastAsia="Microsoft JhengHei"/>
          <w:b/>
          <w:color w:val="1E293B"/>
          <w:sz w:val="21"/>
        </w:rPr>
        <w:t>增加者平均差額：</w:t>
      </w:r>
    </w:p>
    <w:p>
      <w:r>
        <w:rPr>
          <w:rFonts w:ascii="Microsoft JhengHei" w:hAnsi="Microsoft JhengHei" w:eastAsia="Microsoft JhengHei"/>
          <w:color w:val="1E293B"/>
          <w:sz w:val="21"/>
        </w:rPr>
        <w:t>（2,000＋1,500＋2,000＋2,000）÷ 4＝7,500 ÷ 4＝</w:t>
      </w:r>
      <w:r>
        <w:rPr>
          <w:rFonts w:ascii="Microsoft JhengHei" w:hAnsi="Microsoft JhengHei" w:eastAsia="Microsoft JhengHei"/>
          <w:b/>
          <w:color w:val="1E293B"/>
          <w:sz w:val="21"/>
        </w:rPr>
        <w:t>＋1,875</w:t>
      </w:r>
    </w:p>
    <w:p>
      <w:pPr>
        <w:pStyle w:val="Heading2"/>
        <w:pageBreakBefore/>
      </w:pPr>
      <w:r>
        <w:rPr>
          <w:rFonts w:ascii="Microsoft JhengHei" w:hAnsi="Microsoft JhengHei" w:eastAsia="Microsoft JhengHei"/>
          <w:color w:val="176B73"/>
          <w:sz w:val="25"/>
        </w:rPr>
        <w:t>5.3 可重算總表</w:t>
      </w:r>
    </w:p>
    <w:p>
      <w:pPr>
        <w:keepLines/>
        <w:spacing w:before="40" w:after="140"/>
        <w:ind w:left="173" w:right="144"/>
        <w:shd w:fill="FFF4D6"/>
      </w:pPr>
      <w:r>
        <w:rPr>
          <w:rFonts w:ascii="Microsoft JhengHei" w:hAnsi="Microsoft JhengHei" w:eastAsia="Microsoft JhengHei"/>
          <w:b/>
          <w:color w:val="1E293B"/>
          <w:sz w:val="21"/>
        </w:rPr>
        <w:t>表 3｜可重算指標總表｜SAMPLE / SYNTHETIC</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指標</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公式</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代入</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結果</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可比較個案數 n</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具完整可比來源者</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{P01…P06}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6</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基準期合計 ΣB</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六人基準月均相加</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32,000＋28,500＋42,000＋35,000＋30,000＋38,000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205,500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基準期平均</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ΣB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205,500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34,250.00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追蹤期合計 ΣF</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六人追蹤月均相加</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34,000＋30,000＋41,500＋35,000＋32,000＋40,000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212,500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追蹤期平均</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ΣF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212,500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35,416.67</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ΣF－ΣB</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212,500－205,500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平均差額</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淨差額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7,000 ÷ 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＋1,166.67</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匹配樣本總額相對變化</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 ÷ ΣB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 ÷ 205,500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3.406326…%（核對值 3.406%；n=6 SYNTHETIC 可比較樣本報告顯示 3.4%）</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增加人數</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D_i＞0</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P01、P02、P05、P06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4</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增加比例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 ÷ 6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 ÷ 6 × 100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66.7%（本 SYNTHETIC 可比較樣本；n=6）</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增加者平均差額</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增加者差額合計 ÷ 4</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7,500 ÷ 4</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＋1,875</w:t>
            </w:r>
          </w:p>
        </w:tc>
      </w:tr>
    </w:tbl>
    <w:p>
      <w:pPr>
        <w:spacing w:after="20" w:before="0"/>
      </w:pPr>
    </w:p>
    <w:p>
      <w:pPr>
        <w:pStyle w:val="Heading2"/>
      </w:pPr>
      <w:r>
        <w:rPr>
          <w:rFonts w:ascii="Microsoft JhengHei" w:hAnsi="Microsoft JhengHei" w:eastAsia="Microsoft JhengHei"/>
          <w:color w:val="176B73"/>
          <w:sz w:val="25"/>
        </w:rPr>
        <w:t>5.4 對帳檢查</w:t>
      </w:r>
    </w:p>
    <w:p>
      <w:pPr>
        <w:keepLines/>
        <w:spacing w:before="40" w:after="140"/>
        <w:ind w:left="173" w:right="144"/>
        <w:shd w:fill="FFF4D6"/>
      </w:pPr>
      <w:r>
        <w:rPr>
          <w:rFonts w:ascii="Microsoft JhengHei" w:hAnsi="Microsoft JhengHei" w:eastAsia="Microsoft JhengHei"/>
          <w:b/>
          <w:color w:val="1E293B"/>
          <w:sz w:val="21"/>
        </w:rPr>
        <w:t>表 4｜差額方向對帳｜SAMPLE / SYNTHETIC</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方向</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人員</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差額合計</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對淨差額的貢獻</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SYN-P01、SYN-P02、SYN-P05、SYN-P06</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＋7,500</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＋7,500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減少</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SYN-P03</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－500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－500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不變</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SYN-P04</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合計</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六筆可比較個案</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＋7,000</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未納入</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SYN-P07、SYN-P08</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不彙總</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不得以 0 代入</w:t>
            </w:r>
          </w:p>
        </w:tc>
      </w:tr>
    </w:tbl>
    <w:p>
      <w:pPr>
        <w:spacing w:after="20" w:before="0"/>
      </w:pPr>
    </w:p>
    <w:p>
      <w:r>
        <w:rPr>
          <w:rFonts w:ascii="Microsoft JhengHei" w:hAnsi="Microsoft JhengHei" w:eastAsia="Microsoft JhengHei"/>
          <w:b/>
          <w:color w:val="1E293B"/>
          <w:sz w:val="21"/>
        </w:rPr>
        <w:t>對帳結論：</w:t>
      </w:r>
      <w:r>
        <w:rPr>
          <w:rFonts w:ascii="Microsoft JhengHei" w:hAnsi="Microsoft JhengHei" w:eastAsia="Microsoft JhengHei"/>
          <w:color w:val="1E293B"/>
          <w:sz w:val="21"/>
        </w:rPr>
        <w:t xml:space="preserve"> 7,500－500＋0＝7,000，與 212,500－205,500＝7,000 一致。可比較分母為 6，不是 8；P07、P08 不得進入分母。</w:t>
      </w:r>
    </w:p>
    <w:p>
      <w:pPr>
        <w:pStyle w:val="Heading2"/>
      </w:pPr>
      <w:r>
        <w:rPr>
          <w:rFonts w:ascii="Microsoft JhengHei" w:hAnsi="Microsoft JhengHei" w:eastAsia="Microsoft JhengHei"/>
          <w:color w:val="176B73"/>
          <w:sz w:val="25"/>
        </w:rPr>
        <w:t>5.5 結論文字口徑</w:t>
      </w:r>
    </w:p>
    <w:p>
      <w:r>
        <w:rPr>
          <w:rFonts w:ascii="Microsoft JhengHei" w:hAnsi="Microsoft JhengHei" w:eastAsia="Microsoft JhengHei"/>
          <w:b/>
          <w:color w:val="1E293B"/>
          <w:sz w:val="21"/>
        </w:rPr>
        <w:t>可寫：</w:t>
      </w:r>
      <w:r>
        <w:rPr>
          <w:rFonts w:ascii="Microsoft JhengHei" w:hAnsi="Microsoft JhengHei" w:eastAsia="Microsoft JhengHei"/>
          <w:color w:val="1E293B"/>
          <w:sz w:val="21"/>
        </w:rPr>
        <w:t xml:space="preserve"> 「在此 SYNTHETIC 示範的 6 筆可比較紀錄中，4 筆追蹤期固定本薪較基準期高；此描述只呈現兩期紀錄差異，無法單獨判定差異由訓練造成。」</w:t>
      </w:r>
    </w:p>
    <w:p>
      <w:r>
        <w:rPr>
          <w:rFonts w:ascii="Microsoft JhengHei" w:hAnsi="Microsoft JhengHei" w:eastAsia="Microsoft JhengHei"/>
          <w:b/>
          <w:color w:val="1E293B"/>
          <w:sz w:val="21"/>
        </w:rPr>
        <w:t>不得寫：</w:t>
      </w:r>
      <w:r>
        <w:rPr>
          <w:rFonts w:ascii="Microsoft JhengHei" w:hAnsi="Microsoft JhengHei" w:eastAsia="Microsoft JhengHei"/>
          <w:color w:val="1E293B"/>
          <w:sz w:val="21"/>
        </w:rPr>
        <w:t xml:space="preserve"> 「課程使薪資增加 66.7%」、「學員普遍加薪」、「訓練帶來 3.4% 的效果」、「協會訓練成效為 3.4%」、「P07、P08 沒有加薪」，或把 6 人合成結果外推至協會、全體學員、產業或真實勞動市場。</w:t>
      </w:r>
    </w:p>
    <w:p>
      <w:pPr>
        <w:pStyle w:val="Heading1"/>
      </w:pPr>
      <w:r>
        <w:rPr>
          <w:rFonts w:ascii="Microsoft JhengHei" w:hAnsi="Microsoft JhengHei" w:eastAsia="Microsoft JhengHei"/>
          <w:color w:val="18344F"/>
          <w:sz w:val="32"/>
        </w:rPr>
        <w:t>6. 證據追溯、來源索引與第二人覆核</w:t>
      </w:r>
    </w:p>
    <w:p>
      <w:pPr>
        <w:pStyle w:val="Heading2"/>
      </w:pPr>
      <w:r>
        <w:rPr>
          <w:rFonts w:ascii="Microsoft JhengHei" w:hAnsi="Microsoft JhengHei" w:eastAsia="Microsoft JhengHei"/>
          <w:color w:val="176B73"/>
          <w:sz w:val="25"/>
        </w:rPr>
        <w:t>6.1 證據鏈最小要求</w:t>
      </w:r>
    </w:p>
    <w:p>
      <w:r>
        <w:rPr>
          <w:rFonts w:ascii="Microsoft JhengHei" w:hAnsi="Microsoft JhengHei" w:eastAsia="Microsoft JhengHei"/>
          <w:color w:val="1E293B"/>
          <w:sz w:val="21"/>
        </w:rPr>
        <w:t>每一個 B_i 與 F_i 都必須能回答以下問題：</w:t>
      </w:r>
    </w:p>
    <w:p>
      <w:pPr>
        <w:ind w:left="403" w:hanging="230"/>
      </w:pPr>
      <w:r>
        <w:rPr>
          <w:rFonts w:ascii="Microsoft JhengHei" w:hAnsi="Microsoft JhengHei" w:eastAsia="Microsoft JhengHei"/>
          <w:color w:val="1E293B"/>
          <w:sz w:val="21"/>
        </w:rPr>
        <w:t>1. 這個數字屬哪一班、哪一人、哪一雇用關係？</w:t>
      </w:r>
    </w:p>
    <w:p>
      <w:pPr>
        <w:ind w:left="403" w:hanging="230"/>
      </w:pPr>
      <w:r>
        <w:rPr>
          <w:rFonts w:ascii="Microsoft JhengHei" w:hAnsi="Microsoft JhengHei" w:eastAsia="Microsoft JhengHei"/>
          <w:color w:val="1E293B"/>
          <w:sz w:val="21"/>
        </w:rPr>
        <w:t>2. 屬於哪一個期間？是否為三個完整月？</w:t>
      </w:r>
    </w:p>
    <w:p>
      <w:pPr>
        <w:ind w:left="403" w:hanging="230"/>
      </w:pPr>
      <w:r>
        <w:rPr>
          <w:rFonts w:ascii="Microsoft JhengHei" w:hAnsi="Microsoft JhengHei" w:eastAsia="Microsoft JhengHei"/>
          <w:color w:val="1E293B"/>
          <w:sz w:val="21"/>
        </w:rPr>
        <w:t>3. 是否為固定本薪？是否稅前？是否排除加班、獎金、變動津貼？</w:t>
      </w:r>
    </w:p>
    <w:p>
      <w:pPr>
        <w:ind w:left="403" w:hanging="230"/>
      </w:pPr>
      <w:r>
        <w:rPr>
          <w:rFonts w:ascii="Microsoft JhengHei" w:hAnsi="Microsoft JhengHei" w:eastAsia="Microsoft JhengHei"/>
          <w:color w:val="1E293B"/>
          <w:sz w:val="21"/>
        </w:rPr>
        <w:t>4. 來源索引是什麼？能否回到受控原件或正式報表？</w:t>
      </w:r>
    </w:p>
    <w:p>
      <w:pPr>
        <w:ind w:left="403" w:hanging="230"/>
      </w:pPr>
      <w:r>
        <w:rPr>
          <w:rFonts w:ascii="Microsoft JhengHei" w:hAnsi="Microsoft JhengHei" w:eastAsia="Microsoft JhengHei"/>
          <w:color w:val="1E293B"/>
          <w:sz w:val="21"/>
        </w:rPr>
        <w:t>5. 是否取得合法處理依據或同意？</w:t>
      </w:r>
    </w:p>
    <w:p>
      <w:pPr>
        <w:ind w:left="403" w:hanging="230"/>
      </w:pPr>
      <w:r>
        <w:rPr>
          <w:rFonts w:ascii="Microsoft JhengHei" w:hAnsi="Microsoft JhengHei" w:eastAsia="Microsoft JhengHei"/>
          <w:color w:val="1E293B"/>
          <w:sz w:val="21"/>
        </w:rPr>
        <w:t>6. 公開版是否已遮罩？原件由誰保管？</w:t>
      </w:r>
    </w:p>
    <w:p>
      <w:pPr>
        <w:ind w:left="403" w:hanging="230"/>
      </w:pPr>
      <w:r>
        <w:rPr>
          <w:rFonts w:ascii="Microsoft JhengHei" w:hAnsi="Microsoft JhengHei" w:eastAsia="Microsoft JhengHei"/>
          <w:color w:val="1E293B"/>
          <w:sz w:val="21"/>
        </w:rPr>
        <w:t>7. 是否由製作人以外的人獨立重算？</w:t>
      </w:r>
    </w:p>
    <w:p>
      <w:pPr>
        <w:ind w:left="403" w:hanging="230"/>
      </w:pPr>
      <w:r>
        <w:rPr>
          <w:rFonts w:ascii="Microsoft JhengHei" w:hAnsi="Microsoft JhengHei" w:eastAsia="Microsoft JhengHei"/>
          <w:color w:val="1E293B"/>
          <w:sz w:val="21"/>
        </w:rPr>
        <w:t>8. 若缺少任一項，是否已標為 UNKNOWN／HOLD，而不是填 0？</w:t>
      </w:r>
    </w:p>
    <w:p>
      <w:pPr>
        <w:keepLines/>
        <w:spacing w:before="40" w:after="140"/>
        <w:ind w:left="173" w:right="144"/>
        <w:shd w:fill="FFF4D6"/>
      </w:pPr>
      <w:r>
        <w:rPr>
          <w:rFonts w:ascii="Microsoft JhengHei" w:hAnsi="Microsoft JhengHei" w:eastAsia="Microsoft JhengHei"/>
          <w:b/>
          <w:color w:val="1E293B"/>
          <w:sz w:val="21"/>
        </w:rPr>
        <w:t>表 5｜證據鏈與覆核控制｜SAMPLE / SYNTHETIC 狀態示例</w:t>
      </w:r>
    </w:p>
    <w:p>
      <w:pPr>
        <w:pStyle w:val="Heading3"/>
        <w:keepNext/>
        <w:spacing w:before="100" w:after="40"/>
      </w:pPr>
      <w:r>
        <w:rPr>
          <w:rFonts w:ascii="Microsoft JhengHei" w:hAnsi="Microsoft JhengHei" w:eastAsia="Microsoft JhengHei"/>
          <w:color w:val="176B73"/>
          <w:sz w:val="21"/>
        </w:rPr>
        <w:t>佐證用途</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佐證用途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提高薪資紀錄（訓練機構版參考佐證資料第 7 頁）</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來源定位可追溯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本文件只示範薪資資料整理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使用時由承辦人核對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官方來源不清則先暫停引用</w:t>
            </w:r>
          </w:p>
        </w:tc>
      </w:tr>
    </w:tbl>
    <w:p>
      <w:pPr>
        <w:spacing w:after="20" w:before="0"/>
      </w:pPr>
    </w:p>
    <w:p>
      <w:pPr>
        <w:pStyle w:val="Heading3"/>
        <w:keepNext/>
        <w:spacing w:before="100" w:after="40"/>
      </w:pPr>
      <w:r>
        <w:rPr>
          <w:rFonts w:ascii="Microsoft JhengHei" w:hAnsi="Microsoft JhengHei" w:eastAsia="Microsoft JhengHei"/>
          <w:color w:val="176B73"/>
          <w:sz w:val="21"/>
        </w:rPr>
        <w:t>班別、名冊、完訓</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班別、名冊、完訓</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正式班別、學員名冊、完訓或出席紀錄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P01–P08 為合成代碼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課程承辦／獨立覆核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缺件即該員 HOLD</w:t>
            </w:r>
          </w:p>
        </w:tc>
      </w:tr>
    </w:tbl>
    <w:p>
      <w:pPr>
        <w:spacing w:after="20" w:before="0"/>
      </w:pPr>
    </w:p>
    <w:p>
      <w:pPr>
        <w:pStyle w:val="Heading3"/>
        <w:keepNext/>
        <w:spacing w:before="100" w:after="40"/>
      </w:pPr>
      <w:r>
        <w:rPr>
          <w:rFonts w:ascii="Microsoft JhengHei" w:hAnsi="Microsoft JhengHei" w:eastAsia="Microsoft JhengHei"/>
          <w:color w:val="176B73"/>
          <w:sz w:val="21"/>
        </w:rPr>
        <w:t>身分配對</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身分配對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受控配對表、代碼版本、異動紀錄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僅內部合成代碼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配對有歧義即 HOLD</w:t>
            </w:r>
          </w:p>
        </w:tc>
      </w:tr>
    </w:tbl>
    <w:p>
      <w:pPr>
        <w:spacing w:after="20" w:before="0"/>
      </w:pPr>
    </w:p>
    <w:p>
      <w:pPr>
        <w:pStyle w:val="Heading3"/>
        <w:keepNext/>
        <w:spacing w:before="100" w:after="40"/>
      </w:pPr>
      <w:r>
        <w:rPr>
          <w:rFonts w:ascii="Microsoft JhengHei" w:hAnsi="Microsoft JhengHei" w:eastAsia="Microsoft JhengHei"/>
          <w:color w:val="176B73"/>
          <w:sz w:val="21"/>
        </w:rPr>
        <w:t>基準薪資</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基準薪資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三個完整月、固定本薪、稅前、可回查來源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六筆完整；P07 不適用；P08 缺件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缺月或口徑不同即 HOLD</w:t>
            </w:r>
          </w:p>
        </w:tc>
      </w:tr>
    </w:tbl>
    <w:p>
      <w:pPr>
        <w:spacing w:after="20" w:before="0"/>
      </w:pPr>
    </w:p>
    <w:p>
      <w:pPr>
        <w:pStyle w:val="Heading3"/>
        <w:keepNext/>
        <w:spacing w:before="100" w:after="40"/>
      </w:pPr>
      <w:r>
        <w:rPr>
          <w:rFonts w:ascii="Microsoft JhengHei" w:hAnsi="Microsoft JhengHei" w:eastAsia="Microsoft JhengHei"/>
          <w:color w:val="176B73"/>
          <w:sz w:val="21"/>
        </w:rPr>
        <w:t>追蹤薪資</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追蹤薪資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同上，且與基準期同一口徑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八筆合成值；P07／P08 不可比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缺月或口徑不同即 HOLD</w:t>
            </w:r>
          </w:p>
        </w:tc>
      </w:tr>
    </w:tbl>
    <w:p>
      <w:pPr>
        <w:spacing w:after="20" w:before="0"/>
      </w:pPr>
    </w:p>
    <w:p>
      <w:pPr>
        <w:pStyle w:val="Heading3"/>
        <w:keepNext/>
        <w:spacing w:before="100" w:after="40"/>
      </w:pPr>
      <w:r>
        <w:rPr>
          <w:rFonts w:ascii="Microsoft JhengHei" w:hAnsi="Microsoft JhengHei" w:eastAsia="Microsoft JhengHei"/>
          <w:color w:val="176B73"/>
          <w:sz w:val="21"/>
        </w:rPr>
        <w:t>雇用關係</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雇用關係</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到職、在職、離職、轉換或雇主正式資料</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六筆同一雇主；P07 為就業轉換</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課程承辦／獨立覆核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變更未解釋即 HOLD</w:t>
            </w:r>
          </w:p>
        </w:tc>
      </w:tr>
    </w:tbl>
    <w:p>
      <w:pPr>
        <w:spacing w:after="20" w:before="0"/>
      </w:pPr>
    </w:p>
    <w:p>
      <w:pPr>
        <w:pStyle w:val="Heading3"/>
        <w:keepNext/>
        <w:spacing w:before="100" w:after="40"/>
      </w:pPr>
      <w:r>
        <w:rPr>
          <w:rFonts w:ascii="Microsoft JhengHei" w:hAnsi="Microsoft JhengHei" w:eastAsia="Microsoft JhengHei"/>
          <w:color w:val="176B73"/>
          <w:sz w:val="21"/>
        </w:rPr>
        <w:t>薪資口徑</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薪資口徑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薪資項目定義、計薪週期、稅前／稅後</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固定本薪；其餘排除</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口徑不一致即 HOLD</w:t>
            </w:r>
          </w:p>
        </w:tc>
      </w:tr>
    </w:tbl>
    <w:p>
      <w:pPr>
        <w:spacing w:after="20" w:before="0"/>
      </w:pPr>
    </w:p>
    <w:p>
      <w:pPr>
        <w:pStyle w:val="Heading3"/>
        <w:keepNext/>
        <w:spacing w:before="100" w:after="40"/>
      </w:pPr>
      <w:r>
        <w:rPr>
          <w:rFonts w:ascii="Microsoft JhengHei" w:hAnsi="Microsoft JhengHei" w:eastAsia="Microsoft JhengHei"/>
          <w:color w:val="176B73"/>
          <w:sz w:val="21"/>
        </w:rPr>
        <w:t>權限／同意或法源</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權限／同意或法源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同意書、契約、法令依據、撤回紀錄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無真實同意；不主張取得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資料保護角色／獨立覆核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未核實即 HOLD</w:t>
            </w:r>
          </w:p>
        </w:tc>
      </w:tr>
    </w:tbl>
    <w:p>
      <w:pPr>
        <w:spacing w:after="20" w:before="0"/>
      </w:pPr>
    </w:p>
    <w:p>
      <w:pPr>
        <w:pStyle w:val="Heading3"/>
        <w:keepNext/>
        <w:spacing w:before="100" w:after="40"/>
      </w:pPr>
      <w:r>
        <w:rPr>
          <w:rFonts w:ascii="Microsoft JhengHei" w:hAnsi="Microsoft JhengHei" w:eastAsia="Microsoft JhengHei"/>
          <w:color w:val="176B73"/>
          <w:sz w:val="21"/>
        </w:rPr>
        <w:t>來源索引與遮罩</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來源索引與遮罩</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來源清單、索引對照、遮罩版、保管位置</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合成索引</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資料保管人／獨立覆核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無法回查即 HOLD</w:t>
            </w:r>
          </w:p>
        </w:tc>
      </w:tr>
    </w:tbl>
    <w:p>
      <w:pPr>
        <w:spacing w:after="20" w:before="0"/>
      </w:pPr>
    </w:p>
    <w:p>
      <w:pPr>
        <w:pStyle w:val="Heading3"/>
        <w:keepNext/>
        <w:spacing w:before="100" w:after="40"/>
      </w:pPr>
      <w:r>
        <w:rPr>
          <w:rFonts w:ascii="Microsoft JhengHei" w:hAnsi="Microsoft JhengHei" w:eastAsia="Microsoft JhengHei"/>
          <w:color w:val="176B73"/>
          <w:sz w:val="21"/>
        </w:rPr>
        <w:t>第二人重算</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第二人重算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必要證據</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獨立重算表、差異紀錄、修正紀錄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本案 SAMPLE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流程示例，非真實覆核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保管／覆核</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獨立覆核人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缺失處理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重算不一致即 HOLD</w:t>
            </w:r>
          </w:p>
        </w:tc>
      </w:tr>
    </w:tbl>
    <w:p>
      <w:pPr>
        <w:spacing w:after="20" w:before="0"/>
      </w:pPr>
    </w:p>
    <w:p>
      <w:pPr>
        <w:pStyle w:val="Heading2"/>
      </w:pPr>
      <w:r>
        <w:rPr>
          <w:rFonts w:ascii="Microsoft JhengHei" w:hAnsi="Microsoft JhengHei" w:eastAsia="Microsoft JhengHei"/>
          <w:color w:val="176B73"/>
          <w:sz w:val="25"/>
        </w:rPr>
        <w:t>6.2 第二人覆核工作流</w:t>
      </w:r>
    </w:p>
    <w:p>
      <w:pPr>
        <w:ind w:left="403" w:hanging="230"/>
      </w:pPr>
      <w:r>
        <w:rPr>
          <w:rFonts w:ascii="Microsoft JhengHei" w:hAnsi="Microsoft JhengHei" w:eastAsia="Microsoft JhengHei"/>
          <w:color w:val="1E293B"/>
          <w:sz w:val="21"/>
        </w:rPr>
        <w:t xml:space="preserve">1. </w:t>
      </w:r>
      <w:r>
        <w:rPr>
          <w:rFonts w:ascii="Microsoft JhengHei" w:hAnsi="Microsoft JhengHei" w:eastAsia="Microsoft JhengHei"/>
          <w:b/>
          <w:color w:val="1E293B"/>
          <w:sz w:val="21"/>
        </w:rPr>
        <w:t>收件與登錄。</w:t>
      </w:r>
      <w:r>
        <w:rPr>
          <w:rFonts w:ascii="Microsoft JhengHei" w:hAnsi="Microsoft JhengHei" w:eastAsia="Microsoft JhengHei"/>
          <w:color w:val="1E293B"/>
          <w:sz w:val="21"/>
        </w:rPr>
        <w:t xml:space="preserve"> 給每個案件一個內部代碼，記錄班別、期間、來源清單與版本。公開版不得放姓名、身分證、帳號或雇主全名。</w:t>
      </w:r>
    </w:p>
    <w:p>
      <w:pPr>
        <w:ind w:left="403" w:hanging="230"/>
      </w:pPr>
      <w:r>
        <w:rPr>
          <w:rFonts w:ascii="Microsoft JhengHei" w:hAnsi="Microsoft JhengHei" w:eastAsia="Microsoft JhengHei"/>
          <w:color w:val="1E293B"/>
          <w:sz w:val="21"/>
        </w:rPr>
        <w:t xml:space="preserve">2. </w:t>
      </w:r>
      <w:r>
        <w:rPr>
          <w:rFonts w:ascii="Microsoft JhengHei" w:hAnsi="Microsoft JhengHei" w:eastAsia="Microsoft JhengHei"/>
          <w:b/>
          <w:color w:val="1E293B"/>
          <w:sz w:val="21"/>
        </w:rPr>
        <w:t>身分與雇用配對。</w:t>
      </w:r>
      <w:r>
        <w:rPr>
          <w:rFonts w:ascii="Microsoft JhengHei" w:hAnsi="Microsoft JhengHei" w:eastAsia="Microsoft JhengHei"/>
          <w:color w:val="1E293B"/>
          <w:sz w:val="21"/>
        </w:rPr>
        <w:t xml:space="preserve"> 用受控配對表確認同一人、同一雇主、連續雇用。配對不確定即 HOLD，不得用姓名相似或常識推定。</w:t>
      </w:r>
    </w:p>
    <w:p>
      <w:pPr>
        <w:ind w:left="403" w:hanging="230"/>
      </w:pPr>
      <w:r>
        <w:rPr>
          <w:rFonts w:ascii="Microsoft JhengHei" w:hAnsi="Microsoft JhengHei" w:eastAsia="Microsoft JhengHei"/>
          <w:color w:val="1E293B"/>
          <w:sz w:val="21"/>
        </w:rPr>
        <w:t xml:space="preserve">3. </w:t>
      </w:r>
      <w:r>
        <w:rPr>
          <w:rFonts w:ascii="Microsoft JhengHei" w:hAnsi="Microsoft JhengHei" w:eastAsia="Microsoft JhengHei"/>
          <w:b/>
          <w:color w:val="1E293B"/>
          <w:sz w:val="21"/>
        </w:rPr>
        <w:t>期間與口徑確認。</w:t>
      </w:r>
      <w:r>
        <w:rPr>
          <w:rFonts w:ascii="Microsoft JhengHei" w:hAnsi="Microsoft JhengHei" w:eastAsia="Microsoft JhengHei"/>
          <w:color w:val="1E293B"/>
          <w:sz w:val="21"/>
        </w:rPr>
        <w:t xml:space="preserve"> 確認基準期、課程期、追蹤期、三個完整月、稅前／稅後、固定本薪定義。任一口徑變更須建立新版本。</w:t>
      </w:r>
    </w:p>
    <w:p>
      <w:pPr>
        <w:ind w:left="403" w:hanging="230"/>
      </w:pPr>
      <w:r>
        <w:rPr>
          <w:rFonts w:ascii="Microsoft JhengHei" w:hAnsi="Microsoft JhengHei" w:eastAsia="Microsoft JhengHei"/>
          <w:color w:val="1E293B"/>
          <w:sz w:val="21"/>
        </w:rPr>
        <w:t xml:space="preserve">4. </w:t>
      </w:r>
      <w:r>
        <w:rPr>
          <w:rFonts w:ascii="Microsoft JhengHei" w:hAnsi="Microsoft JhengHei" w:eastAsia="Microsoft JhengHei"/>
          <w:b/>
          <w:color w:val="1E293B"/>
          <w:sz w:val="21"/>
        </w:rPr>
        <w:t>製作人首算。</w:t>
      </w:r>
      <w:r>
        <w:rPr>
          <w:rFonts w:ascii="Microsoft JhengHei" w:hAnsi="Microsoft JhengHei" w:eastAsia="Microsoft JhengHei"/>
          <w:color w:val="1E293B"/>
          <w:sz w:val="21"/>
        </w:rPr>
        <w:t xml:space="preserve"> 從來源計算 B_i、F_i、D_i、ΣB、ΣF、平均、比例，保留算式與版本，不得只留最後總數。</w:t>
      </w:r>
    </w:p>
    <w:p>
      <w:pPr>
        <w:ind w:left="403" w:hanging="230"/>
      </w:pPr>
      <w:r>
        <w:rPr>
          <w:rFonts w:ascii="Microsoft JhengHei" w:hAnsi="Microsoft JhengHei" w:eastAsia="Microsoft JhengHei"/>
          <w:color w:val="1E293B"/>
          <w:sz w:val="21"/>
        </w:rPr>
        <w:t xml:space="preserve">5. </w:t>
      </w:r>
      <w:r>
        <w:rPr>
          <w:rFonts w:ascii="Microsoft JhengHei" w:hAnsi="Microsoft JhengHei" w:eastAsia="Microsoft JhengHei"/>
          <w:b/>
          <w:color w:val="1E293B"/>
          <w:sz w:val="21"/>
        </w:rPr>
        <w:t>獨立重算。</w:t>
      </w:r>
      <w:r>
        <w:rPr>
          <w:rFonts w:ascii="Microsoft JhengHei" w:hAnsi="Microsoft JhengHei" w:eastAsia="Microsoft JhengHei"/>
          <w:color w:val="1E293B"/>
          <w:sz w:val="21"/>
        </w:rPr>
        <w:t xml:space="preserve"> 覆核人不得沿用製作人的總數，須直接從來源重算。比對 ID 集合、分母、金額、平均、比例、排除理由。</w:t>
      </w:r>
    </w:p>
    <w:p>
      <w:pPr>
        <w:ind w:left="403" w:hanging="230"/>
      </w:pPr>
      <w:r>
        <w:rPr>
          <w:rFonts w:ascii="Microsoft JhengHei" w:hAnsi="Microsoft JhengHei" w:eastAsia="Microsoft JhengHei"/>
          <w:color w:val="1E293B"/>
          <w:sz w:val="21"/>
        </w:rPr>
        <w:t xml:space="preserve">6. </w:t>
      </w:r>
      <w:r>
        <w:rPr>
          <w:rFonts w:ascii="Microsoft JhengHei" w:hAnsi="Microsoft JhengHei" w:eastAsia="Microsoft JhengHei"/>
          <w:b/>
          <w:color w:val="1E293B"/>
          <w:sz w:val="21"/>
        </w:rPr>
        <w:t>三方對帳。</w:t>
      </w:r>
      <w:r>
        <w:rPr>
          <w:rFonts w:ascii="Microsoft JhengHei" w:hAnsi="Microsoft JhengHei" w:eastAsia="Microsoft JhengHei"/>
          <w:color w:val="1E293B"/>
          <w:sz w:val="21"/>
        </w:rPr>
        <w:t xml:space="preserve"> 來源索引 ↔ 個案表 ↔ 總表；每個 ID 只出現一次；增加、減少、不變的合計等於淨差額；P07、P08 不在分母。</w:t>
      </w:r>
    </w:p>
    <w:p>
      <w:pPr>
        <w:ind w:left="403" w:hanging="230"/>
      </w:pPr>
      <w:r>
        <w:rPr>
          <w:rFonts w:ascii="Microsoft JhengHei" w:hAnsi="Microsoft JhengHei" w:eastAsia="Microsoft JhengHei"/>
          <w:color w:val="1E293B"/>
          <w:sz w:val="21"/>
        </w:rPr>
        <w:t xml:space="preserve">7. </w:t>
      </w:r>
      <w:r>
        <w:rPr>
          <w:rFonts w:ascii="Microsoft JhengHei" w:hAnsi="Microsoft JhengHei" w:eastAsia="Microsoft JhengHei"/>
          <w:b/>
          <w:color w:val="1E293B"/>
          <w:sz w:val="21"/>
        </w:rPr>
        <w:t>決策與留痕。</w:t>
      </w:r>
      <w:r>
        <w:rPr>
          <w:rFonts w:ascii="Microsoft JhengHei" w:hAnsi="Microsoft JhengHei" w:eastAsia="Microsoft JhengHei"/>
          <w:color w:val="1E293B"/>
          <w:sz w:val="21"/>
        </w:rPr>
        <w:t xml:space="preserve"> 依第 9 節標示證據狀態與處置。HOLD 不得寫成 0；就業轉換不得寫成未加薪；排除須留原因與變更軌跡。</w:t>
      </w:r>
    </w:p>
    <w:p>
      <w:pPr>
        <w:ind w:left="403" w:hanging="230"/>
      </w:pPr>
      <w:r>
        <w:rPr>
          <w:rFonts w:ascii="Microsoft JhengHei" w:hAnsi="Microsoft JhengHei" w:eastAsia="Microsoft JhengHei"/>
          <w:color w:val="1E293B"/>
          <w:sz w:val="21"/>
        </w:rPr>
        <w:t xml:space="preserve">8. </w:t>
      </w:r>
      <w:r>
        <w:rPr>
          <w:rFonts w:ascii="Microsoft JhengHei" w:hAnsi="Microsoft JhengHei" w:eastAsia="Microsoft JhengHei"/>
          <w:b/>
          <w:color w:val="1E293B"/>
          <w:sz w:val="21"/>
        </w:rPr>
        <w:t>遮罩與保管。</w:t>
      </w:r>
      <w:r>
        <w:rPr>
          <w:rFonts w:ascii="Microsoft JhengHei" w:hAnsi="Microsoft JhengHei" w:eastAsia="Microsoft JhengHei"/>
          <w:color w:val="1E293B"/>
          <w:sz w:val="21"/>
        </w:rPr>
        <w:t xml:space="preserve"> 公開版只留代碼與必要彙總；原件放在受控位置，限制權限並保留存取紀錄。</w:t>
      </w:r>
    </w:p>
    <w:p>
      <w:pPr>
        <w:ind w:left="403" w:hanging="230"/>
      </w:pPr>
      <w:r>
        <w:rPr>
          <w:rFonts w:ascii="Microsoft JhengHei" w:hAnsi="Microsoft JhengHei" w:eastAsia="Microsoft JhengHei"/>
          <w:color w:val="1E293B"/>
          <w:sz w:val="21"/>
        </w:rPr>
        <w:t xml:space="preserve">9. </w:t>
      </w:r>
      <w:r>
        <w:rPr>
          <w:rFonts w:ascii="Microsoft JhengHei" w:hAnsi="Microsoft JhengHei" w:eastAsia="Microsoft JhengHei"/>
          <w:b/>
          <w:color w:val="1E293B"/>
          <w:sz w:val="21"/>
        </w:rPr>
        <w:t>保存與銷毀。</w:t>
      </w:r>
      <w:r>
        <w:rPr>
          <w:rFonts w:ascii="Microsoft JhengHei" w:hAnsi="Microsoft JhengHei" w:eastAsia="Microsoft JhengHei"/>
          <w:color w:val="1E293B"/>
          <w:sz w:val="21"/>
        </w:rPr>
        <w:t xml:space="preserve"> 依核定保存期間保管；到期由指定角色按核定方式刪除或銷毀，記錄日期及完成證據。期限或銷毀方式未知即 HOLD。</w:t>
      </w:r>
    </w:p>
    <w:p>
      <w:pPr>
        <w:ind w:left="403" w:hanging="230"/>
      </w:pPr>
      <w:r>
        <w:rPr>
          <w:rFonts w:ascii="Microsoft JhengHei" w:hAnsi="Microsoft JhengHei" w:eastAsia="Microsoft JhengHei"/>
          <w:color w:val="1E293B"/>
          <w:sz w:val="21"/>
        </w:rPr>
        <w:t xml:space="preserve">10. </w:t>
      </w:r>
      <w:r>
        <w:rPr>
          <w:rFonts w:ascii="Microsoft JhengHei" w:hAnsi="Microsoft JhengHei" w:eastAsia="Microsoft JhengHei"/>
          <w:b/>
          <w:color w:val="1E293B"/>
          <w:sz w:val="21"/>
        </w:rPr>
        <w:t>小樣本發布風險。</w:t>
      </w:r>
      <w:r>
        <w:rPr>
          <w:rFonts w:ascii="Microsoft JhengHei" w:hAnsi="Microsoft JhengHei" w:eastAsia="Microsoft JhengHei"/>
          <w:color w:val="1E293B"/>
          <w:sz w:val="21"/>
        </w:rPr>
        <w:t xml:space="preserve"> 發布 REAL 彙總前評估小樣本與交叉欄位再識別風險；抑制門檻須先由資料保護角色核定。未核定或仍可識別個人／雇主時不得公開，維持 HOLD。</w:t>
      </w:r>
    </w:p>
    <w:p>
      <w:pPr>
        <w:ind w:left="403" w:hanging="230"/>
      </w:pPr>
      <w:r>
        <w:rPr>
          <w:rFonts w:ascii="Microsoft JhengHei" w:hAnsi="Microsoft JhengHei" w:eastAsia="Microsoft JhengHei"/>
          <w:color w:val="1E293B"/>
          <w:sz w:val="21"/>
        </w:rPr>
        <w:t xml:space="preserve">11. </w:t>
      </w:r>
      <w:r>
        <w:rPr>
          <w:rFonts w:ascii="Microsoft JhengHei" w:hAnsi="Microsoft JhengHei" w:eastAsia="Microsoft JhengHei"/>
          <w:b/>
          <w:color w:val="1E293B"/>
          <w:sz w:val="21"/>
        </w:rPr>
        <w:t>完成。</w:t>
      </w:r>
      <w:r>
        <w:rPr>
          <w:rFonts w:ascii="Microsoft JhengHei" w:hAnsi="Microsoft JhengHei" w:eastAsia="Microsoft JhengHei"/>
          <w:color w:val="1E293B"/>
          <w:sz w:val="21"/>
        </w:rPr>
        <w:t xml:space="preserve"> 所有 HOLD 已關閉或經核定排除、第二人重算一致、遮罩與版本紀錄完成，才可標示該筆 REAL 個案完成。</w:t>
      </w:r>
    </w:p>
    <w:p>
      <w:r>
        <w:rPr>
          <w:rFonts w:ascii="Microsoft JhengHei" w:hAnsi="Microsoft JhengHei" w:eastAsia="Microsoft JhengHei"/>
          <w:b/>
          <w:color w:val="1E293B"/>
          <w:sz w:val="21"/>
        </w:rPr>
        <w:t>法源與授權的實際核對步驟（操作提示，不代替法律意見）：</w:t>
      </w:r>
      <w:r>
        <w:rPr>
          <w:rFonts w:ascii="Microsoft JhengHei" w:hAnsi="Microsoft JhengHei" w:eastAsia="Microsoft JhengHei"/>
          <w:color w:val="1E293B"/>
          <w:sz w:val="21"/>
        </w:rPr>
        <w:t xml:space="preserve"> 先記錄處理目的、資料欄位、使用角色、保存期間及是否對外提供；由資料保護角色確認有可追溯的同意文件或經確認適用的法源及其範圍，記下依據文件、確認日期與核准範圍。若適用法源不明，先交合格法律專業者或資料保護責任人確認；未確認前不得收集、配對、計算或公開 REAL 薪資資料，維持 HOLD。不得把本模板視為法源或法律結論。</w:t>
      </w:r>
    </w:p>
    <w:p>
      <w:r>
        <w:rPr>
          <w:rFonts w:ascii="Microsoft JhengHei" w:hAnsi="Microsoft JhengHei" w:eastAsia="Microsoft JhengHei"/>
          <w:b/>
          <w:color w:val="1E293B"/>
          <w:sz w:val="21"/>
        </w:rPr>
        <w:t>小協會分工：</w:t>
      </w:r>
      <w:r>
        <w:rPr>
          <w:rFonts w:ascii="Microsoft JhengHei" w:hAnsi="Microsoft JhengHei" w:eastAsia="Microsoft JhengHei"/>
          <w:color w:val="1E293B"/>
          <w:sz w:val="21"/>
        </w:rPr>
        <w:t xml:space="preserve"> 製作人與覆核人不得為同一人。若協會無人可獨立覆核，先 HOLD，不得自審；得由理事、外部志工或具會計背景人員擔任覆核，但須有保密與權限控制。</w:t>
      </w:r>
    </w:p>
    <w:p>
      <w:r>
        <w:rPr>
          <w:rFonts w:ascii="Microsoft JhengHei" w:hAnsi="Microsoft JhengHei" w:eastAsia="Microsoft JhengHei"/>
          <w:b/>
          <w:color w:val="1E293B"/>
          <w:sz w:val="21"/>
        </w:rPr>
        <w:t>比對容忍度：</w:t>
      </w:r>
      <w:r>
        <w:rPr>
          <w:rFonts w:ascii="Microsoft JhengHei" w:hAnsi="Microsoft JhengHei" w:eastAsia="Microsoft JhengHei"/>
          <w:color w:val="1E293B"/>
          <w:sz w:val="21"/>
        </w:rPr>
        <w:t xml:space="preserve"> 金額以元為單位必須完全一致；平均至小數 2 位；逐筆百分比核對至小數 2 位；彙總報告百分比顯示至小數 1 位。計算一律用未四捨五入值；任何金額或規定精度不一致即 HOLD，並記錄差異、原因與修正版本。</w:t>
      </w:r>
    </w:p>
    <w:p>
      <w:r>
        <w:rPr>
          <w:rFonts w:ascii="Microsoft JhengHei" w:hAnsi="Microsoft JhengHei" w:eastAsia="Microsoft JhengHei"/>
          <w:b/>
          <w:color w:val="1E293B"/>
          <w:sz w:val="21"/>
        </w:rPr>
        <w:t>覆核紀錄欄位：</w:t>
      </w:r>
      <w:r>
        <w:rPr>
          <w:rFonts w:ascii="Microsoft JhengHei" w:hAnsi="Microsoft JhengHei" w:eastAsia="Microsoft JhengHei"/>
          <w:color w:val="1E293B"/>
          <w:sz w:val="21"/>
        </w:rPr>
        <w:t xml:space="preserve"> 角色代碼、日期、看過哪些來源、重算值、差異、結論。公開版不展示簽名或章戳；正式簽核文件留在受控檔案，不得以空白或代簽方式完成。</w:t>
      </w:r>
    </w:p>
    <w:p>
      <w:pPr>
        <w:pStyle w:val="Heading1"/>
      </w:pPr>
      <w:r>
        <w:rPr>
          <w:rFonts w:ascii="Microsoft JhengHei" w:hAnsi="Microsoft JhengHei" w:eastAsia="Microsoft JhengHei"/>
          <w:color w:val="18344F"/>
          <w:sz w:val="32"/>
        </w:rPr>
        <w:t>7. 詳細示範案例</w:t>
      </w:r>
    </w:p>
    <w:p>
      <w:pPr>
        <w:pStyle w:val="Heading2"/>
      </w:pPr>
      <w:r>
        <w:rPr>
          <w:rFonts w:ascii="Microsoft JhengHei" w:hAnsi="Microsoft JhengHei" w:eastAsia="Microsoft JhengHei"/>
          <w:color w:val="176B73"/>
          <w:sz w:val="25"/>
        </w:rPr>
        <w:t>7.1 增加案例：SYN-P05</w:t>
      </w:r>
    </w:p>
    <w:p>
      <w:pPr>
        <w:keepLines/>
        <w:spacing w:before="40" w:after="140"/>
        <w:ind w:left="173" w:right="144"/>
        <w:shd w:fill="FFF4D6"/>
      </w:pPr>
      <w:r>
        <w:rPr>
          <w:rFonts w:ascii="Microsoft JhengHei" w:hAnsi="Microsoft JhengHei" w:eastAsia="Microsoft JhengHei"/>
          <w:b/>
          <w:color w:val="1E293B"/>
          <w:sz w:val="21"/>
        </w:rPr>
        <w:t>SAMPLE / SYNTHETIC — 增加案例流程示例</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內容</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案例類型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增加個案（SAMPLE）</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來源索引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SYN-P05-B／SYN-P05-F（僅欄位代碼）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2026-01-01 至 2026-03-31（合成示範）</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2026-07-01 至 2026-09-30（合成示範）</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基準期月均固定本薪</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30,000</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追蹤期月均固定本薪</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32,000</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＋2,000</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個人差額率</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＋6.67%（2,000 ÷ 30,000）</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雇用／可比狀態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同一雇主、組成可比、同一人</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SYNTHETIC_COMPLETE（僅指合成示例欄位完整）</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處置</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INCREASE（SAMPLE 示例；REAL 尚未替換）</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是，n＝6 之一</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重算</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32,000－30,000＝＋2,000；2,000 ÷ 30,000＝0.0666…＝＋6.67%</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群組位置</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 筆增加之一；增加者合計＋7,500；增加者平均＋1,875；全組淨額＋7,000；全組比例 3.4%（n=6 SYNTHETIC 可比較樣本）</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流程示例：應由獨立覆核人從來源重算；本稿未填真人，也不主張已完成真實覆核</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可寫說法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「在此合成示範中，SYN-P05 追蹤期月均固定本薪較基準期高 2,000 元（6.67%）；此為兩期紀錄差異，不能推定為訓練造成。」</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不可寫說法</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「訓練使 P05 加薪 2,000 元」、「課程效果 6.67%」、「P05 因參訓而調薪」</w:t>
            </w:r>
          </w:p>
        </w:tc>
      </w:tr>
    </w:tbl>
    <w:p>
      <w:pPr>
        <w:spacing w:after="20" w:before="0"/>
      </w:pPr>
    </w:p>
    <w:p>
      <w:pPr>
        <w:pStyle w:val="Heading2"/>
      </w:pPr>
      <w:r>
        <w:rPr>
          <w:rFonts w:ascii="Microsoft JhengHei" w:hAnsi="Microsoft JhengHei" w:eastAsia="Microsoft JhengHei"/>
          <w:color w:val="176B73"/>
          <w:sz w:val="25"/>
        </w:rPr>
        <w:t>7.2 HOLD 案例：SYN-P08</w:t>
      </w:r>
    </w:p>
    <w:p>
      <w:pPr>
        <w:keepLines/>
        <w:spacing w:before="40" w:after="140"/>
        <w:ind w:left="173" w:right="144"/>
        <w:shd w:fill="FFF4D6"/>
      </w:pPr>
      <w:r>
        <w:rPr>
          <w:rFonts w:ascii="Microsoft JhengHei" w:hAnsi="Microsoft JhengHei" w:eastAsia="Microsoft JhengHei"/>
          <w:b/>
          <w:color w:val="1E293B"/>
          <w:sz w:val="21"/>
        </w:rPr>
        <w:t>SAMPLE / SYNTHETIC — HOLD 案例流程示例</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內容</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案例類型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基準缺件 HOLD（SAMPLE）</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案件處置代碼</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HOLD（案件層；對照代碼 SYN-P08-H，並非來源索引或原件）</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基準期月均固定本薪</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追蹤期月均固定本薪</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33,000（僅合成值）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不可計算；UNKNOWN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個人差額率</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不可計算；UNKNOWN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雇用／可比狀態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基準缺件，無法完成比較</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MISSING_BASELINE</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資料核實狀態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處置</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HOLD</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否</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算術限制</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不得以 0 代替基準；33,000－0＝33,000 是錯誤；不得寫＋33,000 或 100%</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無法完成；待補件後重新計算</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下一步</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取得基準期正式來源；確認同一人、同一雇主、同一口徑；重算；第二人覆核</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結案條件</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補件完成後重新評估；若確定無法取得，經核定可轉 EXCLUDE_WITH_REASON，但不得改記為 0 或「未加薪」</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可寫說法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「SYN-P08 基準期薪資資料未取得，無法計算差額；不納入 6 人分母。」</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不可寫說法</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「P08 沒有加薪」、「P08 薪資增加 33,000」、「P08 為 0」、「P08 未受影響」</w:t>
            </w:r>
          </w:p>
        </w:tc>
      </w:tr>
    </w:tbl>
    <w:p>
      <w:pPr>
        <w:spacing w:after="20" w:before="0"/>
      </w:pPr>
    </w:p>
    <w:p>
      <w:pPr>
        <w:pStyle w:val="Heading2"/>
      </w:pPr>
      <w:r>
        <w:rPr>
          <w:rFonts w:ascii="Microsoft JhengHei" w:hAnsi="Microsoft JhengHei" w:eastAsia="Microsoft JhengHei"/>
          <w:color w:val="176B73"/>
          <w:sz w:val="25"/>
        </w:rPr>
        <w:t>7.3 邊界案例：SYN-P07</w:t>
      </w:r>
    </w:p>
    <w:p>
      <w:r>
        <w:rPr>
          <w:rFonts w:ascii="Microsoft JhengHei" w:hAnsi="Microsoft JhengHei" w:eastAsia="Microsoft JhengHei"/>
          <w:color w:val="1E293B"/>
          <w:sz w:val="21"/>
        </w:rPr>
        <w:t>SYN-P07 的基準期無薪資資料，追蹤期為 29,500；這是合成示範中的就業轉換，不是加薪，也不是「未加薪」。不得以 0 為基準，不得計算＋29,500 或 100%，不得放入 4／6 增加比例，也不得放入 6 人可比較分母。其證據狀態為 BASELINE_NOT_APPLICABLE，處置為 EMPLOYMENT_TRANSITION。</w:t>
      </w:r>
    </w:p>
    <w:p>
      <w:pPr>
        <w:pStyle w:val="Heading2"/>
      </w:pPr>
      <w:r>
        <w:rPr>
          <w:rFonts w:ascii="Microsoft JhengHei" w:hAnsi="Microsoft JhengHei" w:eastAsia="Microsoft JhengHei"/>
          <w:color w:val="176B73"/>
          <w:sz w:val="25"/>
        </w:rPr>
        <w:t>7.4 案例共同控制</w:t>
      </w:r>
    </w:p>
    <w:p>
      <w:r>
        <w:rPr>
          <w:rFonts w:ascii="Microsoft JhengHei" w:hAnsi="Microsoft JhengHei" w:eastAsia="Microsoft JhengHei"/>
          <w:color w:val="1E293B"/>
          <w:sz w:val="21"/>
        </w:rPr>
        <w:t>三個案例都只使用合成代碼與合成金額；不包含真實姓名、雇主、薪資單、扣繳憑單、投保資料、同意書、簽名、章戳或第三方文件。示例中的「覆核」僅展示應有欄位與步驟，不代表已完成真實獨立覆核。</w:t>
      </w:r>
    </w:p>
    <w:p>
      <w:pPr>
        <w:pStyle w:val="Heading1"/>
      </w:pPr>
      <w:r>
        <w:rPr>
          <w:rFonts w:ascii="Microsoft JhengHei" w:hAnsi="Microsoft JhengHei" w:eastAsia="Microsoft JhengHei"/>
          <w:color w:val="18344F"/>
          <w:sz w:val="32"/>
        </w:rPr>
        <w:t>8. SAMPLE → REAL 逐欄替換清冊</w:t>
      </w:r>
    </w:p>
    <w:p>
      <w:pPr>
        <w:keepLines/>
        <w:spacing w:before="40" w:after="140"/>
        <w:ind w:left="173" w:right="144"/>
        <w:shd w:fill="FFF4D6"/>
      </w:pPr>
      <w:r>
        <w:rPr>
          <w:rFonts w:ascii="Microsoft JhengHei" w:hAnsi="Microsoft JhengHei" w:eastAsia="Microsoft JhengHei"/>
          <w:b/>
          <w:color w:val="1E293B"/>
          <w:sz w:val="21"/>
        </w:rPr>
        <w:t>SAMPLE / SYNTHETIC — 替換計畫，尚未執行</w:t>
      </w:r>
      <w:r>
        <w:rPr>
          <w:rFonts w:ascii="Microsoft JhengHei" w:hAnsi="Microsoft JhengHei" w:eastAsia="Microsoft JhengHei"/>
          <w:color w:val="1E293B"/>
          <w:sz w:val="21"/>
        </w:rPr>
        <w:t xml:space="preserve"> REAL 欄位一律 UNKNOWN；任何一欄未補齊，整筆 HOLD，不得只替換金額。</w:t>
      </w:r>
    </w:p>
    <w:p>
      <w:pPr>
        <w:pStyle w:val="Heading3"/>
        <w:keepNext/>
        <w:spacing w:before="100" w:after="40"/>
      </w:pPr>
      <w:r>
        <w:rPr>
          <w:rFonts w:ascii="Microsoft JhengHei" w:hAnsi="Microsoft JhengHei" w:eastAsia="Microsoft JhengHei"/>
          <w:color w:val="176B73"/>
          <w:sz w:val="21"/>
        </w:rPr>
        <w:t>1</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1</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文件名稱與版次</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薪資變動佐證紀錄／示範稿</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協會核定的正式名稱、版次與案件識別方式</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待文件治理角色核定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公開版只留必要名稱與版次，不含個資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待指定的受控版本庫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待指定文件治理角色</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名稱、版次與來源登錄一致</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未完成前暫停</w:t>
            </w:r>
          </w:p>
        </w:tc>
      </w:tr>
    </w:tbl>
    <w:p>
      <w:pPr>
        <w:spacing w:after="20" w:before="0"/>
      </w:pPr>
    </w:p>
    <w:p>
      <w:pPr>
        <w:pStyle w:val="Heading3"/>
        <w:keepNext/>
        <w:spacing w:before="100" w:after="40"/>
      </w:pPr>
      <w:r>
        <w:rPr>
          <w:rFonts w:ascii="Microsoft JhengHei" w:hAnsi="Microsoft JhengHei" w:eastAsia="Microsoft JhengHei"/>
          <w:color w:val="176B73"/>
          <w:sz w:val="21"/>
        </w:rPr>
        <w:t>2</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2</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班別與觀察期間</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2026-01-01 至 2026-03-31；2026-04-01 至 2026-04-30；2026-07-01 至 2026-09-30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班別核定、課程日期、觀察窗核准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待填：課程與資料治理核准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公開版只留季度與代碼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待填：課程承辦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期間完整、連續且與名冊一致</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3</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3</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名冊、完訓與配對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SYN-P01 至 SYN-P08；內部代碼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正式名冊、完訓或出席、受控配對表、代碼版本</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待填：課程管理與資料治理權限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只留內部代碼；去除姓名、身分證、帳號</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待填：課程承辦／資料保管</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同一人配對無歧義，完訓可回查</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4</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4</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固定本薪；排除固定津貼、變動津貼、加班費、獎金、非現金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薪資項目定義、計薪週期、稅前／稅後、口徑版本</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待填：薪資資料治理核准</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公開版只列口徑說明，不列逐人金額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待指定的薪資受控區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全體一致、版本化、可重算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5</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5</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六筆完整；P07 不適用；P08 缺件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三個完整月正式給付紀錄或可回查薪資報表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待填：當事人同意或確認其他合法依據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不列姓名、帳號、雇主全名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待指定的薪資受控區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三個月完整、稅前、同一口徑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6</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6</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六筆可比；P07／P08 不可比</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同上，且與基準期同一口徑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待填：同上</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同上</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待指定的薪資受控區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待填：薪資保管人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三個月完整、可回查、口徑不變</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7</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7</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雇用關係</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六筆同一雇主；P07 為就業轉換</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到職、在職、離職、轉換或正式人事資料</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待填：人事資料權限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不揭露雇主全名與地址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待指定的人事受控區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待填：課程承辦／人事窗口</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同一人、同一雇主、連續雇用</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8</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8</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權限、同意或法源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無真實同意；不主張取得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同意書、契約、法令依據、撤回或終止紀錄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公開版不展示同意書或簽章</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待指定的資料保護受控區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法源或同意已核實，範圍與期間相符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9</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9</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來源索引與案件處置分列、遮罩及第二人重算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SYN-Pxx-B／F／T；H 僅為案件層處置代碼，填在處置欄，不是來源索引</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來源清單、索引對照、遮罩版、獨立重算表、差異紀錄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待填：資料治理與覆核指派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去除姓名、ID、帳號、雇主、簽章、條碼、QR code</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待指定的受控資料夾</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待填：資料保管人／獨立覆核人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每數字可回查；重算一致；遮罩檢查通過</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10</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10</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保存期限與到期銷毀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SAMPLE／SYNTHETIC 無真實個資；期限 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正式保存政策、核定期間、到期銷毀／刪除紀錄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待填：資料保護角色確認法源及目的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公開版不得含原件；銷毀紀錄留於受控區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待指定的受控資料治理區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待填：資料保管人</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保存期間、到期責任人、銷毀方法與紀錄均已核定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pPr>
        <w:pStyle w:val="Heading3"/>
        <w:keepNext/>
        <w:spacing w:before="100" w:after="40"/>
      </w:pPr>
      <w:r>
        <w:rPr>
          <w:rFonts w:ascii="Microsoft JhengHei" w:hAnsi="Microsoft JhengHei" w:eastAsia="Microsoft JhengHei"/>
          <w:color w:val="176B73"/>
          <w:sz w:val="21"/>
        </w:rPr>
        <w:t>11</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11</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替換欄位／區塊</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小樣本再識別風險</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SAMPLE 現值（僅示範）</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本稿 n=6 為 SYNTHETIC；REAL 風險 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REAL 必要來源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公開／彙總前的再識別風險評估及發布門檻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授權／同意或法源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遮罩規則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小樣本或可交叉識別欄位須抑制或合併；不得自行猜門檻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保管位置</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待指定的受控審查紀錄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待填：資料保護角色／獨立覆核</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完成條件</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有書面風險評估及核定抑制門檻；未核定不得公開細分結果</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UNKNOWN／HOLD</w:t>
            </w:r>
          </w:p>
        </w:tc>
      </w:tr>
    </w:tbl>
    <w:p>
      <w:pPr>
        <w:spacing w:after="20" w:before="0"/>
      </w:pPr>
    </w:p>
    <w:p>
      <w:r>
        <w:rPr>
          <w:rFonts w:ascii="Microsoft JhengHei" w:hAnsi="Microsoft JhengHei" w:eastAsia="Microsoft JhengHei"/>
          <w:b/>
          <w:color w:val="1E293B"/>
          <w:sz w:val="21"/>
        </w:rPr>
        <w:t>替換規則：</w:t>
      </w:r>
    </w:p>
    <w:p>
      <w:pPr>
        <w:pStyle w:val="ListBullet"/>
        <w:ind w:left="360" w:hanging="173"/>
      </w:pPr>
      <w:r>
        <w:rPr>
          <w:rFonts w:ascii="Microsoft JhengHei" w:hAnsi="Microsoft JhengHei" w:eastAsia="Microsoft JhengHei"/>
          <w:color w:val="1E293B"/>
          <w:sz w:val="21"/>
        </w:rPr>
        <w:t>不得只替換金額；來源、口徑、授權、遮罩、保管、覆核與版本必須同步替換。</w:t>
      </w:r>
    </w:p>
    <w:p>
      <w:pPr>
        <w:pStyle w:val="ListBullet"/>
        <w:ind w:left="360" w:hanging="173"/>
      </w:pPr>
      <w:r>
        <w:rPr>
          <w:rFonts w:ascii="Microsoft JhengHei" w:hAnsi="Microsoft JhengHei" w:eastAsia="Microsoft JhengHei"/>
          <w:color w:val="1E293B"/>
          <w:sz w:val="21"/>
        </w:rPr>
        <w:t>任一欄 UNKNOWN，該筆即 HOLD；不得把 UNKNOWN 填成 0、空白或「無加薪」。</w:t>
      </w:r>
    </w:p>
    <w:p>
      <w:pPr>
        <w:pStyle w:val="ListBullet"/>
        <w:ind w:left="360" w:hanging="173"/>
      </w:pPr>
      <w:r>
        <w:rPr>
          <w:rFonts w:ascii="Microsoft JhengHei" w:hAnsi="Microsoft JhengHei" w:eastAsia="Microsoft JhengHei"/>
          <w:color w:val="1E293B"/>
          <w:sz w:val="21"/>
        </w:rPr>
        <w:t>REAL 公開版不得逐人列薪資；必要時只在受控場合閱覽，公開版以群組彙總或遮罩索引呈現。</w:t>
      </w:r>
    </w:p>
    <w:p>
      <w:pPr>
        <w:pStyle w:val="ListBullet"/>
        <w:ind w:left="360" w:hanging="173"/>
      </w:pPr>
      <w:r>
        <w:rPr>
          <w:rFonts w:ascii="Microsoft JhengHei" w:hAnsi="Microsoft JhengHei" w:eastAsia="Microsoft JhengHei"/>
          <w:color w:val="1E293B"/>
          <w:sz w:val="21"/>
        </w:rPr>
        <w:t>每次替換建立新版本，舊版不得覆寫；差異與修正須留軌跡。</w:t>
      </w:r>
    </w:p>
    <w:p>
      <w:pPr>
        <w:pStyle w:val="ListBullet"/>
        <w:ind w:left="360" w:hanging="173"/>
      </w:pPr>
      <w:r>
        <w:rPr>
          <w:rFonts w:ascii="Microsoft JhengHei" w:hAnsi="Microsoft JhengHei" w:eastAsia="Microsoft JhengHei"/>
          <w:color w:val="1E293B"/>
          <w:sz w:val="21"/>
        </w:rPr>
        <w:t>保存期限、到期刪除／銷毀方法及責任人須先核定；任何欄位未知即 HOLD。</w:t>
      </w:r>
    </w:p>
    <w:p>
      <w:pPr>
        <w:pStyle w:val="ListBullet"/>
        <w:ind w:left="360" w:hanging="173"/>
      </w:pPr>
      <w:r>
        <w:rPr>
          <w:rFonts w:ascii="Microsoft JhengHei" w:hAnsi="Microsoft JhengHei" w:eastAsia="Microsoft JhengHei"/>
          <w:color w:val="1E293B"/>
          <w:sz w:val="21"/>
        </w:rPr>
        <w:t>REAL 小樣本彙總發布前須完成再識別風險評估，並使用經核定的抑制門檻；不得自行假設安全門檻。</w:t>
      </w:r>
    </w:p>
    <w:p>
      <w:pPr>
        <w:pStyle w:val="Heading1"/>
      </w:pPr>
      <w:r>
        <w:rPr>
          <w:rFonts w:ascii="Microsoft JhengHei" w:hAnsi="Microsoft JhengHei" w:eastAsia="Microsoft JhengHei"/>
          <w:color w:val="18344F"/>
          <w:sz w:val="32"/>
        </w:rPr>
        <w:t>9. 個案狀態與決策紀錄</w:t>
      </w:r>
    </w:p>
    <w:p>
      <w:pPr>
        <w:pStyle w:val="Heading2"/>
      </w:pPr>
      <w:r>
        <w:rPr>
          <w:rFonts w:ascii="Microsoft JhengHei" w:hAnsi="Microsoft JhengHei" w:eastAsia="Microsoft JhengHei"/>
          <w:color w:val="176B73"/>
          <w:sz w:val="25"/>
        </w:rPr>
        <w:t>9.1 證據狀態、可比性與個案處置分開記錄</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層次</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允許值</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意義</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不得做的事</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COMPLETE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兩期、口徑、雇用、授權、來源均完整</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不得跳過第二人重算</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SYNTHETIC_COMPLETE</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僅指合成示例欄位完整；不是 REAL 證據</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不得改寫為已驗證真人資料</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MISSING_BASELINE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基準期間原件缺失</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不得以 0 代替</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MISSING_FOLLOWUP</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追蹤期間原件缺失</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不得以 0 代替</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BASELINE_NOT_APPLICABLE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基準期在該就業轉換案例中不適用</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不得與基準期應有但缺件混為一談</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INCOMPARABLE_COMPONENTS</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薪資組成或計薪週期不可比</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不得硬算差額</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EMPLOYMENT_CHANGE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基準本應存在，但雇用關係變更致兩期不可比</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不得稱為加薪或未加薪</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AUTHORITY_UNKNOWN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同意或法源未核實</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不得先公開或使用</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SOURCE_UNTRACEABLE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數字無法回到來源</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不得保留為已驗證</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REVIEW_MISMATCH</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兩人重算不一致</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不得自行選一個版本</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證據狀態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尚未取得或尚未判定</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不得推定為 0</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COMPARABLE（SAMPLE）</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固定合成個案符合示範口徑</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不得代表真人或協會紀錄已核實</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VERIFIED_COMPARABLE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REAL 來源、期間、雇用、口徑與授權均核實</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不得僅憑時間先後判定</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NOT_COMPARABLE_EMPLOYMENT_TRANSITION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基準不適用或雇用轉換</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不得納入比較分母</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NOT_COMPARABLE_MISSING_BASELINE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基準應有但缺件</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不得以 0 補入分母</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NOT_COMPARABLE_MISSING_FOLLOWUP</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追蹤應有但缺件</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不得以 0 補入分母</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NOT_COMPARABLE_COMPONENTS</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薪資口徑或組成不可比</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不得硬算差額</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可比性尚未判定</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不得推定為可比</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INCREASE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差額大於 0；REAL 資料須先完成來源與覆核驗證</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不得寫成訓練因果</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NO_CHANGE</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差額等於 0；REAL 資料須先完成來源與覆核驗證</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不得與缺件混淆</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DECREASE</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差額小於 0；REAL 資料須先完成來源與覆核驗證</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不得隱去負向結果</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EMPLOYMENT_TRANSITION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基準不適用或雇用轉換</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分母：否；不得稱未加薪</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尚未解決之缺件或不可比、未授權或重算不一致；已確認的就業轉換依 EMPLOYMENT_TRANSITION 處理</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分母：否；補件前不得結案</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EXCLUDE_WITH_REASON</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非本班、未完訓、非薪資、期間外、重複等</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分母：否；保留原因與原值</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REJECTED_RECORD</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已確認來源錯置、遭竄改或明確無效</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分母：否；保留稽核軌跡</w:t>
            </w:r>
          </w:p>
        </w:tc>
      </w:tr>
    </w:tbl>
    <w:p>
      <w:pPr>
        <w:spacing w:after="20" w:before="0"/>
      </w:pPr>
    </w:p>
    <w:p>
      <w:r>
        <w:rPr>
          <w:rFonts w:ascii="Microsoft JhengHei" w:hAnsi="Microsoft JhengHei" w:eastAsia="Microsoft JhengHei"/>
          <w:b/>
          <w:color w:val="1E293B"/>
          <w:sz w:val="21"/>
        </w:rPr>
        <w:t>狀態關係：</w:t>
      </w:r>
      <w:r>
        <w:rPr>
          <w:rFonts w:ascii="Microsoft JhengHei" w:hAnsi="Microsoft JhengHei" w:eastAsia="Microsoft JhengHei"/>
          <w:color w:val="1E293B"/>
          <w:sz w:val="21"/>
        </w:rPr>
        <w:t xml:space="preserve"> </w:t>
      </w:r>
      <w:r>
        <w:rPr>
          <w:rFonts w:ascii="Consolas" w:hAnsi="Consolas" w:eastAsia="Consolas"/>
          <w:color w:val="375B68"/>
          <w:sz w:val="21"/>
        </w:rPr>
        <w:t>SYNTHETIC_COMPLETE</w:t>
      </w:r>
      <w:r>
        <w:rPr>
          <w:rFonts w:ascii="Microsoft JhengHei" w:hAnsi="Microsoft JhengHei" w:eastAsia="Microsoft JhengHei"/>
          <w:color w:val="1E293B"/>
          <w:sz w:val="21"/>
        </w:rPr>
        <w:t xml:space="preserve"> 只代表合成示範欄位完整，不等於 </w:t>
      </w:r>
      <w:r>
        <w:rPr>
          <w:rFonts w:ascii="Consolas" w:hAnsi="Consolas" w:eastAsia="Consolas"/>
          <w:color w:val="375B68"/>
          <w:sz w:val="21"/>
        </w:rPr>
        <w:t>COMPLETE</w:t>
      </w:r>
      <w:r>
        <w:rPr>
          <w:rFonts w:ascii="Microsoft JhengHei" w:hAnsi="Microsoft JhengHei" w:eastAsia="Microsoft JhengHei"/>
          <w:color w:val="1E293B"/>
          <w:sz w:val="21"/>
        </w:rPr>
        <w:t xml:space="preserve"> 或 REAL 已核實。</w:t>
      </w:r>
      <w:r>
        <w:rPr>
          <w:rFonts w:ascii="Consolas" w:hAnsi="Consolas" w:eastAsia="Consolas"/>
          <w:color w:val="375B68"/>
          <w:sz w:val="21"/>
        </w:rPr>
        <w:t>BASELINE_NOT_APPLICABLE</w:t>
      </w:r>
      <w:r>
        <w:rPr>
          <w:rFonts w:ascii="Microsoft JhengHei" w:hAnsi="Microsoft JhengHei" w:eastAsia="Microsoft JhengHei"/>
          <w:color w:val="1E293B"/>
          <w:sz w:val="21"/>
        </w:rPr>
        <w:t xml:space="preserve"> 只用於基準期本來不適用的就業轉換；若基準期應存在但沒有原件，使用 </w:t>
      </w:r>
      <w:r>
        <w:rPr>
          <w:rFonts w:ascii="Consolas" w:hAnsi="Consolas" w:eastAsia="Consolas"/>
          <w:color w:val="375B68"/>
          <w:sz w:val="21"/>
        </w:rPr>
        <w:t>MISSING_BASELINE</w:t>
      </w:r>
      <w:r>
        <w:rPr>
          <w:rFonts w:ascii="Microsoft JhengHei" w:hAnsi="Microsoft JhengHei" w:eastAsia="Microsoft JhengHei"/>
          <w:color w:val="1E293B"/>
          <w:sz w:val="21"/>
        </w:rPr>
        <w:t xml:space="preserve"> 並處置為 </w:t>
      </w:r>
      <w:r>
        <w:rPr>
          <w:rFonts w:ascii="Consolas" w:hAnsi="Consolas" w:eastAsia="Consolas"/>
          <w:color w:val="375B68"/>
          <w:sz w:val="21"/>
        </w:rPr>
        <w:t>HOLD</w:t>
      </w:r>
      <w:r>
        <w:rPr>
          <w:rFonts w:ascii="Microsoft JhengHei" w:hAnsi="Microsoft JhengHei" w:eastAsia="Microsoft JhengHei"/>
          <w:color w:val="1E293B"/>
          <w:sz w:val="21"/>
        </w:rPr>
        <w:t xml:space="preserve">。 狀態優先序：追蹤期才到職、基準本來不適用時用 </w:t>
      </w:r>
      <w:r>
        <w:rPr>
          <w:rFonts w:ascii="Consolas" w:hAnsi="Consolas" w:eastAsia="Consolas"/>
          <w:color w:val="375B68"/>
          <w:sz w:val="21"/>
        </w:rPr>
        <w:t>BASELINE_NOT_APPLICABLE</w:t>
      </w:r>
      <w:r>
        <w:rPr>
          <w:rFonts w:ascii="Microsoft JhengHei" w:hAnsi="Microsoft JhengHei" w:eastAsia="Microsoft JhengHei"/>
          <w:color w:val="1E293B"/>
          <w:sz w:val="21"/>
        </w:rPr>
        <w:t xml:space="preserve">；若基準本來應存在、其後雇用關係改變而不可比，才用 </w:t>
      </w:r>
      <w:r>
        <w:rPr>
          <w:rFonts w:ascii="Consolas" w:hAnsi="Consolas" w:eastAsia="Consolas"/>
          <w:color w:val="375B68"/>
          <w:sz w:val="21"/>
        </w:rPr>
        <w:t>EMPLOYMENT_CHANGE</w:t>
      </w:r>
      <w:r>
        <w:rPr>
          <w:rFonts w:ascii="Microsoft JhengHei" w:hAnsi="Microsoft JhengHei" w:eastAsia="Microsoft JhengHei"/>
          <w:color w:val="1E293B"/>
          <w:sz w:val="21"/>
        </w:rPr>
        <w:t>。</w:t>
      </w:r>
      <w:r>
        <w:rPr>
          <w:rFonts w:ascii="Consolas" w:hAnsi="Consolas" w:eastAsia="Consolas"/>
          <w:color w:val="375B68"/>
          <w:sz w:val="21"/>
        </w:rPr>
        <w:t>COMPARABLE（SAMPLE）</w:t>
      </w:r>
      <w:r>
        <w:rPr>
          <w:rFonts w:ascii="Microsoft JhengHei" w:hAnsi="Microsoft JhengHei" w:eastAsia="Microsoft JhengHei"/>
          <w:color w:val="1E293B"/>
          <w:sz w:val="21"/>
        </w:rPr>
        <w:t xml:space="preserve"> 與 </w:t>
      </w:r>
      <w:r>
        <w:rPr>
          <w:rFonts w:ascii="Consolas" w:hAnsi="Consolas" w:eastAsia="Consolas"/>
          <w:color w:val="375B68"/>
          <w:sz w:val="21"/>
        </w:rPr>
        <w:t>VERIFIED_COMPARABLE</w:t>
      </w:r>
      <w:r>
        <w:rPr>
          <w:rFonts w:ascii="Microsoft JhengHei" w:hAnsi="Microsoft JhengHei" w:eastAsia="Microsoft JhengHei"/>
          <w:color w:val="1E293B"/>
          <w:sz w:val="21"/>
        </w:rPr>
        <w:t xml:space="preserve"> 分開，前者不得套用於真人資料。</w:t>
      </w:r>
    </w:p>
    <w:p>
      <w:pPr>
        <w:pStyle w:val="Heading2"/>
      </w:pPr>
      <w:r>
        <w:rPr>
          <w:rFonts w:ascii="Microsoft JhengHei" w:hAnsi="Microsoft JhengHei" w:eastAsia="Microsoft JhengHei"/>
          <w:color w:val="176B73"/>
          <w:sz w:val="25"/>
        </w:rPr>
        <w:t>9.2 個案決策紀錄欄</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填寫值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決策紀錄 ID</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UNKNOWN（待填：建立流水號）</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案件／個案代碼</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班別與期間</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證據狀態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是否納入分母</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排除／保留理由代碼</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基準與追蹤來源索引</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首算結果</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第二人重算結果</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差異與處理</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HOLD 責任人與期限</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待填</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關閉證據或後續動作</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版本與日期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覆核角色／日期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核准狀態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NOT_GRANTED</w:t>
            </w:r>
          </w:p>
        </w:tc>
      </w:tr>
    </w:tbl>
    <w:p>
      <w:pPr>
        <w:spacing w:after="20" w:before="0"/>
      </w:pPr>
    </w:p>
    <w:p>
      <w:pPr>
        <w:pStyle w:val="Heading2"/>
      </w:pPr>
      <w:r>
        <w:rPr>
          <w:rFonts w:ascii="Microsoft JhengHei" w:hAnsi="Microsoft JhengHei" w:eastAsia="Microsoft JhengHei"/>
          <w:color w:val="176B73"/>
          <w:sz w:val="25"/>
        </w:rPr>
        <w:t>9.3 HOLD 的可操作門檻</w:t>
      </w:r>
    </w:p>
    <w:p>
      <w:r>
        <w:rPr>
          <w:rFonts w:ascii="Microsoft JhengHei" w:hAnsi="Microsoft JhengHei" w:eastAsia="Microsoft JhengHei"/>
          <w:color w:val="1E293B"/>
          <w:sz w:val="21"/>
        </w:rPr>
        <w:t>符合任一項即 HOLD，不得先算成 0 或先寫結論；第 10–11 項未解除前，不得公開或發布 REAL 明細／小樣本彙總：</w:t>
      </w:r>
    </w:p>
    <w:p>
      <w:pPr>
        <w:ind w:left="403" w:hanging="230"/>
      </w:pPr>
      <w:r>
        <w:rPr>
          <w:rFonts w:ascii="Microsoft JhengHei" w:hAnsi="Microsoft JhengHei" w:eastAsia="Microsoft JhengHei"/>
          <w:color w:val="1E293B"/>
          <w:sz w:val="21"/>
        </w:rPr>
        <w:t>1. 基準期或追蹤期任一原件缺失。</w:t>
      </w:r>
    </w:p>
    <w:p>
      <w:pPr>
        <w:ind w:left="403" w:hanging="230"/>
      </w:pPr>
      <w:r>
        <w:rPr>
          <w:rFonts w:ascii="Microsoft JhengHei" w:hAnsi="Microsoft JhengHei" w:eastAsia="Microsoft JhengHei"/>
          <w:color w:val="1E293B"/>
          <w:sz w:val="21"/>
        </w:rPr>
        <w:t>2. 少於三個完整月、月份不連續或計薪週期不同。</w:t>
      </w:r>
    </w:p>
    <w:p>
      <w:pPr>
        <w:ind w:left="403" w:hanging="230"/>
      </w:pPr>
      <w:r>
        <w:rPr>
          <w:rFonts w:ascii="Microsoft JhengHei" w:hAnsi="Microsoft JhengHei" w:eastAsia="Microsoft JhengHei"/>
          <w:color w:val="1E293B"/>
          <w:sz w:val="21"/>
        </w:rPr>
        <w:t>3. 薪資組成不可比，或固定津貼、變動津貼、加班費、獎金誤入。</w:t>
      </w:r>
    </w:p>
    <w:p>
      <w:pPr>
        <w:ind w:left="403" w:hanging="230"/>
      </w:pPr>
      <w:r>
        <w:rPr>
          <w:rFonts w:ascii="Microsoft JhengHei" w:hAnsi="Microsoft JhengHei" w:eastAsia="Microsoft JhengHei"/>
          <w:color w:val="1E293B"/>
          <w:sz w:val="21"/>
        </w:rPr>
        <w:t>4. 同一人配對不可靠，或姓名、代碼、期間有歧義。</w:t>
      </w:r>
    </w:p>
    <w:p>
      <w:pPr>
        <w:ind w:left="403" w:hanging="230"/>
      </w:pPr>
      <w:r>
        <w:rPr>
          <w:rFonts w:ascii="Microsoft JhengHei" w:hAnsi="Microsoft JhengHei" w:eastAsia="Microsoft JhengHei"/>
          <w:color w:val="1E293B"/>
          <w:sz w:val="21"/>
        </w:rPr>
        <w:t>5. 觀察期間未經核定，或與班別、名冊不一致。</w:t>
      </w:r>
    </w:p>
    <w:p>
      <w:pPr>
        <w:ind w:left="403" w:hanging="230"/>
      </w:pPr>
      <w:r>
        <w:rPr>
          <w:rFonts w:ascii="Microsoft JhengHei" w:hAnsi="Microsoft JhengHei" w:eastAsia="Microsoft JhengHei"/>
          <w:color w:val="1E293B"/>
          <w:sz w:val="21"/>
        </w:rPr>
        <w:t>6. 雇用關係變更未解釋；或追蹤期才到職且無法確認基準本不適用。</w:t>
      </w:r>
    </w:p>
    <w:p>
      <w:pPr>
        <w:ind w:left="403" w:hanging="230"/>
      </w:pPr>
      <w:r>
        <w:rPr>
          <w:rFonts w:ascii="Microsoft JhengHei" w:hAnsi="Microsoft JhengHei" w:eastAsia="Microsoft JhengHei"/>
          <w:color w:val="1E293B"/>
          <w:sz w:val="21"/>
        </w:rPr>
        <w:t>7. 同意、契約或法源未核實，或撤回狀態不明。</w:t>
      </w:r>
    </w:p>
    <w:p>
      <w:pPr>
        <w:ind w:left="403" w:hanging="230"/>
      </w:pPr>
      <w:r>
        <w:rPr>
          <w:rFonts w:ascii="Microsoft JhengHei" w:hAnsi="Microsoft JhengHei" w:eastAsia="Microsoft JhengHei"/>
          <w:color w:val="1E293B"/>
          <w:sz w:val="21"/>
        </w:rPr>
        <w:t>8. 來源無法回查，或原件與索引不一致。</w:t>
      </w:r>
    </w:p>
    <w:p>
      <w:pPr>
        <w:ind w:left="403" w:hanging="230"/>
      </w:pPr>
      <w:r>
        <w:rPr>
          <w:rFonts w:ascii="Microsoft JhengHei" w:hAnsi="Microsoft JhengHei" w:eastAsia="Microsoft JhengHei"/>
          <w:color w:val="1E293B"/>
          <w:sz w:val="21"/>
        </w:rPr>
        <w:t>9. 第二人重算不一致，或差異尚未解決。</w:t>
      </w:r>
    </w:p>
    <w:p>
      <w:pPr>
        <w:ind w:left="403" w:hanging="230"/>
      </w:pPr>
      <w:r>
        <w:rPr>
          <w:rFonts w:ascii="Microsoft JhengHei" w:hAnsi="Microsoft JhengHei" w:eastAsia="Microsoft JhengHei"/>
          <w:color w:val="1E293B"/>
          <w:sz w:val="21"/>
        </w:rPr>
        <w:t>10. 保存期限、到期責任人、刪除／銷毀方式或完成留痕尚未核定。</w:t>
      </w:r>
    </w:p>
    <w:p>
      <w:pPr>
        <w:ind w:left="403" w:hanging="230"/>
      </w:pPr>
      <w:r>
        <w:rPr>
          <w:rFonts w:ascii="Microsoft JhengHei" w:hAnsi="Microsoft JhengHei" w:eastAsia="Microsoft JhengHei"/>
          <w:color w:val="1E293B"/>
          <w:sz w:val="21"/>
        </w:rPr>
        <w:t>11. REAL 小樣本再識別風險尚未評估，或發布抑制門檻未經資料保護責任人核定。</w:t>
      </w:r>
    </w:p>
    <w:p>
      <w:r>
        <w:rPr>
          <w:rFonts w:ascii="Microsoft JhengHei" w:hAnsi="Microsoft JhengHei" w:eastAsia="Microsoft JhengHei"/>
          <w:b/>
          <w:color w:val="1E293B"/>
          <w:sz w:val="21"/>
        </w:rPr>
        <w:t>HOLD 處理：</w:t>
      </w:r>
      <w:r>
        <w:rPr>
          <w:rFonts w:ascii="Microsoft JhengHei" w:hAnsi="Microsoft JhengHei" w:eastAsia="Microsoft JhengHei"/>
          <w:color w:val="1E293B"/>
          <w:sz w:val="21"/>
        </w:rPr>
        <w:t xml:space="preserve"> 凍結該筆計算；保留原始值與 UNKNOWN；指定責任人與期限；補件後重新判定。不得把 HOLD 改寫成 0、未加薪、無差異或已排除。</w:t>
      </w:r>
    </w:p>
    <w:p>
      <w:pPr>
        <w:pStyle w:val="Heading2"/>
      </w:pPr>
      <w:r>
        <w:rPr>
          <w:rFonts w:ascii="Microsoft JhengHei" w:hAnsi="Microsoft JhengHei" w:eastAsia="Microsoft JhengHei"/>
          <w:color w:val="176B73"/>
          <w:sz w:val="25"/>
        </w:rPr>
        <w:t>9.4 EXCLUDE_WITH_REASON 的可操作門檻</w:t>
      </w:r>
    </w:p>
    <w:p>
      <w:r>
        <w:rPr>
          <w:rFonts w:ascii="Microsoft JhengHei" w:hAnsi="Microsoft JhengHei" w:eastAsia="Microsoft JhengHei"/>
          <w:color w:val="1E293B"/>
          <w:sz w:val="21"/>
        </w:rPr>
        <w:t>符合任一項，且已留下原值與理由，可排除：</w:t>
      </w:r>
    </w:p>
    <w:p>
      <w:pPr>
        <w:pStyle w:val="ListBullet"/>
        <w:ind w:left="360" w:hanging="173"/>
      </w:pPr>
      <w:r>
        <w:rPr>
          <w:rFonts w:ascii="Microsoft JhengHei" w:hAnsi="Microsoft JhengHei" w:eastAsia="Microsoft JhengHei"/>
          <w:color w:val="1E293B"/>
          <w:sz w:val="21"/>
        </w:rPr>
        <w:t>非本班或非本次觀察對象。</w:t>
      </w:r>
    </w:p>
    <w:p>
      <w:pPr>
        <w:pStyle w:val="ListBullet"/>
        <w:ind w:left="360" w:hanging="173"/>
      </w:pPr>
      <w:r>
        <w:rPr>
          <w:rFonts w:ascii="Microsoft JhengHei" w:hAnsi="Microsoft JhengHei" w:eastAsia="Microsoft JhengHei"/>
          <w:color w:val="1E293B"/>
          <w:sz w:val="21"/>
        </w:rPr>
        <w:t>未完訓、缺席過多或無法確認參與。</w:t>
      </w:r>
    </w:p>
    <w:p>
      <w:pPr>
        <w:pStyle w:val="ListBullet"/>
        <w:ind w:left="360" w:hanging="173"/>
      </w:pPr>
      <w:r>
        <w:rPr>
          <w:rFonts w:ascii="Microsoft JhengHei" w:hAnsi="Microsoft JhengHei" w:eastAsia="Microsoft JhengHei"/>
          <w:color w:val="1E293B"/>
          <w:sz w:val="21"/>
        </w:rPr>
        <w:t>非薪資收入、補助、保險給付或非現金給付。</w:t>
      </w:r>
    </w:p>
    <w:p>
      <w:pPr>
        <w:pStyle w:val="ListBullet"/>
        <w:ind w:left="360" w:hanging="173"/>
      </w:pPr>
      <w:r>
        <w:rPr>
          <w:rFonts w:ascii="Microsoft JhengHei" w:hAnsi="Microsoft JhengHei" w:eastAsia="Microsoft JhengHei"/>
          <w:color w:val="1E293B"/>
          <w:sz w:val="21"/>
        </w:rPr>
        <w:t>基準或追蹤落於核定期外。</w:t>
      </w:r>
    </w:p>
    <w:p>
      <w:pPr>
        <w:pStyle w:val="ListBullet"/>
        <w:ind w:left="360" w:hanging="173"/>
      </w:pPr>
      <w:r>
        <w:rPr>
          <w:rFonts w:ascii="Microsoft JhengHei" w:hAnsi="Microsoft JhengHei" w:eastAsia="Microsoft JhengHei"/>
          <w:color w:val="1E293B"/>
          <w:sz w:val="21"/>
        </w:rPr>
        <w:t>變動給付、加班費或獎金誤入固定本薪。</w:t>
      </w:r>
    </w:p>
    <w:p>
      <w:pPr>
        <w:pStyle w:val="ListBullet"/>
        <w:ind w:left="360" w:hanging="173"/>
      </w:pPr>
      <w:r>
        <w:rPr>
          <w:rFonts w:ascii="Microsoft JhengHei" w:hAnsi="Microsoft JhengHei" w:eastAsia="Microsoft JhengHei"/>
          <w:color w:val="1E293B"/>
          <w:sz w:val="21"/>
        </w:rPr>
        <w:t>重複資料，且已確認同一筆不應重複計算。</w:t>
      </w:r>
    </w:p>
    <w:p>
      <w:r>
        <w:rPr>
          <w:rFonts w:ascii="Microsoft JhengHei" w:hAnsi="Microsoft JhengHei" w:eastAsia="Microsoft JhengHei"/>
          <w:b/>
          <w:color w:val="1E293B"/>
          <w:sz w:val="21"/>
        </w:rPr>
        <w:t>處理：</w:t>
      </w:r>
      <w:r>
        <w:rPr>
          <w:rFonts w:ascii="Microsoft JhengHei" w:hAnsi="Microsoft JhengHei" w:eastAsia="Microsoft JhengHei"/>
          <w:color w:val="1E293B"/>
          <w:sz w:val="21"/>
        </w:rPr>
        <w:t xml:space="preserve"> 不得刪除原列；填理由代碼、來源、判斷角色與日期；分母維持不含該筆。若只是缺件，先 HOLD，不得直接排除。</w:t>
      </w:r>
    </w:p>
    <w:p>
      <w:pPr>
        <w:pStyle w:val="Heading2"/>
      </w:pPr>
      <w:r>
        <w:rPr>
          <w:rFonts w:ascii="Microsoft JhengHei" w:hAnsi="Microsoft JhengHei" w:eastAsia="Microsoft JhengHei"/>
          <w:color w:val="176B73"/>
          <w:sz w:val="25"/>
        </w:rPr>
        <w:t>9.5 REJECTED_RECORD 的可操作門檻</w:t>
      </w:r>
    </w:p>
    <w:p>
      <w:r>
        <w:rPr>
          <w:rFonts w:ascii="Microsoft JhengHei" w:hAnsi="Microsoft JhengHei" w:eastAsia="Microsoft JhengHei"/>
          <w:color w:val="1E293B"/>
          <w:sz w:val="21"/>
        </w:rPr>
        <w:t>只在已確認下列情形時使用：</w:t>
      </w:r>
    </w:p>
    <w:p>
      <w:pPr>
        <w:pStyle w:val="ListBullet"/>
        <w:ind w:left="360" w:hanging="173"/>
      </w:pPr>
      <w:r>
        <w:rPr>
          <w:rFonts w:ascii="Microsoft JhengHei" w:hAnsi="Microsoft JhengHei" w:eastAsia="Microsoft JhengHei"/>
          <w:color w:val="1E293B"/>
          <w:sz w:val="21"/>
        </w:rPr>
        <w:t>來源錯置，且與其他案件或期間明顯不符。</w:t>
      </w:r>
    </w:p>
    <w:p>
      <w:pPr>
        <w:pStyle w:val="ListBullet"/>
        <w:ind w:left="360" w:hanging="173"/>
      </w:pPr>
      <w:r>
        <w:rPr>
          <w:rFonts w:ascii="Microsoft JhengHei" w:hAnsi="Microsoft JhengHei" w:eastAsia="Microsoft JhengHei"/>
          <w:color w:val="1E293B"/>
          <w:sz w:val="21"/>
        </w:rPr>
        <w:t>文件遭竄改、變造或關鍵欄位無法辨識。</w:t>
      </w:r>
    </w:p>
    <w:p>
      <w:pPr>
        <w:pStyle w:val="ListBullet"/>
        <w:ind w:left="360" w:hanging="173"/>
      </w:pPr>
      <w:r>
        <w:rPr>
          <w:rFonts w:ascii="Microsoft JhengHei" w:hAnsi="Microsoft JhengHei" w:eastAsia="Microsoft JhengHei"/>
          <w:color w:val="1E293B"/>
          <w:sz w:val="21"/>
        </w:rPr>
        <w:t>文件明確無效，或與已知正式紀錄衝突且無法調和。</w:t>
      </w:r>
    </w:p>
    <w:p>
      <w:pPr>
        <w:pStyle w:val="ListBullet"/>
        <w:ind w:left="360" w:hanging="173"/>
      </w:pPr>
      <w:r>
        <w:rPr>
          <w:rFonts w:ascii="Microsoft JhengHei" w:hAnsi="Microsoft JhengHei" w:eastAsia="Microsoft JhengHei"/>
          <w:color w:val="1E293B"/>
          <w:sz w:val="21"/>
        </w:rPr>
        <w:t>重複且身分衝突，經查證仍無法確認哪一筆有效。</w:t>
      </w:r>
    </w:p>
    <w:p>
      <w:r>
        <w:rPr>
          <w:rFonts w:ascii="Microsoft JhengHei" w:hAnsi="Microsoft JhengHei" w:eastAsia="Microsoft JhengHei"/>
          <w:b/>
          <w:color w:val="1E293B"/>
          <w:sz w:val="21"/>
        </w:rPr>
        <w:t>處理：</w:t>
      </w:r>
      <w:r>
        <w:rPr>
          <w:rFonts w:ascii="Microsoft JhengHei" w:hAnsi="Microsoft JhengHei" w:eastAsia="Microsoft JhengHei"/>
          <w:color w:val="1E293B"/>
          <w:sz w:val="21"/>
        </w:rPr>
        <w:t xml:space="preserve"> 由兩個角色分別確認；保留原值、索引、差異、判斷理由與日期；不得公開可識別個資；不得在尚未查證前指控偽造。僅缺件、未回覆、口徑不同或重算不一致，應先 HOLD，不得直接 REJECTED_RECORD。</w:t>
      </w:r>
    </w:p>
    <w:p>
      <w:pPr>
        <w:pStyle w:val="Heading2"/>
      </w:pPr>
      <w:r>
        <w:rPr>
          <w:rFonts w:ascii="Microsoft JhengHei" w:hAnsi="Microsoft JhengHei" w:eastAsia="Microsoft JhengHei"/>
          <w:color w:val="176B73"/>
          <w:sz w:val="25"/>
        </w:rPr>
        <w:t>9.6 決策處理流程</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tblHeader w:val="true"/>
          <w:cantSplit/>
        </w:trPr>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步驟</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動作</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輸出</w:t>
            </w:r>
          </w:p>
        </w:tc>
        <w:tc>
          <w:tcPr>
            <w:tcW w:type="dxa" w:w="2488"/>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停止條件</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1</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收件、登錄、給代碼</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收件紀錄與來源清單</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無來源即 HOLD</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判定證據狀態</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COMPLETE 或 UNKNOWN 等</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缺件即 HOLD</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3</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判定雇用與口徑</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可比或不可比</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不可比即 HOLD／EXCLUDE</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4</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製作人首算</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算式與版本</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無算式不得進總表</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5</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獨立重算</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覆核表與差異</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不一致即 HOLD</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給處置</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INCREASE／NO_CHANGE／DECREASE／TRANSITION／HOLD／EXCLUDE／REJECTED</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未完成不得結案</w:t>
            </w:r>
          </w:p>
        </w:tc>
      </w:tr>
      <w:tr>
        <w:trPr>
          <w:cantSplit/>
        </w:trPr>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7</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關閉或核定排除</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關閉證據、理由、日期</w:t>
            </w:r>
          </w:p>
        </w:tc>
        <w:tc>
          <w:tcPr>
            <w:tcW w:type="dxa" w:w="2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未關閉不得標完成</w:t>
            </w:r>
          </w:p>
        </w:tc>
      </w:tr>
      <w:tr>
        <w:trPr>
          <w:cantSplit/>
        </w:trPr>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8</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遮罩與歸檔</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公開版、受控版、版本紀錄</w:t>
            </w:r>
          </w:p>
        </w:tc>
        <w:tc>
          <w:tcPr>
            <w:tcW w:type="dxa" w:w="2488"/>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遮罩未過不得公開</w:t>
            </w:r>
          </w:p>
        </w:tc>
      </w:tr>
    </w:tbl>
    <w:p>
      <w:pPr>
        <w:spacing w:after="20" w:before="0"/>
      </w:pPr>
    </w:p>
    <w:p>
      <w:pPr>
        <w:pStyle w:val="Heading1"/>
      </w:pPr>
      <w:r>
        <w:rPr>
          <w:rFonts w:ascii="Microsoft JhengHei" w:hAnsi="Microsoft JhengHei" w:eastAsia="Microsoft JhengHei"/>
          <w:color w:val="18344F"/>
          <w:sz w:val="32"/>
        </w:rPr>
        <w:t>10. 薪資證據追溯／收件／雙人覆核表（TEMPLATE）</w:t>
      </w:r>
    </w:p>
    <w:p>
      <w:pPr>
        <w:keepLines/>
        <w:spacing w:before="40" w:after="140"/>
        <w:ind w:left="173" w:right="144"/>
        <w:shd w:fill="EAF2F5"/>
      </w:pPr>
      <w:r>
        <w:rPr>
          <w:rFonts w:ascii="Microsoft JhengHei" w:hAnsi="Microsoft JhengHei" w:eastAsia="Microsoft JhengHei"/>
          <w:b/>
          <w:color w:val="1E293B"/>
          <w:sz w:val="21"/>
        </w:rPr>
        <w:t>TEMPLATE — 可填表單，尚未執行。</w:t>
      </w:r>
      <w:r>
        <w:rPr>
          <w:rFonts w:ascii="Microsoft JhengHei" w:hAnsi="Microsoft JhengHei" w:eastAsia="Microsoft JhengHei"/>
          <w:color w:val="1E293B"/>
          <w:sz w:val="21"/>
        </w:rPr>
        <w:t xml:space="preserve"> 填寫規則：未知填 UNKNOWN；待完成事項填「待填」；不適用填 N/A；缺件填 MISSING；不得留白，也不得以 0 代替未知。</w:t>
      </w:r>
    </w:p>
    <w:p>
      <w:pPr>
        <w:pStyle w:val="Heading2"/>
      </w:pPr>
      <w:r>
        <w:rPr>
          <w:rFonts w:ascii="Microsoft JhengHei" w:hAnsi="Microsoft JhengHei" w:eastAsia="Microsoft JhengHei"/>
          <w:color w:val="176B73"/>
          <w:sz w:val="25"/>
        </w:rPr>
        <w:t>10.1 收件封面（表單 A）</w:t>
      </w:r>
    </w:p>
    <w:tbl>
      <w:tblPr>
        <w:tblStyle w:val="TableGrid"/>
        <w:tblW w:type="auto" w:w="0"/>
        <w:jc w:val="center"/>
        <w:tblLayout w:type="autofit"/>
        <w:tblLook w:firstColumn="1" w:firstRow="1" w:lastColumn="0" w:lastRow="0" w:noHBand="0" w:noVBand="1" w:val="04A0"/>
      </w:tblPr>
      <w:tblGrid>
        <w:gridCol w:w="4975"/>
        <w:gridCol w:w="4975"/>
      </w:tblGrid>
      <w:tr>
        <w:trPr>
          <w:tblHeader w:val="true"/>
          <w:cantSplit/>
        </w:trPr>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4975"/>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填寫值</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收件編號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文件版本</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班別代碼</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案件代碼</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收件日期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收件角色</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待填</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來源類型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課程期</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追蹤期</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幣別／稅別</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薪資口徑版本</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資料狀態</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SAMPLE／SYNTHETIC（本表）</w:t>
            </w:r>
          </w:p>
        </w:tc>
      </w:tr>
      <w:tr>
        <w:trPr>
          <w:cantSplit/>
        </w:trPr>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REAL 狀態</w:t>
            </w:r>
          </w:p>
        </w:tc>
        <w:tc>
          <w:tcPr>
            <w:tcW w:type="dxa" w:w="4975"/>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缺件總數</w:t>
            </w:r>
          </w:p>
        </w:tc>
        <w:tc>
          <w:tcPr>
            <w:tcW w:type="dxa" w:w="497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2"/>
      </w:pPr>
      <w:r>
        <w:rPr>
          <w:rFonts w:ascii="Microsoft JhengHei" w:hAnsi="Microsoft JhengHei" w:eastAsia="Microsoft JhengHei"/>
          <w:color w:val="176B73"/>
          <w:sz w:val="25"/>
        </w:rPr>
        <w:t>10.2 薪資證據追溯（表單 B）</w:t>
      </w:r>
    </w:p>
    <w:p>
      <w:pPr>
        <w:pStyle w:val="Heading3"/>
        <w:keepNext/>
        <w:spacing w:before="100" w:after="40"/>
      </w:pPr>
      <w:r>
        <w:rPr>
          <w:rFonts w:ascii="Microsoft JhengHei" w:hAnsi="Microsoft JhengHei" w:eastAsia="Microsoft JhengHei"/>
          <w:color w:val="176B73"/>
          <w:sz w:val="21"/>
        </w:rPr>
        <w:t>名冊與完訓</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名冊與完訓</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身分配對</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身分配對</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基準薪資</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基準薪資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追蹤薪資</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追蹤薪資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雇用關係</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雇用關係</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薪資口徑</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薪資口徑</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同意／法源</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同意／法源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來源索引與遮罩</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來源索引與遮罩</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第二人重算</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第二人重算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保存期限／到期銷毀</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保存期限／到期銷毀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小樣本再識別風險／發布門檻</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小樣本再識別風險／發布門檻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來源類型／期間</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金額或月均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N/A</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口徑／同一人／雇主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授權／法源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遮罩／保管</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初核／備註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2"/>
      </w:pPr>
      <w:r>
        <w:rPr>
          <w:rFonts w:ascii="Microsoft JhengHei" w:hAnsi="Microsoft JhengHei" w:eastAsia="Microsoft JhengHei"/>
          <w:color w:val="176B73"/>
          <w:sz w:val="25"/>
        </w:rPr>
        <w:t>10.3 薪資明細與計算（表單 C）</w:t>
      </w:r>
    </w:p>
    <w:p>
      <w:pPr>
        <w:pStyle w:val="Heading3"/>
        <w:keepNext/>
        <w:spacing w:before="100" w:after="40"/>
      </w:pPr>
      <w:r>
        <w:rPr>
          <w:rFonts w:ascii="Microsoft JhengHei" w:hAnsi="Microsoft JhengHei" w:eastAsia="Microsoft JhengHei"/>
          <w:color w:val="176B73"/>
          <w:sz w:val="21"/>
        </w:rPr>
        <w:t>固定本薪</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固定本薪</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固定津貼</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固定津貼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變動津貼</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變動津貼</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加班費</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加班費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獎金／一次性</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獎金／一次性</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其他</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其他</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是／否／UNKNOWN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合計</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合計</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基準月均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追蹤合計</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追蹤月均</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納入固定本薪</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來源索引</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備註</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計算欄位</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公式</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填寫值</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可比較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完整可比者</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基準合計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ΣB</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基準平均</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ΣB ÷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追蹤合計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ΣF</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追蹤平均</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ΣF ÷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ΣF－ΣB</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平均差額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淨差額 ÷ 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總額相對變化</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 ÷ ΣB × 100</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增加人數</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D_i＞0</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增加比例</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增加人數 ÷ n × 100</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增加者平均差額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增加者差額合計 ÷ 增加人數</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分母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可比較且完整者</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個案處置</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依第 9 節</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2"/>
      </w:pPr>
      <w:r>
        <w:rPr>
          <w:rFonts w:ascii="Microsoft JhengHei" w:hAnsi="Microsoft JhengHei" w:eastAsia="Microsoft JhengHei"/>
          <w:color w:val="176B73"/>
          <w:sz w:val="25"/>
        </w:rPr>
        <w:t>10.4 雙人覆核（表單 D）</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欄位</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製作人</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獨立覆核人</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角色代碼</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日期</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看過哪些來源</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基準合計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追蹤合計</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淨差額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平均差額</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總額相對變化</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分母與排除名單</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差異與原因</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結論</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獨立性</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UNKNOWN（待填：確認非同一人）</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UNKNOWN（待填：若否即 HOLD）</w:t>
            </w:r>
          </w:p>
        </w:tc>
      </w:tr>
    </w:tbl>
    <w:p>
      <w:pPr>
        <w:spacing w:after="20" w:before="0"/>
      </w:pPr>
    </w:p>
    <w:p>
      <w:pPr>
        <w:pStyle w:val="Heading2"/>
      </w:pPr>
      <w:r>
        <w:rPr>
          <w:rFonts w:ascii="Microsoft JhengHei" w:hAnsi="Microsoft JhengHei" w:eastAsia="Microsoft JhengHei"/>
          <w:color w:val="176B73"/>
          <w:sz w:val="25"/>
        </w:rPr>
        <w:t>10.5 收件與缺件清單（表單 E）</w:t>
      </w:r>
    </w:p>
    <w:p>
      <w:pPr>
        <w:pStyle w:val="Heading3"/>
        <w:keepNext/>
        <w:spacing w:before="100" w:after="40"/>
      </w:pPr>
      <w:r>
        <w:rPr>
          <w:rFonts w:ascii="Microsoft JhengHei" w:hAnsi="Microsoft JhengHei" w:eastAsia="Microsoft JhengHei"/>
          <w:color w:val="176B73"/>
          <w:sz w:val="21"/>
        </w:rPr>
        <w:t>班別與期間核定</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班別與期間核定</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名冊與完訓</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名冊與完訓</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配對鍵</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配對鍵</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基準薪資</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基準薪資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追蹤薪資</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追蹤薪資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雇用關係</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雇用關係</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同意／法源</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同意／法源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來源索引與遮罩</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來源索引與遮罩</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第二人重算</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第二人重算</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保存期限與到期銷毀</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保存期限與到期銷毀</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3"/>
        <w:keepNext/>
        <w:spacing w:before="100" w:after="40"/>
      </w:pPr>
      <w:r>
        <w:rPr>
          <w:rFonts w:ascii="Microsoft JhengHei" w:hAnsi="Microsoft JhengHei" w:eastAsia="Microsoft JhengHei"/>
          <w:color w:val="176B73"/>
          <w:sz w:val="21"/>
        </w:rPr>
        <w:t>小樣本再識別風險與發布門檻</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小樣本再識別風險與發布門檻</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必要</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是</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狀態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缺件處理</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HOLD</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責任角色</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待填</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期限</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UNKNOWN</w:t>
            </w:r>
          </w:p>
        </w:tc>
      </w:tr>
    </w:tbl>
    <w:p>
      <w:pPr>
        <w:spacing w:after="20" w:before="0"/>
      </w:pPr>
    </w:p>
    <w:p>
      <w:pPr>
        <w:pStyle w:val="Heading1"/>
      </w:pPr>
      <w:r>
        <w:rPr>
          <w:rFonts w:ascii="Microsoft JhengHei" w:hAnsi="Microsoft JhengHei" w:eastAsia="Microsoft JhengHei"/>
          <w:color w:val="18344F"/>
          <w:sz w:val="32"/>
        </w:rPr>
        <w:t>11. 結論限制與跨文件負向近鄰</w:t>
      </w:r>
    </w:p>
    <w:p>
      <w:pPr>
        <w:pStyle w:val="Heading2"/>
      </w:pPr>
      <w:r>
        <w:rPr>
          <w:rFonts w:ascii="Microsoft JhengHei" w:hAnsi="Microsoft JhengHei" w:eastAsia="Microsoft JhengHei"/>
          <w:color w:val="176B73"/>
          <w:sz w:val="25"/>
        </w:rPr>
        <w:t>11.1 結論限制</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情境</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可寫</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不可寫</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描述合成差異</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「在此 SYNTHETIC 樣本中觀察到兩期固定本薪差異。」</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「訓練造成加薪。」</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描述增加比例</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「在此 SAMPLE／SYNTHETIC 可比較樣本中，4/6（66.7%）個案差額為正；n=6；P07 不納入分母，P08 仍為 HOLD 並不納入分母。」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「66.7% 學員加薪」或「訓練造成加薪」</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描述缺件</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「P08 基準缺件，狀態 HOLD／UNKNOWN。」</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「P08 為 0、未加薪或無差異。」</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描述就業轉換</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「P07 為就業轉換，不納入分母。」</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「P07 沒有加薪。」</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描述樣本</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「合成樣本的描述性比較。」</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「協會成效、全體學員、市場水準。」</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描述比例</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「n=6 SYNTHETIC 可比較樣本的總額相對變化精算 3.406326…%，核對值 3.406%，報告顯示 3.4%。」</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「訓練效果 3.4%。」</w:t>
            </w:r>
          </w:p>
        </w:tc>
      </w:tr>
    </w:tbl>
    <w:p>
      <w:pPr>
        <w:spacing w:after="20" w:before="0"/>
      </w:pPr>
    </w:p>
    <w:p>
      <w:pPr>
        <w:pStyle w:val="Heading2"/>
      </w:pPr>
      <w:r>
        <w:rPr>
          <w:rFonts w:ascii="Microsoft JhengHei" w:hAnsi="Microsoft JhengHei" w:eastAsia="Microsoft JhengHei"/>
          <w:color w:val="176B73"/>
          <w:sz w:val="25"/>
        </w:rPr>
        <w:t>11.2 不同訓練紀錄的界線</w:t>
      </w:r>
    </w:p>
    <w:p>
      <w:pPr>
        <w:pStyle w:val="Heading3"/>
        <w:keepNext/>
        <w:spacing w:before="100" w:after="40"/>
      </w:pPr>
      <w:r>
        <w:rPr>
          <w:rFonts w:ascii="Microsoft JhengHei" w:hAnsi="Microsoft JhengHei" w:eastAsia="Microsoft JhengHei"/>
          <w:color w:val="176B73"/>
          <w:sz w:val="21"/>
        </w:rPr>
        <w:t>能力自評與雷達分析</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能力自評與雷達分析</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能力自評、雷達變化</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能力分數不是薪資給付</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可作不同構面的獨立紀錄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不得當薪資證據或換算加薪</w:t>
            </w:r>
          </w:p>
        </w:tc>
      </w:tr>
    </w:tbl>
    <w:p>
      <w:pPr>
        <w:spacing w:after="20" w:before="0"/>
      </w:pPr>
    </w:p>
    <w:p>
      <w:pPr>
        <w:pStyle w:val="Heading3"/>
        <w:keepNext/>
        <w:spacing w:before="100" w:after="40"/>
      </w:pPr>
      <w:r>
        <w:rPr>
          <w:rFonts w:ascii="Microsoft JhengHei" w:hAnsi="Microsoft JhengHei" w:eastAsia="Microsoft JhengHei"/>
          <w:color w:val="176B73"/>
          <w:sz w:val="21"/>
        </w:rPr>
        <w:t>競賽獎項紀錄</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競賽獎項紀錄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競賽獎項</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獎項不是薪資變動</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可獨立呈現獲獎事實</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不得稱獲獎等於加薪</w:t>
            </w:r>
          </w:p>
        </w:tc>
      </w:tr>
    </w:tbl>
    <w:p>
      <w:pPr>
        <w:spacing w:after="20" w:before="0"/>
      </w:pPr>
    </w:p>
    <w:p>
      <w:pPr>
        <w:pStyle w:val="Heading3"/>
        <w:keepNext/>
        <w:spacing w:before="100" w:after="40"/>
      </w:pPr>
      <w:r>
        <w:rPr>
          <w:rFonts w:ascii="Microsoft JhengHei" w:hAnsi="Microsoft JhengHei" w:eastAsia="Microsoft JhengHei"/>
          <w:color w:val="176B73"/>
          <w:sz w:val="21"/>
        </w:rPr>
        <w:t>證照考試紀錄</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證照考試紀錄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證照考試結果</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證照通過不等於薪資提高</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可獨立呈現考試結果</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不得把證照數當薪資差額</w:t>
            </w:r>
          </w:p>
        </w:tc>
      </w:tr>
    </w:tbl>
    <w:p>
      <w:pPr>
        <w:spacing w:after="20" w:before="0"/>
      </w:pPr>
    </w:p>
    <w:p>
      <w:pPr>
        <w:pStyle w:val="Heading3"/>
        <w:keepNext/>
        <w:spacing w:before="100" w:after="40"/>
      </w:pPr>
      <w:r>
        <w:rPr>
          <w:rFonts w:ascii="Microsoft JhengHei" w:hAnsi="Microsoft JhengHei" w:eastAsia="Microsoft JhengHei"/>
          <w:color w:val="176B73"/>
          <w:sz w:val="21"/>
        </w:rPr>
        <w:t>網站使用紀錄</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網站使用紀錄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網站使用頻率</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使用頻率不是薪資資料</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可獨立呈現使用情形</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不得代替薪資來源</w:t>
            </w:r>
          </w:p>
        </w:tc>
      </w:tr>
    </w:tbl>
    <w:p>
      <w:pPr>
        <w:spacing w:after="20" w:before="0"/>
      </w:pPr>
    </w:p>
    <w:p>
      <w:pPr>
        <w:pStyle w:val="Heading3"/>
        <w:keepNext/>
        <w:spacing w:before="100" w:after="40"/>
      </w:pPr>
      <w:r>
        <w:rPr>
          <w:rFonts w:ascii="Microsoft JhengHei" w:hAnsi="Microsoft JhengHei" w:eastAsia="Microsoft JhengHei"/>
          <w:color w:val="176B73"/>
          <w:sz w:val="21"/>
        </w:rPr>
        <w:t>本文件</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shd w:fill="EAF2F5"/>
            <w:vAlign w:val="center"/>
            <w:tcMar>
              <w:top w:w="80" w:type="dxa"/>
              <w:start w:w="90" w:type="dxa"/>
              <w:bottom w:w="80" w:type="dxa"/>
              <w:end w:w="90" w:type="dxa"/>
            </w:tcMar>
          </w:tcPr>
          <w:p>
            <w:pPr>
              <w:keepNext/>
              <w:spacing w:after="0" w:before="0" w:line="240" w:lineRule="auto"/>
            </w:pPr>
            <w:r/>
            <w:r>
              <w:rPr>
                <w:rFonts w:ascii="Microsoft JhengHei" w:hAnsi="Microsoft JhengHei" w:eastAsia="Microsoft JhengHei"/>
                <w:color w:val="176B73"/>
                <w:sz w:val="19"/>
              </w:rPr>
              <w:t>項目識別</w:t>
            </w:r>
          </w:p>
        </w:tc>
        <w:tc>
          <w:tcPr>
            <w:tcW w:type="dxa" w:w="7488"/>
            <w:shd w:fill="18344F"/>
            <w:vAlign w:val="center"/>
            <w:tcMar>
              <w:top w:w="80" w:type="dxa"/>
              <w:start w:w="90" w:type="dxa"/>
              <w:bottom w:w="80" w:type="dxa"/>
              <w:end w:w="90" w:type="dxa"/>
            </w:tcMar>
          </w:tcPr>
          <w:p>
            <w:pPr>
              <w:keepNext/>
              <w:spacing w:after="0" w:before="0" w:line="240" w:lineRule="auto"/>
            </w:pPr>
            <w:r>
              <w:rPr>
                <w:b/>
              </w:rPr>
            </w:r>
            <w:r>
              <w:rPr>
                <w:rFonts w:ascii="Microsoft JhengHei" w:hAnsi="Microsoft JhengHei" w:eastAsia="Microsoft JhengHei"/>
                <w:b/>
                <w:color w:val="FFFFFF"/>
                <w:sz w:val="19"/>
              </w:rPr>
              <w:t>本文件</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事實類型</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薪資變動紀錄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不能替代薪資佐證的原因</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只呈現固定本薪的可比期間差異</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允許的關聯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依合法共用的 REAL 原始來源建立紀錄</w:t>
            </w:r>
          </w:p>
        </w:tc>
      </w:tr>
      <w:tr>
        <w:trPr>
          <w:cantSplit/>
        </w:trPr>
        <w:tc>
          <w:tcPr>
            <w:tcW w:type="dxa" w:w="2376"/>
            <w:shd w:fill="EAF2F5"/>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76B73"/>
                <w:sz w:val="19"/>
              </w:rPr>
              <w:t>禁止的關聯</w:t>
            </w:r>
          </w:p>
        </w:tc>
        <w:tc>
          <w:tcPr>
            <w:tcW w:type="dxa" w:w="7488"/>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不得宣稱與其他文件共用真實案例</w:t>
            </w:r>
          </w:p>
        </w:tc>
      </w:tr>
    </w:tbl>
    <w:p>
      <w:pPr>
        <w:spacing w:after="20" w:before="0"/>
      </w:pPr>
    </w:p>
    <w:p>
      <w:r>
        <w:rPr>
          <w:rFonts w:ascii="Microsoft JhengHei" w:hAnsi="Microsoft JhengHei" w:eastAsia="Microsoft JhengHei"/>
          <w:b/>
          <w:color w:val="1E293B"/>
          <w:sz w:val="21"/>
        </w:rPr>
        <w:t>跨文件規則：</w:t>
      </w:r>
      <w:r>
        <w:rPr>
          <w:rFonts w:ascii="Microsoft JhengHei" w:hAnsi="Microsoft JhengHei" w:eastAsia="Microsoft JhengHei"/>
          <w:color w:val="1E293B"/>
          <w:sz w:val="21"/>
        </w:rPr>
        <w:t xml:space="preserve"> 不得因文件編號相鄰、同一課程或同一講師，就推定共用學員或薪資資料。只有找到合法且可回查的共用 REAL 原始來源，才可引用相同 source ID；不得複製其他文件的數字來製造證據鏈。</w:t>
      </w:r>
    </w:p>
    <w:p>
      <w:pPr>
        <w:pStyle w:val="Heading2"/>
      </w:pPr>
      <w:r>
        <w:rPr>
          <w:rFonts w:ascii="Microsoft JhengHei" w:hAnsi="Microsoft JhengHei" w:eastAsia="Microsoft JhengHei"/>
          <w:color w:val="176B73"/>
          <w:sz w:val="25"/>
        </w:rPr>
        <w:t>11.3 對外結論檢查</w:t>
      </w:r>
    </w:p>
    <w:p>
      <w:pPr>
        <w:pStyle w:val="ListBullet"/>
        <w:ind w:left="360" w:hanging="173"/>
      </w:pPr>
      <w:r>
        <w:rPr>
          <w:rFonts w:ascii="Microsoft JhengHei" w:hAnsi="Microsoft JhengHei" w:eastAsia="Microsoft JhengHei"/>
          <w:color w:val="1E293B"/>
          <w:sz w:val="21"/>
        </w:rPr>
        <w:t>是否明確標示 SAMPLE／SYNTHETIC 或 REAL？</w:t>
      </w:r>
    </w:p>
    <w:p>
      <w:pPr>
        <w:pStyle w:val="ListBullet"/>
        <w:ind w:left="360" w:hanging="173"/>
      </w:pPr>
      <w:r>
        <w:rPr>
          <w:rFonts w:ascii="Microsoft JhengHei" w:hAnsi="Microsoft JhengHei" w:eastAsia="Microsoft JhengHei"/>
          <w:color w:val="1E293B"/>
          <w:sz w:val="21"/>
        </w:rPr>
        <w:t>是否寫出分母、排除數與 HOLD 數？</w:t>
      </w:r>
    </w:p>
    <w:p>
      <w:pPr>
        <w:pStyle w:val="ListBullet"/>
        <w:ind w:left="360" w:hanging="173"/>
      </w:pPr>
      <w:r>
        <w:rPr>
          <w:rFonts w:ascii="Microsoft JhengHei" w:hAnsi="Microsoft JhengHei" w:eastAsia="Microsoft JhengHei"/>
          <w:color w:val="1E293B"/>
          <w:sz w:val="21"/>
        </w:rPr>
        <w:t>是否把 UNKNOWN 誤寫成 0？</w:t>
      </w:r>
    </w:p>
    <w:p>
      <w:pPr>
        <w:pStyle w:val="ListBullet"/>
        <w:ind w:left="360" w:hanging="173"/>
      </w:pPr>
      <w:r>
        <w:rPr>
          <w:rFonts w:ascii="Microsoft JhengHei" w:hAnsi="Microsoft JhengHei" w:eastAsia="Microsoft JhengHei"/>
          <w:color w:val="1E293B"/>
          <w:sz w:val="21"/>
        </w:rPr>
        <w:t>是否把就業轉換誤寫成未加薪？</w:t>
      </w:r>
    </w:p>
    <w:p>
      <w:pPr>
        <w:pStyle w:val="ListBullet"/>
        <w:ind w:left="360" w:hanging="173"/>
      </w:pPr>
      <w:r>
        <w:rPr>
          <w:rFonts w:ascii="Microsoft JhengHei" w:hAnsi="Microsoft JhengHei" w:eastAsia="Microsoft JhengHei"/>
          <w:color w:val="1E293B"/>
          <w:sz w:val="21"/>
        </w:rPr>
        <w:t>是否使用「造成、效果、提升、證明」等因果動詞？</w:t>
      </w:r>
    </w:p>
    <w:p>
      <w:pPr>
        <w:pStyle w:val="ListBullet"/>
        <w:ind w:left="360" w:hanging="173"/>
      </w:pPr>
      <w:r>
        <w:rPr>
          <w:rFonts w:ascii="Microsoft JhengHei" w:hAnsi="Microsoft JhengHei" w:eastAsia="Microsoft JhengHei"/>
          <w:color w:val="1E293B"/>
          <w:sz w:val="21"/>
        </w:rPr>
        <w:t>是否把 6 人合成結果外推至協會、全體或市場？</w:t>
      </w:r>
    </w:p>
    <w:p>
      <w:pPr>
        <w:pStyle w:val="ListBullet"/>
        <w:ind w:left="360" w:hanging="173"/>
      </w:pPr>
      <w:r>
        <w:rPr>
          <w:rFonts w:ascii="Microsoft JhengHei" w:hAnsi="Microsoft JhengHei" w:eastAsia="Microsoft JhengHei"/>
          <w:color w:val="1E293B"/>
          <w:sz w:val="21"/>
        </w:rPr>
        <w:t>是否引用未經授權的 REAL 來源或可識別個資？</w:t>
      </w:r>
    </w:p>
    <w:p>
      <w:pPr>
        <w:pStyle w:val="ListBullet"/>
        <w:ind w:left="360" w:hanging="173"/>
      </w:pPr>
      <w:r>
        <w:rPr>
          <w:rFonts w:ascii="Microsoft JhengHei" w:hAnsi="Microsoft JhengHei" w:eastAsia="Microsoft JhengHei"/>
          <w:color w:val="1E293B"/>
          <w:sz w:val="21"/>
        </w:rPr>
        <w:t>保存期限、到期責任人與銷毀紀錄是否完整？</w:t>
      </w:r>
    </w:p>
    <w:p>
      <w:pPr>
        <w:pStyle w:val="ListBullet"/>
        <w:ind w:left="360" w:hanging="173"/>
      </w:pPr>
      <w:r>
        <w:rPr>
          <w:rFonts w:ascii="Microsoft JhengHei" w:hAnsi="Microsoft JhengHei" w:eastAsia="Microsoft JhengHei"/>
          <w:color w:val="1E293B"/>
          <w:sz w:val="21"/>
        </w:rPr>
        <w:t>小樣本或可交叉識別欄位是否完成再識別風險評估，且發布抑制門檻已核定？未核定時是否已阻止公開？</w:t>
      </w:r>
    </w:p>
    <w:p>
      <w:pPr>
        <w:pStyle w:val="Heading1"/>
      </w:pPr>
      <w:r>
        <w:rPr>
          <w:rFonts w:ascii="Microsoft JhengHei" w:hAnsi="Microsoft JhengHei" w:eastAsia="Microsoft JhengHei"/>
          <w:color w:val="18344F"/>
          <w:sz w:val="32"/>
        </w:rPr>
        <w:t>12. 來源錨定、版本與變更紀錄</w:t>
      </w:r>
    </w:p>
    <w:p>
      <w:pPr>
        <w:pStyle w:val="Heading2"/>
      </w:pPr>
      <w:r>
        <w:rPr>
          <w:rFonts w:ascii="Microsoft JhengHei" w:hAnsi="Microsoft JhengHei" w:eastAsia="Microsoft JhengHei"/>
          <w:color w:val="176B73"/>
          <w:sz w:val="25"/>
        </w:rPr>
        <w:t>12.1 佐證用途與資料來源界線</w:t>
      </w:r>
    </w:p>
    <w:p>
      <w:r>
        <w:rPr>
          <w:rFonts w:ascii="Microsoft JhengHei" w:hAnsi="Microsoft JhengHei" w:eastAsia="Microsoft JhengHei"/>
          <w:color w:val="1E293B"/>
          <w:sz w:val="21"/>
        </w:rPr>
        <w:t>本文件依「訓練機構版常見參考佐證資料」中提高薪資紀錄的用途，示範如何整理固定本薪、比較期間、計算差異、標示缺件並進行第二人覆核。它不代表任何真實學員、雇主、協會或課程的薪資結果。</w:t>
      </w:r>
    </w:p>
    <w:p>
      <w:r>
        <w:rPr>
          <w:rFonts w:ascii="Microsoft JhengHei" w:hAnsi="Microsoft JhengHei" w:eastAsia="Microsoft JhengHei"/>
          <w:color w:val="1E293B"/>
          <w:sz w:val="21"/>
        </w:rPr>
        <w:t>本文列出的期間、金額、識別碼及查核狀態均為合成示例，只用來說明工作方法，不能取代薪資原始憑證、雇用關係資料、資料授權或協會正式紀錄。</w:t>
      </w:r>
    </w:p>
    <w:p>
      <w:r>
        <w:rPr>
          <w:rFonts w:ascii="Microsoft JhengHei" w:hAnsi="Microsoft JhengHei" w:eastAsia="Microsoft JhengHei"/>
          <w:color w:val="1E293B"/>
          <w:sz w:val="21"/>
        </w:rPr>
        <w:t>實際使用時，承辦人應先確認資料取得權限，再將原件存放於協會核定的受控位置；供評核或對外檢視的版本僅保留必要、已遮罩的欄位。若小樣本可能辨識個人，應暫停公開並依核定的抑制規則處理。</w:t>
      </w:r>
    </w:p>
    <w:p>
      <w:pPr>
        <w:pStyle w:val="Heading2"/>
      </w:pPr>
      <w:r>
        <w:rPr>
          <w:rFonts w:ascii="Microsoft JhengHei" w:hAnsi="Microsoft JhengHei" w:eastAsia="Microsoft JhengHei"/>
          <w:color w:val="176B73"/>
          <w:sz w:val="25"/>
        </w:rPr>
        <w:t>12.2 修訂紀錄</w:t>
      </w:r>
    </w:p>
    <w:tbl>
      <w:tblPr>
        <w:tblStyle w:val="TableGrid"/>
        <w:tblW w:type="auto" w:w="0"/>
        <w:jc w:val="center"/>
        <w:tblLayout w:type="autofit"/>
        <w:tblLook w:firstColumn="1" w:firstRow="1" w:lastColumn="0" w:lastRow="0" w:noHBand="0" w:noVBand="1" w:val="04A0"/>
      </w:tblPr>
      <w:tblGrid>
        <w:gridCol w:w="3317"/>
        <w:gridCol w:w="3317"/>
        <w:gridCol w:w="3317"/>
      </w:tblGrid>
      <w:tr>
        <w:trPr>
          <w:tblHeader w:val="true"/>
          <w:cantSplit/>
        </w:trPr>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版本</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日期</w:t>
            </w:r>
          </w:p>
        </w:tc>
        <w:tc>
          <w:tcPr>
            <w:tcW w:type="dxa" w:w="3317"/>
            <w:shd w:fill="18344F"/>
            <w:vAlign w:val="center"/>
            <w:tcMar>
              <w:top w:w="80" w:type="dxa"/>
              <w:start w:w="90" w:type="dxa"/>
              <w:bottom w:w="80" w:type="dxa"/>
              <w:end w:w="90" w:type="dxa"/>
            </w:tcMar>
          </w:tcPr>
          <w:p>
            <w:pPr>
              <w:spacing w:after="0" w:before="0" w:line="240" w:lineRule="auto"/>
            </w:pPr>
            <w:r>
              <w:rPr>
                <w:b/>
              </w:rPr>
            </w:r>
            <w:r>
              <w:rPr>
                <w:rFonts w:ascii="Microsoft JhengHei" w:hAnsi="Microsoft JhengHei" w:eastAsia="Microsoft JhengHei"/>
                <w:b/>
                <w:color w:val="FFFFFF"/>
                <w:sz w:val="19"/>
              </w:rPr>
              <w:t>本版內容</w:t>
            </w:r>
          </w:p>
        </w:tc>
      </w:tr>
      <w:tr>
        <w:trPr>
          <w:cantSplit/>
        </w:trPr>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示範稿初稿</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2026-10-22</w:t>
            </w:r>
          </w:p>
        </w:tc>
        <w:tc>
          <w:tcPr>
            <w:tcW w:type="dxa" w:w="3317"/>
            <w:vAlign w:val="center"/>
            <w:tcMar>
              <w:top w:w="80" w:type="dxa"/>
              <w:start w:w="90" w:type="dxa"/>
              <w:bottom w:w="80" w:type="dxa"/>
              <w:end w:w="90" w:type="dxa"/>
            </w:tcMar>
          </w:tcPr>
          <w:p>
            <w:pPr>
              <w:spacing w:after="0" w:before="0" w:line="240" w:lineRule="auto"/>
            </w:pPr>
            <w:r/>
            <w:r>
              <w:rPr>
                <w:rFonts w:ascii="Microsoft JhengHei" w:hAnsi="Microsoft JhengHei" w:eastAsia="Microsoft JhengHei"/>
                <w:color w:val="1E293B"/>
                <w:sz w:val="19"/>
              </w:rPr>
              <w:t>建立薪資變動紀錄表、計算方法、缺件處理及完整合成示例。</w:t>
            </w:r>
          </w:p>
        </w:tc>
      </w:tr>
      <w:tr>
        <w:trPr>
          <w:cantSplit/>
        </w:trPr>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示範稿修訂版</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2026-10-22</w:t>
            </w:r>
          </w:p>
        </w:tc>
        <w:tc>
          <w:tcPr>
            <w:tcW w:type="dxa" w:w="3317"/>
            <w:vAlign w:val="center"/>
            <w:tcMar>
              <w:top w:w="80" w:type="dxa"/>
              <w:start w:w="90" w:type="dxa"/>
              <w:bottom w:w="80" w:type="dxa"/>
              <w:end w:w="90" w:type="dxa"/>
            </w:tcMar>
            <w:shd w:fill="F5F8FA"/>
          </w:tcPr>
          <w:p>
            <w:pPr>
              <w:spacing w:after="0" w:before="0" w:line="240" w:lineRule="auto"/>
            </w:pPr>
            <w:r/>
            <w:r>
              <w:rPr>
                <w:rFonts w:ascii="Microsoft JhengHei" w:hAnsi="Microsoft JhengHei" w:eastAsia="Microsoft JhengHei"/>
                <w:color w:val="1E293B"/>
                <w:sz w:val="19"/>
              </w:rPr>
              <w:t>釐清期間可比性、HOLD 與分母規則，並補充資料替換及第二人覆核步驟。</w:t>
            </w:r>
          </w:p>
        </w:tc>
      </w:tr>
    </w:tbl>
    <w:p>
      <w:pPr>
        <w:spacing w:after="20" w:before="0"/>
      </w:pPr>
    </w:p>
    <w:p>
      <w:pPr>
        <w:pStyle w:val="Heading2"/>
      </w:pPr>
      <w:r>
        <w:rPr>
          <w:rFonts w:ascii="Microsoft JhengHei" w:hAnsi="Microsoft JhengHei" w:eastAsia="Microsoft JhengHei"/>
          <w:color w:val="176B73"/>
          <w:sz w:val="25"/>
        </w:rPr>
        <w:t>12.3 正式使用前檢查</w:t>
      </w:r>
    </w:p>
    <w:p>
      <w:pPr>
        <w:pStyle w:val="ListBullet"/>
        <w:ind w:left="360" w:hanging="173"/>
      </w:pPr>
      <w:r>
        <w:rPr>
          <w:rFonts w:ascii="Microsoft JhengHei" w:hAnsi="Microsoft JhengHei" w:eastAsia="Microsoft JhengHei"/>
          <w:color w:val="1E293B"/>
          <w:sz w:val="21"/>
        </w:rPr>
        <w:t>[ ] 已取得資料主體及資料保管者的適當授權；授權範圍涵蓋本次核對與預定分享用途。</w:t>
      </w:r>
    </w:p>
    <w:p>
      <w:pPr>
        <w:pStyle w:val="ListBullet"/>
        <w:ind w:left="360" w:hanging="173"/>
      </w:pPr>
      <w:r>
        <w:rPr>
          <w:rFonts w:ascii="Microsoft JhengHei" w:hAnsi="Microsoft JhengHei" w:eastAsia="Microsoft JhengHei"/>
          <w:color w:val="1E293B"/>
          <w:sz w:val="21"/>
        </w:rPr>
        <w:t>[ ] 基準期與追蹤期均完整，雇用關係、薪資口徑、幣別與計薪週期可比。</w:t>
      </w:r>
    </w:p>
    <w:p>
      <w:pPr>
        <w:pStyle w:val="ListBullet"/>
        <w:ind w:left="360" w:hanging="173"/>
      </w:pPr>
      <w:r>
        <w:rPr>
          <w:rFonts w:ascii="Microsoft JhengHei" w:hAnsi="Microsoft JhengHei" w:eastAsia="Microsoft JhengHei"/>
          <w:color w:val="1E293B"/>
          <w:sz w:val="21"/>
        </w:rPr>
        <w:t>[ ] 已依原始資料逐筆重算，另一位覆核者從來源獨立重算且結果一致。</w:t>
      </w:r>
    </w:p>
    <w:p>
      <w:pPr>
        <w:pStyle w:val="ListBullet"/>
        <w:ind w:left="360" w:hanging="173"/>
      </w:pPr>
      <w:r>
        <w:rPr>
          <w:rFonts w:ascii="Microsoft JhengHei" w:hAnsi="Microsoft JhengHei" w:eastAsia="Microsoft JhengHei"/>
          <w:color w:val="1E293B"/>
          <w:sz w:val="21"/>
        </w:rPr>
        <w:t>[ ] 缺件、轉職或不可比個案均維持 HOLD／適當狀態，沒有用 0 補值或放入可比較分母。</w:t>
      </w:r>
    </w:p>
    <w:p>
      <w:pPr>
        <w:pStyle w:val="ListBullet"/>
        <w:ind w:left="360" w:hanging="173"/>
      </w:pPr>
      <w:r>
        <w:rPr>
          <w:rFonts w:ascii="Microsoft JhengHei" w:hAnsi="Microsoft JhengHei" w:eastAsia="Microsoft JhengHei"/>
          <w:color w:val="1E293B"/>
          <w:sz w:val="21"/>
        </w:rPr>
        <w:t>[ ] 已完成遮罩及小樣本再識別檢查；未核定的公開門檻不得自行假設。</w:t>
      </w:r>
    </w:p>
    <w:p>
      <w:pPr>
        <w:pStyle w:val="ListBullet"/>
        <w:ind w:left="360" w:hanging="173"/>
      </w:pPr>
      <w:r>
        <w:rPr>
          <w:rFonts w:ascii="Microsoft JhengHei" w:hAnsi="Microsoft JhengHei" w:eastAsia="Microsoft JhengHei"/>
          <w:color w:val="1E293B"/>
          <w:sz w:val="21"/>
        </w:rPr>
        <w:t>[ ] 對外版本只含必要資訊；薪資原件留在核定的受控保管位置。</w:t>
      </w:r>
    </w:p>
    <w:p>
      <w:pPr>
        <w:pStyle w:val="ListBullet"/>
        <w:ind w:left="360" w:hanging="173"/>
      </w:pPr>
      <w:r>
        <w:rPr>
          <w:rFonts w:ascii="Microsoft JhengHei" w:hAnsi="Microsoft JhengHei" w:eastAsia="Microsoft JhengHei"/>
          <w:color w:val="1E293B"/>
          <w:sz w:val="21"/>
        </w:rPr>
        <w:t>[ ] 已移除所有 SAMPLE / SYNTHETIC 示範數字，並以真實、已授權來源重新填寫和覆核。</w:t>
      </w:r>
    </w:p>
    <w:p>
      <w:pPr>
        <w:keepLines/>
        <w:spacing w:before="40" w:after="140"/>
        <w:ind w:left="173" w:right="144"/>
        <w:shd w:fill="EAF2F5"/>
      </w:pPr>
      <w:r>
        <w:rPr>
          <w:rFonts w:ascii="Microsoft JhengHei" w:hAnsi="Microsoft JhengHei" w:eastAsia="Microsoft JhengHei"/>
          <w:color w:val="1E293B"/>
          <w:sz w:val="21"/>
        </w:rPr>
        <w:t>本檢查表完成只表示本次資料處理步驟已核對，不代表訓練造成薪資變化，也不代替協會的正式核准或接受。</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Microsoft JhengHei" w:hAnsi="Microsoft JhengHei" w:eastAsia="Microsoft JhengHei"/>
        <w:color w:val="64748B"/>
        <w:sz w:val="16"/>
      </w:rPr>
      <w:t xml:space="preserve">示範資料  ·  第 </w:t>
    </w:r>
    <w:r>
      <w:rPr>
        <w:rFonts w:ascii="Microsoft JhengHei" w:hAnsi="Microsoft JhengHei" w:eastAsia="Microsoft JhengHei"/>
        <w:color w:val="64748B"/>
        <w:sz w:val="16"/>
      </w:rPr>
      <w:fldChar w:fldCharType="begin"/>
      <w:instrText xml:space="preserve"> PAGE </w:instrText>
      <w:fldChar w:fldCharType="separate"/>
      <w:t>1</w:t>
      <w:fldChar w:fldCharType="end"/>
    </w:r>
    <w:r>
      <w:rPr>
        <w:rFonts w:ascii="Microsoft JhengHei" w:hAnsi="Microsoft JhengHei" w:eastAsia="Microsoft JhengHei"/>
        <w:color w:val="64748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JhengHei" w:hAnsi="Microsoft JhengHei" w:eastAsia="Microsoft JhengHei"/>
        <w:color w:val="64748B"/>
        <w:sz w:val="16"/>
      </w:rPr>
      <w:t>SAMPLE / SYNTHETIC 示範資料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JhengHei" w:hAnsi="Microsoft JhengHei" w:eastAsia="Microsoft JhengHei"/>
      <w:b/>
      <w:bCs/>
      <w:color w:val="1834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JhengHei" w:hAnsi="Microsoft JhengHei" w:eastAsia="Microsoft JhengHei"/>
      <w:b/>
      <w:bCs/>
      <w:color w:val="176B73"/>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JhengHei" w:hAnsi="Microsoft JhengHei" w:eastAsia="Microsoft JhengHei"/>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Microsoft JhengHei" w:hAnsi="Microsoft JhengHei" w:eastAsia="Microsoft JhengHei"/>
      <w:b/>
      <w:color w:val="1834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Microsoft JhengHei" w:hAnsi="Microsoft JhengHei" w:eastAsia="Microsoft JhengHei"/>
      <w:b w:val="0"/>
      <w:i/>
      <w:iCs/>
      <w:color w:val="176B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薪資變動佐證紀錄</dc:title>
  <dc:subject>薪資變動佐證紀錄 SAMPLE SYNTHETIC 示範稿</dc:subject>
  <dc:creator/>
  <cp:keywords>薪資變動佐證紀錄;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