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Microsoft JhengHei" w:hAnsi="Microsoft JhengHei" w:eastAsia="Microsoft JhengHei"/>
          <w:b/>
          <w:color w:val="000000"/>
          <w:sz w:val="44"/>
        </w:rPr>
        <w:t>媒體採訪與正面報導原件查驗表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000000"/>
          <w:sz w:val="28"/>
        </w:rPr>
        <w:t>來源核驗流程與截頁索引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文件識別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doc_id／官方要求／157索引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／ I19-E27 ／ 151；官方印刷流水號 UNKNOWN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候選版本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R02；候選文件，不是協會正式核定或 TTQS 評分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真實媒體原件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 / HOLD：尚未提供可核驗的本會媒體原件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示範案例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 / SYNTHETIC：虛構媒體、網址、人物角色及數字，不可引用為本會事實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本表用來登錄媒體原件、核對發布來源與上下文、拆解報導聲稱並追溯各聲稱的真正證據。媒體報導只能證明報導內容如何呈現；它本身不能取代出席、訓練成效、合作、得獎或社會影響原始紀錄。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color w:val="000000"/>
          <w:sz w:val="21"/>
        </w:rPr>
        <w:t>目前沒有可回查的原始點協會媒體報導原件。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本候選只建立可操作工具並示範核驗方式；REAL_MEDIA_SOURCE=UNKNOWN/HOLD，正式接受=NOT_GRANTED。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1. 收到報導後先走這七步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先登錄媒體、標題、作者、發布時間、原始網址或刊物頁次；若是電視/廣播，記下節目、播出日期與時間碼。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從發布媒體或出版單位取得完整頁面、刊物或節目存檔。搜尋摘要、社群轉貼、裁切截圖及協會新聞稿都不能單獨當成媒體原件。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保存原始檔及完整上下文，記錄取得時間、檔案大小、SHA-256、版本/更正狀態與受控保存位置。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將報導拆成一列一項的 claim_id；逐項對照課程、活動、出席、完成或結果的原始來源。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判斷媒體是否獨立、內容是否實際提及本會與訓練/公益活動、正面訊息來自何段原文；不要從語氣推導成果。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檢查轉載/更正、引用授權、個資遮罩與保存期限；需要擴散前由授權人確認引用範圍。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由未建立本筆紀錄的人覆核原件、claim 對照及 HOLD/REJECT 分流，再決定是否可列入佐證索引。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2. 官方要求與文件邊界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157 專案藍圖索引 151 的專屬要求是「正面媒體報導：真實報導來源與截頁索引」；文件要定位特定來源，呈現核心內容或完整 SAMPLE/SYNTHETIC 示範，留下判讀結果，並建立與其他文件的事實連結。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官方查核資料表第 9 頁列出「提出報章雜誌採訪或電子媒體訪問之正面消息（其他）」。這是可供查核的佐證類型，不表示原始點協會已受訪、已被報導、已獲正面評價或已達成任何分數。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邊界項目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0137 的處理方式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不能推論的內容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 crosswalk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I19-E27 → DOCX 0137「媒體採訪與正面報導原件查驗表」。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不能把內部序號或檔名當作官方方框印刷流水號。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157 專案索引 151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必須定位真實報導來源、核心內容/示例、判讀結果及與其他文件的事實連結。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不能只交一張空白登錄表，也不能把示範改名當成真實報導。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0136／I19-E26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記公益、表揚、產學/研發社會影響的原件與來源。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的新聞內容不會取代獎狀、合作文件或社會影響原始證據。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0135／I19-E25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記市場價值及長期趨勢。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新聞提到市場或服務，不會自動變成量化市場趨勢。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>
              <w:t>0139／I19-E29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t>考照與就業成果的期間、分母和來源由 0139 獨立記錄。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t>證照通過率或就業率不能證明媒體身分、報導標題、作者、發布日、網址或原文，不得代替 0137 媒體原件查驗。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>
              <w:t>0126／I19-E14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t>訓後薪資調查及其來源由 0126 獨立保存。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t>薪資問卷或彙總差異不能驗證報導發布者、原文、刊物頁次／節目時間碼或來源完整性，不得代替媒體原件。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媒體報導可證明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經核實的出版/播出來源、時間、上下文及報導實際文字。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報導文字不自動證明訓練造成改善、組織績效或正式核定。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3. 核驗角色與逐關流程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承辦人要留下的紀錄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未通過處理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 來源定位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媒體/出版者、URL/刊名頁次/節目時間碼、作者與發布時間。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來源可回到媒體或出版者原始發布處。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來源不明先 HOLD；查明偽造則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G2 原件完整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完整頁面/刊物/節目存檔、上下文、原檔 hash、取得時間。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原件足以辨認標題、發布者、日期及報導內容。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只剩截圖或摘要則 HOLD；竄改則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G3 媒體獨立性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報導與新聞稿/付費廣告/轉載的關係、編輯來源及更正史。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來源性質如實標示，未把自有宣傳偽裝成第三方報導。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關係待核先 HOLD；故意誤標則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G4 對象與正面訊息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報導中本會、訓練/公益活動及正面內容的精確位置。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正文可定位支持所述範圍。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對象或正面內容不清則 HOLD；無關或負面被冒稱正面則 REJECT。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G5 逐項事實對照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claim_id 對應內部/第三方原始紀錄與範圍限制。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 claim 分開核實；媒體文字不被當作成果底稿。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缺佐證的 claim 保持 HOLD 或從主張中刪除。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G6 權限與隱私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引用/保存權限、個資遮罩、存取人及保存期限。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僅在授權範圍使用必要摘錄。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權限未知先 HOLD；不得公開擴散。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G7 獨立覆核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覆核者、日期、核對原件與 claim 的結果。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覆核者未建立原始登錄，且留有可回查定位。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未覆核不得記為已核驗原件。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三種決策狀態要分開記錄：RECORDABLE_LIMITED 表示來源已核、只可用來證明媒體曾如此報導；HOLD 表示仍缺來源、權限、上下文或事實核對；REJECT 表示原件偽造、冒稱媒體、錯誤對象、重複計數或故意省略重大上下文。RECORDABLE_LIMITED 不等於成果已證明。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4. 可供實際採集的原件登錄表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以下欄位留給真實第三方原件取得與索引。每個欄位必須填實際可回查資訊，或明確記 UNKNOWN / HOLD / NOT APPLICABLE；不得用推測值填補。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實際登錄內容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 / media_id / claim_id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媒體/出版者與媒體類型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標題／作者／發布日期與時間／修正時間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 URL／刊名卷期頁次／節目與時間碼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取得人角色／取得日期與時間／方法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原件檔名／檔案類型／大小／SHA-256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完整上下文保存位置／存取權限／保存期限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是否轉載、付費、贊助或協會自有稿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本會/課程/公益活動出現位置與逐字/摘要定位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引用授權範圍／個資遮罩與權利限制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claim 對照來源／支持範圍／未支持事項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決策：RECORDABLE_LIMITED／HOLD／REJECT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承辦角色／覆核角色／日期／覆核結果</w:t>
            </w:r>
          </w:p>
        </w:tc>
        <w:tc>
          <w:tcPr>
            <w:tcW w:type="dxa" w:w="66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5. 完整合成示範個案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SAMPLE / SYNTHETIC ONLY：本節媒體、文章、活動、角色、日期及數據全部虛構，只演示查驗流程，不可引用為本會事實。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本節所有內容都是虛構的教學資料，不是本會報導、活動、課程、媒體、學員或成效紀錄。示例故意保留一項未能由證據支持的廣泛成效說法，示範如何限制引用。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SAMPLE/SYNTHETIC 欄位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虛構示範值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SYN-0137-CASE-01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媒體與類型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虛構《示例社區報》；電子媒體；不是實際出版物。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示範網址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https://news.example.invalid/2026/05/18/community-drill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標題與時間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「防災工作坊完成訓練並提出演練建議」；假設發布 2026-05-18，活動日 2026-05-10。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原件狀態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SAMPLE/SYNTHETIC 教學頁；不存在可供本會正式引用的真實媒體原件。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合成活動數據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 24 人；出席 22 人；完成 20 人；未達完成門檻 2 人。完成門檻為全程 8 小時至少參與 6 小時。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計算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出席率 22/24=91.7%；出席者完成率 20/22=90.9%。這只檢查示範內部算術，不是協會績效。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</w:t>
            </w:r>
          </w:p>
        </w:tc>
        <w:tc>
          <w:tcPr>
            <w:tcW w:type="dxa" w:w="72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 test：資料鏈示範可追溯。真實協會資料仍 UNKNOWN/HOLD；不得把示範結論移作 REAL。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6. 逐項 claim 對照與示範判讀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SAMPLE / SYNTHETIC ONLY：以下 claim_id 與原始來源定位屬虛構測試資料，沒有任何真實媒體或協會記錄。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claim_id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示範報導聲稱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合成原始來源定位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核對結果與允許說法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SYN-C01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活動於 2026-05-10 舉行。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SYN-TRN-01 課程計畫表列日期；SYN-TRN-02 場地簽到記錄列活動日。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兩筆合成資料一致。只可示範如何核日期；不能證明真實活動。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SYN-C02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 22 人出席。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SYN-TRN-02：22 個唯一學員代碼；去除重複簽到後仍為 22。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22/24=91.7% 出席率。媒體文字不是出席名冊的替代來源。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SYN-C03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 人完成課程。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SYN-TRN-03：每人 8 小時簽到時數；規則為至少 6 小時，20 人符合。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20/22=90.9% 出席者完成率。分母是 22 名出席者，不是 24 名登記者。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SYN-C04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課程「增強社區應變能力」。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示例沒有可重算的前後測、情境演練量尺或獨立觀察紀錄。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HOLD。不得將新聞用語寫成已證明的組織或社會成效，也不得作因果推論。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SYN-C05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媒體為獨立第三方發布。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示例原始來源頁標示虛構出版者；真實案例需核出版者、稿件來源、贊助/付費與轉載關係。</w:t>
            </w:r>
          </w:p>
        </w:tc>
        <w:tc>
          <w:tcPr>
            <w:tcW w:type="dxa" w:w="312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只在合成案例內作流程演練；本會真實媒體獨立性 UNKNOWN。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示範索引結論：若真實原件與內部資料均依 G1–G7 完成核驗，媒體報導可列為 RECORDABLE_LIMITED，僅證明發布內容與來源；SYN-C04 仍應 HOLD，直到有適當成效來源。此結論僅為規則演示，不代表本會已取得報導。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7. 截頁、原件保存與權利處理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實際做法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不合格訊號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原始頁面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保存媒體原始 URL 的完整頁面或出版者提供的原始檔；記錄取得日期、時間與登入/公開狀態。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只存搜尋摘要、轉貼或沒有網址列的局部圖片。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上下文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保留標題、署名、日期、前後段落、圖片說明及更正/更新註記；紙本記封面、卷期與連續頁次。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剪掉贊助聲明、前後文或更正欄。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位元組與版本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原檔唯讀保存，計算 SHA-256；修正版另存新版本並記錄兩個 hash，不覆蓋舊版。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只記檔名，或只保存可任意覆寫的雲端連結。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引用與著作權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先核定可引用範圍；工作底稿只摘錄必要內容，完整原件存於受控位置。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將整篇文章公開轉貼或未核授權就散布。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個資與存取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僅保留核驗所需個資；評核展示使用代碼或遮罩；限制可存取角色與保存期限。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將未遮罩名單或聯絡方式放入公開 PR/附件。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更正與撤稿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定期核對原始來源是否更新；更正、撤稿或網址失效時保留時間戳與結果，重新判斷可用範圍。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用已撤稿版本宣稱當前有效，或不記錄版本差異。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8. 與其他文件連結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文件/requirement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可共享的欄位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連結成立條件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禁止的替代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0136／I19-E26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case_id、活動/合作/表揚識別、報導 source_id。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同一事件可由媒體原件和相應原始活動/合作/表揚原件共同定位；兩份各保留自己的來源 hash。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媒體文章不能取代獎狀、合作協議或公益活動原件。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0135／I19-E25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市場/服務主題、觀察期間、來源識別。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 market fact_id 必須在報導與可重算的市場資料都存在，且範圍一致。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單篇正面新聞不能當作長期趨勢或市場價值數據。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>
              <w:t>0139／I19-E29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觀察期間、合法匿名 cohort key；各文件來源 SHA 分別保存。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僅在授權來源證實同一 cohort、期間與可追溯共享 key 後連結；目前無共同 key，保持分離。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證照／就業率不得替代媒體原件、媒體身分、發布日或報導內容。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>
              <w:t>0126／I19-E14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薪資調查期別、課程範圍、合法匿名 cohort key；來源 SHA 分別保存。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僅在授權來源證實同一對象、期間與可追溯 key 後連結；目前無共同 key，保持分離。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t>薪資問卷、平均差額或個人薪資不能替代媒體原件；未授權個資不得公開。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0110／I18-E19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 same_case_id 確認後，才可能對照課程設計/評估。</w:t>
            </w:r>
          </w:p>
        </w:tc>
        <w:tc>
          <w:tcPr>
            <w:tcW w:type="dxa" w:w="36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先用同一真實來源記錄核對課程、日期、對象；目前示例 case_id 為 SYN-0137-CASE-01，不與 0110 真實個案共用。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不得因兩文件相鄰或題材相似就拼接不同案例。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9. 媒體原件索取文字範本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以下只是一段可供授權人員改寫的索取稿，不表示本會已聯絡任何媒體。寄送前須由有權限者確認收件人、引用範圍及個資。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索取稿欄位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範本文字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主旨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請協助提供報導完整來源與引用範圍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正文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您好：本會正在核對一項媒體佐證的完整來源。若貴媒體曾刊載/播出與［活動或課程名稱］相關內容，敬請提供可回查的原始網址、刊物名稱/卷期頁次或節目與時間碼、作者/發布日期、完整上下文及更正版本資訊，並告知可引用的文字或截圖範圍。此為待授權人員確認的範本，不代表已寄出或已獲回覆。謝謝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寄送前必核</w:t>
            </w:r>
          </w:p>
        </w:tc>
        <w:tc>
          <w:tcPr>
            <w:tcW w:type="dxa" w:w="806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收件對象真實；本會有權提出請求；不夾帶學員名單；寄件人使用授權管道；寄出後才記錄日期、回覆及原件。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10. HOLD 與 REJECT 的分流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理由與下一步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只有截圖，缺完整媒體頁、日期或上下文。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索取完整原件與發布定位；補齊前不列為已核原件。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來源頁有效，但報導中的數字尚未與本會原始紀錄核對。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 claim；來源可暫登錄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 claim 對照來源；媒體原文不能代替活動、出席或成效紀錄。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原件經媒體來源核實，但授權範圍或個資遮罩未完成。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 使用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完成授權/遮罩與存取控管前，不對外傳送。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協會自己的新聞稿/付費稿被標成獨立媒體採訪。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該媒體獨立性主張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保留來源性質，不能冒稱第三方採訪；如是付費內容需明確標示。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偽造頁面、篡改日期/文字、錯認另一機構或蓄意裁掉更正資訊。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封存差異證據、停止引用，交由有權限角色依內部程序處理。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相同文章被多站轉載並重複計為多篇獨立報導。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重複計數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以原始稿件/媒體編輯來源合併為一件，保留轉載清單但不增加獨立件數。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報導非正面或與訓練/公益無關，卻被寫成 I19-E27 支持。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 該用途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可以依政策保留為背景資料，但不得冒充本要求的正面媒體佐證。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11. 真實案例的逐件覆核清單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我能從媒體/出版者/節目原始來源回到同一篇報導。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媒體、標題、作者、日期/時間、網址/頁次/時間碼和更正歷史已記錄。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原件完整上下文已保存；SHA-256、檔案版本、取得時間與保管位置可重查。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每個 claim_id 都已對照真正適用的活動/課程/結果原始資料，並列出未支持主張。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正面訊息實際出現在原文；媒體關係、付費/贊助及轉載已揭露。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著作權/引用與個資遮罩經授權角色核定；公開包沒有受保護原件或敏感資料。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HOLD 和 REJECT 有明確理由；未核資料沒有被算入「已驗證原件」。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獨立覆核者核對同一原件與同一版本；記錄 exact SHA 和覆核範圍。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跨文件僅連結相同 case_id 與可互相核驗的原始來源；未把媒體描述當作正式成果。</w:t>
      </w:r>
    </w:p>
    <w:p>
      <w:pPr>
        <w:pStyle w:val="ListBullet"/>
        <w:spacing w:after="40" w:line="25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□ 最終結論仍明確區分 SAMPLE、REAL、candidate、Human formal acceptance。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12. SAMPLE/SYNTHETIC 替換清冊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fact_id／case_id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正文內容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SAMPLE/SYNTHETIC 值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替換所需來源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9"/>
              </w:rPr>
              <w:t xml:space="preserve">SYN-0137-F01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媒體名、類型與獨立性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虛構《示例社區報》；所有媒體身份均合成。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媒體官方刊物/網站/節目存檔及出版者來源。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未取得真實媒體原件前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rPr>
                <w:sz w:val="19"/>
              </w:rPr>
              <w:t xml:space="preserve">SYN-0137-F02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標題、作者、日期與網址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虛構標題、署名、2026-05-18與 example.invalid。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完整原始報導、刊物卷期頁次或節目時間碼。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不得把保留網址改寫成真實來源。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9"/>
              </w:rPr>
              <w:t xml:space="preserve">SYN-0137-F03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活動日期與地點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假設活動日2026-05-10。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正式課程計畫/活動紀錄與場地來源。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需核同一 case_id。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rPr>
                <w:sz w:val="19"/>
              </w:rPr>
              <w:t xml:space="preserve">SYN-0137-F04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登記/出席/完成數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24登記、22出席、20完成、2未達門檻。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經授權保存的匿名簽到/時數/完成名冊及計算表。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先核去重、定義及分母。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9"/>
              </w:rPr>
              <w:t xml:space="preserve">SYN-0137-F05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22/24及20/22比率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91.7%出席；90.9%出席者完成。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 F04 的原始列與公式重算。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不得把新聞文字當計算底稿。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rPr>
                <w:sz w:val="19"/>
              </w:rPr>
              <w:t xml:space="preserve">SYN-0137-F06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廣泛能力提升說法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假設報導使用「增強社區應變」描述。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適用的前後測、演練量尺或獨立觀察紀錄。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沒有結果來源則 HOLD/刪除成效主張。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9"/>
              </w:rPr>
              <w:t xml:space="preserve">SYN-0137-F07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媒體截頁、hash、取得時間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假設的來源副本與 SHA，不是真實檔案。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原始檔 bytes、取得時戳、雜湊及受控保存紀錄。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本清冊中不提供假 hash。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r>
              <w:rPr>
                <w:sz w:val="19"/>
              </w:rPr>
              <w:t xml:space="preserve">SYN-0137-F08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引用/個資/保存權限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角色與授權狀態均合成。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實際著作權/媒體授權、個資遮罩與保存規則。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授權未知即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9"/>
              </w:rPr>
              <w:t xml:space="preserve">SYN-0137-F09 / </w:t>
              <w:br/>
              <w:t>SYN-0137-CASE-01</w:t>
            </w:r>
          </w:p>
        </w:tc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覆核與最終用途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示範覆核流程，沒有真實簽核人或核准。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獨立覆核紀錄及有權限者對引用用途的確認。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不得把示例決策記成協會決議。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13. 可供主管抽查的結果摘要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抽查欄位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目前候選值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365F7D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文件與官方要求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0137 / I19-E27 / index 151；official serial UNKNOWN。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依正式 crosswalk，不由標題推定方框流水號。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真實報導原件數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UNKNOWN；目前未提供可核實的本會媒體原件。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沒有原件不得填 0 篇已查獲或 1 篇已完成。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 claim 核對數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UNKNOWN/HOLD。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逐項標示已支持、未支持或不適用；未查 claim 不算完成。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合成案例算式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22/24=91.7%；20/22=90.9%。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1F5F8"/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僅為樣本內算術核對，不是協會實績或官方分數。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候選及接受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CANDIDATE；formal acceptance NOT_GRANTED。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4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GitHub同步或技術/版面PASS不代表正式接受。</w:t>
            </w:r>
          </w:p>
        </w:tc>
      </w:tr>
    </w:tbl>
    <w:p>
      <w:pPr>
        <w:spacing w:after="20"/>
      </w:pPr>
    </w:p>
    <w:p>
      <w:pPr>
        <w:spacing w:after="0" w:line="269" w:lineRule="auto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本表只提供 I19-E27 查驗流程與 SAMPLE 教學示範。轉為協會 REAL 佐證仍須取得媒體原件及可追溯協會來源、逐 claim 獨立覆核，並由 Human 決定正式接受或送審。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55555"/>
        <w:sz w:val="17"/>
      </w:rPr>
      <w:t xml:space="preserve">SAMPLE / SYNTHETIC 示範與 REAL 未核狀態須分開　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55555"/>
        <w:sz w:val="17"/>
      </w:rPr>
      <w:t>TTQS ONE  |  DOCX 0137  |  I19-E27  | 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媒體採訪與正面報導原件查驗表</dc:title>
  <dc:subject>TTQS I19-E27 DOCX 0137 candidate R02; two explicit negative-neighbor boundaries added; R01 preserved.</dc:subject>
  <dc:creator>TTQS ONE candidate preparation</dc:creator>
  <cp:keywords/>
  <dc:description>SAMPLE/SYNTHETIC candidate; R01 parent preserved; real media source remains UNKNOWN/HOLD; not formally accepted.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