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課程規劃書與各方意見採納方案</w:t>
      </w:r>
    </w:p>
    <w:p>
      <w:pPr>
        <w:spacing w:before="0" w:after="120" w:line="269" w:lineRule="auto"/>
      </w:pPr>
      <w:r>
        <w:rPr>
          <w:rFonts w:ascii="Arial" w:hAnsi="Arial" w:eastAsia="Microsoft JhengHei"/>
          <w:b/>
          <w:i w:val="0"/>
          <w:color w:val="0F766E"/>
          <w:sz w:val="21"/>
        </w:rPr>
        <w:t>屏東縣原始點關懷協會適用情境示例｜DOCX 0041｜I09-E01｜官方佐證表方框 042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FCEFED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A13D36"/>
                <w:sz w:val="20"/>
              </w:rPr>
              <w:t>資料界線｜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全文課名、意見、角色代碼、日期、設計評分、時數、門檻及示範分數皆為 SAMPLE / SYNTHETIC。這是可供行政志工改寫的課程規劃示例，不代表協會已諮詢、開課、核准或取得任何成效。法人資料、現行權限、師資資格、經費及真實課程仍須以可核對原件確認。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這份計畫供誰在何時使用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課程承辦志工或兼任工作人員在提出新課程、改版或安排試辦前，使用本計畫把四類意見轉成可追溯的課程設計。先確認來源與適用範圍，再比較設計選項、排定單元、設定評量，最後記錄採納、調整、暫緩或不採納的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800"/>
        <w:gridCol w:w="79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快速辨識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本示例內容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用途與輸出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一份含需求、四方意見、課程安排、評量門檻、責任及變更理由的課程計畫。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服務情境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健康知能說明與安全轉介溝通；不包含診斷、治療或未經證實的專業資格。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使用者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課程承辦志工、講師及受託用人單位聯絡角色；實際姓名與授權尚待查驗。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工作產品界線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0041 說明課程如何設計並納入意見；0039 保存規劃會議的討論與決議；0042 保存參與過程證據；0040 對照評量方法與成效指標。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2F4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0F766E"/>
                <w:sz w:val="20"/>
              </w:rPr>
              <w:t>官方要求｜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「課程規劃書（能顯示包含講師、行政、企業學員、用人之主管之意見納入課程設計與審查之考量）。」官方查核佐證表第 3 頁；來源 PDF SHA-256 805386b77df045b396fabafed7a47d12491c25a0b5744edd9a04876caee34709。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52616B"/>
          <w:sz w:val="21"/>
        </w:rPr>
        <w:t>本例中的企業學員是假設由用人單位派訓的在職學員；實際雇主、職務及名單均 UNKNOWN。四類意見都是合成視角，每筆沿著「意見 → 判讀 → 設計決定 → 課程位置 → 後續檢查」追蹤，不是真實訪談。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1｜使用步驟、範圍與停止條件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建議由一位承辦人維護同一份計畫與一份意見追蹤表。每次收到新意見時只新增一列，保留原始來源位置與決定理由，避免志工重複抄寫或把意見誤寫成共識。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181"/>
        <w:gridCol w:w="5328"/>
        <w:gridCol w:w="3283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承辦人要做的事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留下的可查輸出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1. 確認需求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界定服務情境、學習者、工作任務及不處理的事項；未知欄位標示待查。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需求摘要、來源代碼、限制。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2. 向四方詢問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分別取得講師、行政、企業學員、用人主管的意見；記錄未回覆或不適用的原因。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每一筆意見的角色、時間、方式及來源定位。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3. 比較方案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依同一組準則評估不同課程設計，不以職稱或多數票取代理由。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權重、各案分數、計算及取捨。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4. 形成課程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把可採意見落到目標、單元、方法、材料、時數、環境或評量。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課程計畫與意見—設計對照。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5. 審查與修訂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核對異議、未決事項、風險及授權；更新版次與責任。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修訂紀錄、待辦及核定來源。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本示例資料狀態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656"/>
        <w:gridCol w:w="3960"/>
        <w:gridCol w:w="41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本件標示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轉為真實計畫前的查證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協會名稱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依使用者提供之名稱；本件未獨立驗證法人資料。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核對有效立案文件及正式名稱。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人力安排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採低人力、志工與兼任工作情境作示例；不宣稱為現況組織圖。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查現行分工、可投入時數與代理安排。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課名、企業學員及意見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全為合成示例；沒有真實諮詢或開課證據。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取得授權後記錄實際需求、回應及來源。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企業學員類別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SAMPLE：假設由用人單位派訓；實際雇主、職務與名單 UNKNOWN。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正式使用前取得用人單位及派訓/職務資料。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簽核與預算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UNKNOWN；沒有填入真實簽核人或金額。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依章程、授權文件、報價及實際核定補證。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FFF5E7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A13D36"/>
                <w:sz w:val="20"/>
              </w:rPr>
              <w:t>暫停條件｜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只要四方中有一方尚未回覆、無法適用或來源不明，就標示缺口及責任人；不得寫成「各方均同意」。若課程內容越過健康教育界線、含未證實療效或無法確認講師資格，停止該部分並交由有權者查證。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2｜需求與四方意見示範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案例代碼 SYN-I09E01-PLAN-01。以下四列是為示範紀錄方法而寫的合成視角，每類各一筆，不是訪談、簽到或實際意見統計。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448"/>
        <w:gridCol w:w="3816"/>
        <w:gridCol w:w="3528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合成來源與問題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示範意見及需求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判讀與設計採納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SYN-VOICE-TCH-01｜講師</w:t>
              <w:br/>
              <w:t>問：學員須做出什麼可觀察行為？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講解時間不宜過長；需要示範如何先詢問同意，再以簡短語句說明可提供的資訊與轉介界線。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採納。安排示範、兩輪情境演練及四項量尺；講師資格與實際可授課時數仍待查。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SYN-VOICE-ADM-01｜行政</w:t>
              <w:br/>
              <w:t>問：志工能維持哪些教材與紀錄？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希望單一紙本名冊、單張流程卡和一份回饋表；避免多套系統、重複輸入及大型會議程序。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採納。規劃紙本卡及一份匿名代碼追蹤表；實際個資保存位置與權限待協會確認。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SYN-VOICE-LRN-01｜企業學員（合成）</w:t>
              <w:br/>
              <w:t>問：練習怎樣才容易參與？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偏好白話短句和先看示範再練習；希望案例不要求分享自己的服務對象資料。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採納並設界線。用虛構案例、三人一組及大字流程卡；不蒐集真實個案資料。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SYN-VOICE-SUP-01｜用人主管</w:t>
              <w:br/>
              <w:t>問：如何辨識何時停止並轉介？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需要清楚的停止訊號、同意確認和最少必要交接資訊，避免志工自行判斷或承諾處理。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採納。加入停止／轉介判斷卡與交接欄位；真實機構流程、聯絡窗口及法定界線必須由主管來源核實。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示範需求綜整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656"/>
        <w:gridCol w:w="2232"/>
        <w:gridCol w:w="324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需求主題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合成依據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課程設計回應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驗證方式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能做而非只聽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講師視角 SYN-VOICE-TCH-01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短講後接示範與兩輪演練。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觀察量尺至少 9/12 且關鍵項達門檻。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低維護負擔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行政視角 SYN-VOICE-ADM-01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單一紙本卡、單一追蹤表；不另建系統。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課前由一位承辦人以 10 分鐘完成材料核對。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保護服務對象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企業學員視角 SYN-VOICE-LRN-01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全程使用虛構案例，不要求提供真人資料。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教材檢查無個資與未授權個案。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安全交接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主管視角 SYN-VOICE-SUP-01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明列停下、說明選項、取得同意及交接。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情境演練檢查同意、界線、轉介三個關鍵項。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2F4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0F766E"/>
                <w:sz w:val="20"/>
              </w:rPr>
              <w:t>不作的推論｜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一筆合成視角不能代表群體意見或真實需要。實際計畫必須記錄缺席、不同意、未回覆及來源限制；不得把沉默視為認同。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3｜課程設計方案比較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為了讓承辦人看見取捨，本示例用五項同一量尺比較三種方案。分數為 1 至 5 分，5 分最符合；「行政負擔」分數越高代表越容易維持。權重與分數均為合成規劃假設。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232"/>
        <w:gridCol w:w="1037"/>
        <w:gridCol w:w="2088"/>
        <w:gridCol w:w="2419"/>
        <w:gridCol w:w="201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準則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權重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A 單向講授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B 示範＋情境演練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C 自主線上教材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可觀察實作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35%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四方需求配適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25%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低行政負擔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20%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低科技門檻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評量可追溯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加權總分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100%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2.90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4.10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2.30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計算：方案分數＝Σ（各準則分數 × 權重）。B＝4×0.35＋4×0.25＋4×0.20＋5×0.10＋4×0.10＝4.10；A＝2.90；C＝2.30。權重總和＝0.35＋0.25＋0.20＋0.10＋0.10＝1.00。</w:t>
      </w: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示範取捨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選擇 B「短講、示範、紙本情境演練、結構化回饋」。它的分數不是協會核定決定；在示範比較中，B以4.10分最高，且同時回應講師要觀察行為、學員要先看示範、主管要確認交接界線。行政便利性略低於純講授，因此把材料限制為一張流程卡、一份量尺和一張回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800"/>
        <w:gridCol w:w="3888"/>
        <w:gridCol w:w="410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適用情況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限制與不選原因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A 單向講授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只能在時間極短且已有熟練者時作補充。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實作證據弱，難觀察同意、界線與交接行為。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B 示範＋演練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本示例的首選；小組能輪流扮演服務者、觀察者及情境角色。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需要講師回饋；若無合格講師或足夠觀察資源，先縮小班額或暫停。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C 自主線上教材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可作課前補充，不單獨替代演練。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對設備及自主管理要求較高，且無法直接觀察關鍵行為。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2F4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0F766E"/>
                <w:sz w:val="20"/>
              </w:rPr>
              <w:t>重新評分時｜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若真實學員無法使用設備、講師時數不足或主管流程不同，先更新權重理由與分數，再重算總分；保留前版，不改寫成早已選定。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4｜課程目標、對象與單元設計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計畫欄位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SAMPLE / SYNTHETIC 內容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課程名稱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社區健康知能說明與安全轉介溝通。示例名稱，不代表協會已開辦。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適用對象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SAMPLE：假設由用人單位派訓企業學員，情境為社區接待與健康知能說明。真實單位、職務及名單 UNKNOWN；正式版須由用人主管核實。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先備條件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能閱讀繁體中文短句；不以醫療或推拿證照作入班假設。實際條件依課程核准及講師資格核實。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班額規劃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示例上限 8 人／一位講師；若超過 8 人，須確認第二位合格觀察者及場地後再編班。這是設計假設，不是協會現行人力。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學習目的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在非醫療社區服務情境中，以尊重、同意、界線和轉介資訊完成基本溝通；不作診斷、處置或療效承諾。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3024"/>
        <w:gridCol w:w="3384"/>
        <w:gridCol w:w="338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可觀察目標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教學活動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評量與合格判準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辨認服務範圍，能說明何時停止自行回應。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看示範後分析兩個虛構情境。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量尺「角色界線」至少 2 級。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在記錄或轉介前先確認同意並只記錄必要內容。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同意與隱私情境卡，兩人互演。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量尺「同意與最少必要資訊」至少 2 級。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遇到超出服務範圍的情況，停止並依真實流程轉介。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使用停止／轉介卡辨識情境。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量尺「轉介判斷」至少 2 級。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以清楚短句完成交接，讓下一位知道需求與下一步。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四欄交接卡演練及同儕回饋。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總分至少 9/12，並符合三項關鍵門檻。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5｜時程、教學方法與所需資源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示例安排 215 分鐘有效學習及 10 分鐘休息；總時段 225 分鐘，09:00 至 12:45。日期、場地、講師及服務流程未核實前，不得作為正式開課通知。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512"/>
        <w:gridCol w:w="792"/>
        <w:gridCol w:w="4104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時段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單元與做法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意見如何反映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09:00–09:20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說明學習目標、服務角色與停止界線；先看虛構情境。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企業學員要先看示範；主管要求界線清楚。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09:20–10:00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練習傾聽、澄清需求及用白話重述；講師示範一次。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講師建議練習可觀察；企業學員偏好短句。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10:00–10:10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休息；紙本材料留在桌面，不收集個案資料。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行政要求簡單、不用額外系統。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10:10–11:05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55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同意、隱私與轉介判斷；包含 15 分鐘重點補練。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示範評量暴露同意項弱點後，計畫加長 15 分鐘；此為合成設計修訂。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11:05–12:00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55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兩輪三人情境演練：服務者、觀察者、情境角色輪換。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主管意見落到停止／轉介；企業學員不需帶入真人案例。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12:00–12:25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25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以四欄交接卡完成交接；觀察者按量尺回饋。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用人主管要求交接資訊完整且最少必要。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12:25–12:45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個別情境評量、回饋與下一步說明。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行政可用一張紙本量尺彙整，不另建複雜系統。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時數核對：20＋40＋10＋55＋55＋25＋20＝225 分鐘；休息 10 分鐘，實際教學 215 分鐘。</w:t>
      </w: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師資、材料與環境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368"/>
        <w:gridCol w:w="3960"/>
        <w:gridCol w:w="4464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最低可執行安排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開課前查核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師資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一位具備該課程內容能力的講師；班額示例上限 8 人。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查資格、可授課時數、教材來源與授權。缺證不得寫已聘任。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一位承辦志工準備紙本卡、出席方式及材料；如無人手，縮小或延期。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確認真實分工、代理人及資料保管權限。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教材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情境卡、四項評分量尺、單頁流程卡、可重用筆與計時器。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逐頁查核不含真實個資、未授權個案或療效說法。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環境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可移動座椅，三人一組；提供大字版及休息安排。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先確認場地可近用、隱私、噪音、安全及實際費用。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6｜意見採納與課程修訂追蹤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追蹤列的狀態使用「採納、調整後採納、暫緩、未採納、待查」。理由須指出對課程哪一部分造成影響；未採納的意見也保留，避免只留下支持方案的聲音。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944"/>
        <w:gridCol w:w="2664"/>
        <w:gridCol w:w="2664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意見來源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決定與理由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實際落到的計畫內容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後續確認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SYN-VOICE-TCH-01 講師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調整後採納：保留必要說明，將多數時段改為可觀察演練。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單元 2、4、評量量尺；情境演練 55 分鐘。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確認真實講師能示範並提供回饋；無資格資料則暫停授課安排。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SYN-VOICE-ADM-01 行政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採納：以紙本和單一追蹤表降低維護負擔。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材料清單、責任表與樣本資料保管方式。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確認實際人力、個資保管位置和代理。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SYN-VOICE-LRN-01 企業學員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調整後採納：保留真實感，但不用真人服務案例。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全程使用合成案例；提供大字卡和短句。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開課前做教材無障礙與隱私檢視。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SYN-VOICE-SUP-01 用人主管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採納：把停止與轉介觸發條件寫進演練。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單元 3、情境卡、關鍵評量門檻。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取得真實服務單位的轉介窗口與授權規則後再定稿。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合成試評發現 SYN-CAL-03/04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採納為設計修訂：合成試評的同意項低於門檻，增加 15 分鐘補練。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單元 3 由 40 分鐘增至 55 分鐘；全程有效學習時數增至 215 分鐘。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此為紙上設計演練，不是開課結果；正式試辦後仍須以真實評量重檢。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修訂軌跡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512"/>
        <w:gridCol w:w="3600"/>
        <w:gridCol w:w="3024"/>
        <w:gridCol w:w="165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變更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依據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示範草案 0.1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課程構想 200 分鐘有效教學；尚未檢查評量門檻。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合成意見 SYN-VOICE-*。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僅為合成前版，未核定。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示範版 R01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把同意與轉介練習增加 15 分鐘；課程改為 215 分鐘有效學習。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合成試評 SYN-CAL-03/04 未達關鍵門檻。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本件 DOCX 候選；未核定、未執行。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2F4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0F766E"/>
                <w:sz w:val="20"/>
              </w:rPr>
              <w:t>紀錄要求｜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正式版需另有來源定位，例如受訪紀錄編號、日期、頁碼或經授權的訊息索引。課程計畫摘要意見與設計決定；出席、逐字討論、核准或認同依其正式記錄文件保存。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7｜評量設計與合成判讀示例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評量只檢查本課程教過的行為，不把滿意度或主觀自評當成能力證明。正式使用時由經確認有能力的人依一致量尺觀察；若無合格評量者，先暫停評量安排。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512"/>
        <w:gridCol w:w="1915"/>
        <w:gridCol w:w="1958"/>
        <w:gridCol w:w="2160"/>
        <w:gridCol w:w="195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0｜未展現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1｜需大量提示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2｜可獨立完成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3｜清楚且穩定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角色界線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承諾診斷、治療或超出角色的服務。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知道有限制，但未能停下或說明。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能說明可做範圍並在越界時停止。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能清楚說明界線及下一步選項。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同意與隱私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未詢問同意即記錄或轉述。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有詢問但內容不清，或收集過多資料。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先詢問同意，只記錄必要內容。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能再次確認用途、對象及安全交接方式。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轉介判斷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忽略停止訊號或自行處置。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辨識疑慮但不清楚如何停止。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依已核實流程停止並轉交有權窗口。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能簡潔說明選項並確認交接責任。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交接表達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沒有交接或提供錯誤承諾。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資訊零散，下一步不明。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說清需求、已取得同意、已做事項及下一步。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簡短、準確、符合最少必要原則。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合格規則：四項合計至少 9/12，且「角色界線、同意與隱私、轉介判斷」各至少 2 級。未達者先給具體回饋，再安排一次不同情境的補練；不得把補練分數改寫成原測通過。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613"/>
        <w:gridCol w:w="1037"/>
        <w:gridCol w:w="1037"/>
        <w:gridCol w:w="1037"/>
        <w:gridCol w:w="1037"/>
        <w:gridCol w:w="1195"/>
        <w:gridCol w:w="1944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合成代碼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界線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同意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轉介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交接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總分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判讀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SYN-CAL-01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9/12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SYN-CAL-02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11/12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SYN-CAL-03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8/12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未達：轉介 1 級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SYN-CAL-04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9/12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未達：同意 1 級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示範計算：符合門檻 2 人 ÷ 合成校準列 4 人＝50%。假設規劃目標為至少 75%，則 50%＜75%，觸發重新設計同意與轉介練習。分母只有 4 筆紙上合成校準，不代表任何學員、班次或協會成果，不能外推。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FFF5E7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A13D36"/>
                <w:sz w:val="20"/>
              </w:rPr>
              <w:t>評量限制｜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校準列用來檢查量尺能否分辨達標與缺口。正式開課後另記有效受評人數、缺考/退出、補練情況及資料來源；沒有真實原始評量表就不得宣稱通過率。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8｜承辦、審查與檢討安排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440"/>
        <w:gridCol w:w="2088"/>
        <w:gridCol w:w="3672"/>
        <w:gridCol w:w="288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時點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承辦角色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確認事項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停止或改版條件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設計前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課程承辦志工（角色代碼待實際指派）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查需求來源、四方意見可取得性、服務界線及講師來源。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任一必要來源未取得即標示缺口，不寫成已諮詢。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課程草案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承辦人與講師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核對目標—活動—評量、時數、教材及場地。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目標沒有可觀察判準或評量不測目標時，退回調整。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主管檢視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用人單位聯絡角色；正式授權 UNKNOWN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確認工作情境、轉介流程、個資與可執行資源。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轉介窗口、服務界線或授權未核實，不排定正式試辦。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正式核定前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依章程及授權文件確認之人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確認版本、日期、資源、風險與簽核權。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沒有真實核定原件時，狀態維持草案。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試辦後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承辦人與評量者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以真實出席、評量、回饋與偏差紀錄檢查設計。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關鍵安全項目未達、資料不完整或有未處理事件時，暫停下一班。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低負擔責任配置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376"/>
        <w:gridCol w:w="2376"/>
        <w:gridCol w:w="3096"/>
        <w:gridCol w:w="2232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工作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主責角色（示例代碼）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備援／交接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不得假設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彙整四方意見與版次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SYN-ROLE-COORD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指定一位可接手的行政志工。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不假設已有專責訓練部門。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課程教學與評量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SYN-ROLE-TRAINER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需先核對實際資格；無合格替補則縮班或延期。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不由身分稱謂推定證照或資格。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用人情境檢視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SYN-ROLE-SUPERVISOR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待真實單位指派；無回覆則保留缺口。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不把合成主管角色當作實際核定者。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個資及資料保管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依正式授權文件指定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最少必要存取；離任時完成移交。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不預設使用特定雲端、系統或法定權限。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必須退回或暫停的情形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講師、行政、學員或用人主管意見缺失，且未記錄未取得原因與補查責任。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有支持與反對意見，計畫沒有說明採納、調整、暫緩或不採納理由。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單元時間、師資、班額、場地或教材無法由可用資源支持。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課程或教材出現診斷、治療、保證療效、無來源資格或超出核准範圍的宣稱。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評量沒有對應學習目標，或合格規則不能由評分表重算。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樣本人物、出席、同意、核准、金額、課程或結果看起來像真實紀錄但沒有原件。</w:t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附錄 A｜可直接使用的意見記錄表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以下欄位可在實際諮詢時複製到同一份課程計畫。空白欄是工具欄位；本件前文已提供四類完整合成填寫示例，不能把空欄當成已取得意見。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440"/>
        <w:gridCol w:w="4320"/>
        <w:gridCol w:w="432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記錄欄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每筆必填內容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來源識別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意見編號、日期、方式、角色代碼、記錄者。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SYN-VOICE-LRN-01；SAMPLE 日期代碼 S-03（非日曆日期）；企業學員角色代碼。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原意摘要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對方希望課程解決什麼；保留不同意見及未回覆狀態。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希望先看示範；不使用真人服務案例。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判讀與決定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採納／調整／暫緩／未採納；理由與影響。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調整後採納；保留情境練習，全部改用虛構案例。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課程位置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計畫章節、單元、材料、時數或評量欄。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單元 4 情境演練；教材使用合成情境卡。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查核與保存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後續驗證、責任角色、原始紀錄定位、權限及保存位置。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正式版需填真實來源與可核查定位；本列是示例，無原始訪談。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空白意見記錄表｜每位對象各填一份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3F5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A13D36"/>
                <w:sz w:val="20"/>
              </w:rPr>
              <w:t>填寫方式｜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講師、行政、企業學員及用人主管各自記錄；未回覆、不同意或不適用也要說明原因。空白不等於同意；原始紀錄定位及權限欄必填後才能結案。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376"/>
        <w:gridCol w:w="2448"/>
        <w:gridCol w:w="2232"/>
        <w:gridCol w:w="273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記錄欄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記錄欄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意見編號／角色代碼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日期／方式／記錄者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原意摘要／需求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不同意／未回覆及原因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判讀（採納／調整／暫緩／未採納）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決定理由及影響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課程單元／教材／評量位置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後續責任人／期限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原始文件／頁碼／定位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同意、個資權限及保存處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實際諮詢提問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512"/>
        <w:gridCol w:w="4608"/>
        <w:gridCol w:w="396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對象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可直接詢問的問題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記錄要點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講師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學員結束時要能做出什麼？哪個常見錯誤需先演示？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可觀察行為、所需教材、講師資格與回饋方式。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哪幾份材料能準備並保存？哪些步驟會造成重複工作？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負擔、權限、保存、代理及實際成本來源。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企業學員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哪種說明方式易懂？哪些練習情境安全且有用？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理解度、可近用性、隱私偏好及未答項。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用人主管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工作中何時應停止？應交給誰？哪些資訊最少且足夠？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真實流程、權限、轉介窗口及可公開範圍。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附錄 B｜換填清單、文件交接與來源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將示例轉成正式計畫時，先把合成資料與真實來源逐項比對。更換一個來源或門檻後，同步檢查課程時數、單元、責任、評量、分母及相關追蹤表。完整 fact_id 清冊隨文件附上。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304"/>
        <w:gridCol w:w="3960"/>
        <w:gridCol w:w="3816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示例資料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應取得的真實材料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換填與複核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四方意見與不同立場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經授權的訪談、課前諮詢、回覆或審查紀錄；包含未回覆情況。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保留來源定位；更新意見決定列及教材/單元。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課程需求與服務界線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有效課程需求、服務流程、主管確認及可靠的專業來源。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檢查課程名稱、學習目標、停止條件及案例。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師資與場地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真實資格、可用時數、場地、安全與無障礙資訊。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調整班額、方法、時程與材料，不以示例假設替代。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分數、權重、門檻及比率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依實際授權形成的準則、評量原件及有效樣本母體。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重算所有總分、通過率、分母、四捨五入及觸發條件。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核准、日期、預算與執行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有效授權、會議/簽核原件、報價、出席與評量原始資料。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沒有原件前維持草案，不填成已核准或已完成。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相關文件的交接關係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160"/>
        <w:gridCol w:w="2880"/>
        <w:gridCol w:w="504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分工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交接規則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0039｜I08-E03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課程規劃與設計審查會議紀錄。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本計畫可供會議討論；會議時間、發言、決議、責任與期限另由該紀錄保存。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0040｜I08-E03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訓練評估方法與成效指標對照表。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本計畫描述課程目標與評量安排；指標定義與成效資料欄位由矩陣核對。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0042｜I09-E02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利害關係人參與及作業流程相關證據。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本計畫列入意見及來源代碼；實際出席、發言、同意、核准或支持須由真實來源記錄。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來源與版本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官方《常見參考佐證資料》查核表，指標 9，頁 3；本件要求原文見首頁。來源 PDF SHA-256：805386b77df045b396fabafed7a47d12491c25a0b5744edd9a04876caee34709。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TTQS ONE 品質施工契約 03《157 方框 Unique Blueprint》：DOCX 0041 / I09-E01 / 官方方框 042；本件使用的 Blueprint 原始列 SHA-256：224c44a03cfc975b6f5a85e18bedb63536ea2f94bfdc076f1730c97453b13287。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原始點協會情境：使用者提供的協會背景要求只用來設計低人力、志工可維護的示例；協會法人文件、現行組織、真實課程、師資、預算及成效未由本件獨立核實。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文件狀態：SAMPLE / SYNTHETIC 候選；尚未取得真實諮詢原件、正式核定、執行結果或協會接受。</w:t>
      </w:r>
    </w:p>
    <w:p>
      <w:pPr>
        <w:spacing w:before="140" w:after="0" w:line="269" w:lineRule="auto"/>
      </w:pPr>
      <w:r>
        <w:rPr>
          <w:rFonts w:ascii="Arial" w:hAnsi="Arial" w:eastAsia="Microsoft JhengHei"/>
          <w:b/>
          <w:i w:val="0"/>
          <w:color w:val="0F766E"/>
          <w:sz w:val="21"/>
        </w:rPr>
        <w:t>文檔識別：0041 R04｜要求 I09-E01｜官方方框 042｜案例 SYN-I09E01-PLAN-01｜草案，不代表已核准方案。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i w:val="0"/>
        <w:color w:val="52616B"/>
        <w:sz w:val="16"/>
      </w:rPr>
      <w:t xml:space="preserve">示範計畫，非協會已執行或核准紀錄  |  第 </w:t>
    </w:r>
    <w:r>
      <w:rPr>
        <w:rFonts w:ascii="Arial" w:hAnsi="Arial" w:eastAsia="Microsoft JhengHei"/>
        <w:b w:val="0"/>
        <w:i w:val="0"/>
        <w:color w:val="52616B"/>
        <w:sz w:val="17"/>
      </w:rPr>
      <w:fldChar w:fldCharType="begin"/>
      <w:instrText xml:space="preserve"> PAGE </w:instrText>
      <w:fldChar w:fldCharType="end"/>
    </w:r>
    <w:r>
      <w:rPr>
        <w:rFonts w:ascii="Arial" w:hAnsi="Arial" w:eastAsia="Microsoft JhengHei"/>
        <w:b w:val="0"/>
        <w:i w:val="0"/>
        <w:color w:val="52616B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JhengHei"/>
        <w:b/>
        <w:i w:val="0"/>
        <w:color w:val="A13D36"/>
        <w:sz w:val="17"/>
      </w:rPr>
      <w:t>SAMPLE / SYNTHETIC  •  文件 0041  •  I09-E01  •  官方方框 042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color w:val="2432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課程規劃書與各方意見採納方案</dc:title>
  <dc:subject>DOCX 0041 / I09-E01 / 官方方框 042</dc:subject>
  <dc:creator/>
  <cp:keywords>SAMPLE; SYNTHETIC; TTQS; I09-E01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