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 w:val="0"/>
          <w:color w:val="17365D"/>
          <w:sz w:val="40"/>
        </w:rPr>
        <w:t>目標市場及顧客價值雙構面部分提升證據分析表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文件狀態宣告與合規限制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候選狀態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：SOURCE_PREPARED｜候選分析工作稿（未正式核定）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正式接受狀態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：NOT_GRANTED（尚未獲協會正式核准，亦不代表 TTQS 評核認可）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真實實績附隨狀態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：本文件正文所列之數據、期間、問卷題目及計算結果均為 </w:t>
      </w:r>
      <w:r>
        <w:rPr>
          <w:rFonts w:ascii="Microsoft JhengHei" w:hAnsi="Microsoft JhengHei" w:eastAsia="Microsoft JhengHei"/>
          <w:b/>
          <w:color w:val="1F4E79"/>
          <w:sz w:val="21"/>
        </w:rPr>
        <w:t>SAMPLE / SYNTHETIC（教學與方法示範用合成資料）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，絕非財團法人/社團法人原始點關懷協會之真實營運實績或訓練成效。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評核保證聲明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：本工作表為客觀雙構面核驗工具，不保證評核委員給予 2 分、3 分或任何特定評核成績。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第一單元：文件身分與官方來源對準矩陣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1.1 文件識別與追溯對準表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項目識別欄位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系統登錄值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來源依據與核驗備註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專案名稱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TTQS_ONE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訓練品質體系重建專案代碼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文件編號 (doc_id)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0119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交付文件唯一流水編號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官方需求代碼 (requirement_id)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I19-E07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129 項需求對應 142 項交付物 crosswalk 矩陣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標準文件標題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目標市場及顧客價值部分提升證據分析表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對應交付檔案名稱：0119__目標市場及顧客價值部分提升證據分析表.docx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文類性質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雙構面證據分析表兼核驗工作表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具備成對計算、資料回查、覆核欄位與判定邏輯之操作表單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官方評核來源依據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official_source_0108_r11.pdf，第 8 頁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SHA-256：805386b77df045b396fabafed7a47d12491c25a0b5744edd9a04876caee34709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官方頁面規範文字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「有具體紀錄可辨識目標市場及顧客價值均有部份提升效果。」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摘自官方評核表第 8 頁「2 分之常見參考佐證資料」第 1 項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官方印刷方框序號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UNKNOWN_NOT_ASSERTED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官方原始 PDF 第 8 頁此項佐證未印製實體方框流水號，嚴禁杜撰序號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157 清單候選順序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 131 項（I19-L2 / 官方 p.8）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摘自 PR #92 清單，記載為「市場價值部分提升：真實可驗的案例證據」；第 131 為工作清單順序，非官方印刷流水號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142 種子對照列號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 119 列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BLUEPRINT_SEED_142.csv（SHA-256: 280783e0df...）之 0119 列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129-to-142 Crosswalk 列號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資料列第 106 列（1-based，不含表頭）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TTQS_ONE_129_REQUIREMENT_TO_142_DELIVERABLE_CROSSWALK_R01.csv，交付數=1，拆分數=0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作業執行角色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訓練行政承辦人（整理者）、第二位覆核者（查核者）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具體人員姓名與職務指派為 UNKNOWN / NOT_PROVIDED，僅定義作業責任角色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第二單元：文類定義、標題盲測標準與相鄰文件分界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2.1 文類本質與標題盲測特徵</w:t>
      </w:r>
    </w:p>
    <w:p>
      <w:r>
        <w:rPr>
          <w:rFonts w:ascii="Microsoft JhengHei" w:hAnsi="Microsoft JhengHei" w:eastAsia="Microsoft JhengHei"/>
          <w:b w:val="0"/>
          <w:sz w:val="21"/>
        </w:rPr>
        <w:t>本文件本質為</w:t>
      </w:r>
      <w:r>
        <w:rPr>
          <w:rFonts w:ascii="Microsoft JhengHei" w:hAnsi="Microsoft JhengHei" w:eastAsia="Microsoft JhengHei"/>
          <w:b/>
          <w:sz w:val="21"/>
        </w:rPr>
        <w:t>「雙構面量化指標前後對照之證據分析表兼可重複操作之核驗工作表」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p>
      <w:r>
        <w:rPr>
          <w:rFonts w:ascii="Microsoft JhengHei" w:hAnsi="Microsoft JhengHei" w:eastAsia="Microsoft JhengHei"/>
          <w:b w:val="0"/>
          <w:sz w:val="21"/>
        </w:rPr>
        <w:t>為避免文件淪為口號式陳述或形式化表格，本文件設計符合</w:t>
      </w:r>
      <w:r>
        <w:rPr>
          <w:rFonts w:ascii="Microsoft JhengHei" w:hAnsi="Microsoft JhengHei" w:eastAsia="Microsoft JhengHei"/>
          <w:b/>
          <w:sz w:val="21"/>
        </w:rPr>
        <w:t>「標題盲測標準」</w:t>
      </w:r>
      <w:r>
        <w:rPr>
          <w:rFonts w:ascii="Microsoft JhengHei" w:hAnsi="Microsoft JhengHei" w:eastAsia="Microsoft JhengHei"/>
          <w:b w:val="0"/>
          <w:sz w:val="21"/>
        </w:rPr>
        <w:t>：即使將文件標題《目標市場及顧客價值雙構面部分提升證據分析表》完全遮蔽，任何行政承辦人、審查員或外部覆核者，僅憑正文結構中的下列核心要件，即可精準識別本文件之唯一用途：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雙構面獨立定義</w:t>
      </w:r>
      <w:r>
        <w:rPr>
          <w:rFonts w:ascii="Microsoft JhengHei" w:hAnsi="Microsoft JhengHei" w:eastAsia="Microsoft JhengHei"/>
          <w:b w:val="0"/>
          <w:sz w:val="21"/>
        </w:rPr>
        <w:t>：明確劃分「目標市場符合率」與「顧客價值可用性」兩個獨立維度，而非合併為模糊之滿意度。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嚴格成對期程對照</w:t>
      </w:r>
      <w:r>
        <w:rPr>
          <w:rFonts w:ascii="Microsoft JhengHei" w:hAnsi="Microsoft JhengHei" w:eastAsia="Microsoft JhengHei"/>
          <w:b w:val="0"/>
          <w:sz w:val="21"/>
        </w:rPr>
        <w:t>：必須包含基線期（Baseline Period）與比較期（Comparison Period）之分子、分母及百分比成對數據。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可稽核之計算式</w:t>
      </w:r>
      <w:r>
        <w:rPr>
          <w:rFonts w:ascii="Microsoft JhengHei" w:hAnsi="Microsoft JhengHei" w:eastAsia="Microsoft JhengHei"/>
          <w:b w:val="0"/>
          <w:sz w:val="21"/>
        </w:rPr>
        <w:t>：強制列出以「百分點（Percentage Points, pp）」為計算單位的前後差，並排除相對成長率混淆。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逐筆來源索引與分母核驗</w:t>
      </w:r>
      <w:r>
        <w:rPr>
          <w:rFonts w:ascii="Microsoft JhengHei" w:hAnsi="Microsoft JhengHei" w:eastAsia="Microsoft JhengHei"/>
          <w:b w:val="0"/>
          <w:sz w:val="21"/>
        </w:rPr>
        <w:t>：每項指標均具備資料來源檔名、抽樣框說明、分母納入排除規則與授權狀態。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保守判定矩陣與 HOLD 規則</w:t>
      </w:r>
      <w:r>
        <w:rPr>
          <w:rFonts w:ascii="Microsoft JhengHei" w:hAnsi="Microsoft JhengHei" w:eastAsia="Microsoft JhengHei"/>
          <w:b w:val="0"/>
          <w:sz w:val="21"/>
        </w:rPr>
        <w:t>：任一構面不足即輸出 HOLD 或 NOT_DEMONSTRATED，拒絕未具因果依據的誇大結論。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2.2 相鄰佐證文件嚴格邊界分析</w:t>
      </w:r>
    </w:p>
    <w:p>
      <w:r>
        <w:rPr>
          <w:rFonts w:ascii="Microsoft JhengHei" w:hAnsi="Microsoft JhengHei" w:eastAsia="Microsoft JhengHei"/>
          <w:b w:val="0"/>
          <w:sz w:val="21"/>
        </w:rPr>
        <w:t>在 TTQS 評核證據鏈中，多項文件涉及學員回饋或營運數據，但彼此具備嚴密之證據邊界，嚴禁互相替代或混用：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DOCX／需求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文件用途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邊界與不可替代事項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0119／I19-E07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目標市場與顧客價值雙構面成對分析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本文件；須分別呈現市場與顧客價值指標，不能由感謝函、考照率或單一滿意度替代。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0118／I19-E05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第三方感謝函收存與核驗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僅處理實際收受之函件及真實性；不證明雙構面量化提升。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0120／I19-E08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訓練成果初步證據彙整與評量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在同案、同期間且來源可連結時可作顧客價值資料之一；不能代替市場構面或本表雙構面分析。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0117／I19-E04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證照通過分析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證照結果屬學習／技能層次，不等於市場需求符合度或雙構面提升。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0116／I19-E03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就業狀態分析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就業、轉職或薪資屬不同母體與期間，不是本表指標的自動替代品。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第三單元：雙構面量測通則與計算標準規範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3.1 構面一：目標市場構面（Target Market Construct）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指標本質定義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本構面衡量機構所設定之目標受眾（Target Group）對於機構服務之主動接觸程度。在小型機構缺乏全市場整體母體普查數據之實務限制下，本指標嚴格定義為</w:t>
      </w:r>
      <w:r>
        <w:rPr>
          <w:rFonts w:ascii="Microsoft JhengHei" w:hAnsi="Microsoft JhengHei" w:eastAsia="Microsoft JhengHei"/>
          <w:b/>
          <w:sz w:val="21"/>
        </w:rPr>
        <w:t>「有效詢問中的預先定義目標族群符合率（Target-group-fit share among valid inquiries）」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嚴格禁令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：本指標</w:t>
      </w:r>
      <w:r>
        <w:rPr>
          <w:rFonts w:ascii="Microsoft JhengHei" w:hAnsi="Microsoft JhengHei" w:eastAsia="Microsoft JhengHei"/>
          <w:b/>
          <w:color w:val="1F4E79"/>
          <w:sz w:val="21"/>
        </w:rPr>
        <w:t>絕對嚴禁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表述為「市場占有率（Market Share）」或「整體市場滲透率」，亦不得誇大為區域服務覆蓋率。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分子定義（n）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在指定觀察期間內，透過指定接觸管道進線，且其身分特徵、健康關懷需求完全符合預先公告之受眾定義之有效詢問案件數。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分母定義（N）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在相同觀察期間內，透過相同接觸管道進線之全體有效詢問總數。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排除規則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剔除重複提交之詢問、商業推銷垃圾訊息、非本會服務範疇之錯置諮詢，以及經三次聯繫均無法查證其身分資訊之無效詢問。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3.2 構面二：顧客價值構面（Customer Value Construct）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指標本質定義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本構面衡量實際參訓學員對課程實質內涵之可用性認知。指標嚴格定義為</w:t>
      </w:r>
      <w:r>
        <w:rPr>
          <w:rFonts w:ascii="Microsoft JhengHei" w:hAnsi="Microsoft JhengHei" w:eastAsia="Microsoft JhengHei"/>
          <w:b/>
          <w:sz w:val="21"/>
        </w:rPr>
        <w:t>「對具體可用性問題自陳回答『是』之比例（Self-reported concrete usefulness rate）」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嚴格禁令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：本指標僅為參訓者個人認知之可用性自陳，</w:t>
      </w:r>
      <w:r>
        <w:rPr>
          <w:rFonts w:ascii="Microsoft JhengHei" w:hAnsi="Microsoft JhengHei" w:eastAsia="Microsoft JhengHei"/>
          <w:b/>
          <w:color w:val="1F4E79"/>
          <w:sz w:val="21"/>
        </w:rPr>
        <w:t>絕對嚴禁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冒充為「客觀技能測驗成績」、「實際職場行為移轉」、「生理健康改善數據」或「外部經濟效益」。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核心量測題目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統一以單一具體之封閉式問題施測：「</w:t>
      </w:r>
      <w:r>
        <w:rPr>
          <w:rFonts w:ascii="Microsoft JhengHei" w:hAnsi="Microsoft JhengHei" w:eastAsia="Microsoft JhengHei"/>
          <w:b/>
          <w:sz w:val="21"/>
        </w:rPr>
        <w:t>本課程至少有一項內容可說明其可用情境？</w:t>
      </w:r>
      <w:r>
        <w:rPr>
          <w:rFonts w:ascii="Microsoft JhengHei" w:hAnsi="Microsoft JhengHei" w:eastAsia="Microsoft JhengHei"/>
          <w:b w:val="0"/>
          <w:sz w:val="21"/>
        </w:rPr>
        <w:t>」（答題選項：是／否）。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分子定義（n）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結訓學員回收之有效問卷中，對上述問題明確勾選「是」之總人數。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分母定義（N）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結訓當日（或訓後規定期限內）回收之完整、無邏輯矛盾之有效評估問卷總數。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回覆率揭露規範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為防止自選偏差（Self-selection Bias），報告中必須強制揭露「問卷發放數（邀請數 N（邀請數））」與「回覆率（Response Rate = N / N（邀請數） × 100%）」。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3.3 數學計算、數值精度與邊界處理通則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比率計算公式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P = n ÷ N × 100%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前後期變動量計算公式（強制使用百分點）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ΔP = P（比較期）− P（基線期）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術語嚴格要求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：Δ P 之單位必須為</w:t>
      </w:r>
      <w:r>
        <w:rPr>
          <w:rFonts w:ascii="Microsoft JhengHei" w:hAnsi="Microsoft JhengHei" w:eastAsia="Microsoft JhengHei"/>
          <w:b/>
          <w:color w:val="1F4E79"/>
          <w:sz w:val="21"/>
        </w:rPr>
        <w:t>「百分點（Percentage Points, 簡寫 pp）」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，嚴禁使用「成長百分比（Relative Percentage Increase）」避免刻意誇大微小樣本之變動。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>*錯誤示例*：40.0% 上升至 48.0%，不可寫成「大幅成長 20%」，必須精確記載為「增加 8.0 個百分點（+8.0 pp）」。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四捨五入與小數點位數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分數計算過程中保留完整浮點數精度。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最終報告比率、百分點差及問卷回覆率一律四捨五入至小數點後第一位（0.1%）。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極端值與不可運算處理規則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若分母為零（N = 0）：禁止進行除法運算，欄位註記 DIV_ZERO，指標狀態逕行判定為 HOLD。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若前後期之「管道來源」、「受眾定義」或「問卷題目」發生口徑不一致：禁止計算前後差，註記 INCOMPARABLE，整體結論判定為 NO_COMPARABLE_BASELINE。</w:t>
      </w:r>
    </w:p>
    <w:p>
      <w:pPr>
        <w:pStyle w:val="ListBullet"/>
        <w:sectPr>
          <w:headerReference w:type="default" r:id="rId9"/>
          <w:footerReference w:type="default" r:id="rId10"/>
          <w:pgSz w:w="11909" w:h="16834"/>
          <w:pgMar w:top="979" w:right="936" w:bottom="979" w:left="936" w:header="432" w:footer="461" w:gutter="0"/>
          <w:cols w:space="720"/>
          <w:docGrid w:linePitch="360"/>
        </w:sectPr>
      </w:pPr>
      <w:r>
        <w:rPr>
          <w:rFonts w:ascii="Microsoft JhengHei" w:hAnsi="Microsoft JhengHei" w:eastAsia="Microsoft JhengHei"/>
          <w:b w:val="0"/>
          <w:sz w:val="21"/>
        </w:rPr>
        <w:t>若原始佐證清冊遺失或無承辦人/第二人簽章：註記 UNVERIFIABLE，指標狀態判定為 HOLD。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第四單元：雙構面成對佐證分析核心工作表（SAMPLE 示範與 REAL 替換架構）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4.1 成對指標計算與前後期對照表</w:t>
      </w:r>
    </w:p>
    <w:p>
      <w:r>
        <w:rPr>
          <w:rFonts w:ascii="Microsoft JhengHei" w:hAnsi="Microsoft JhengHei" w:eastAsia="Microsoft JhengHei"/>
          <w:b w:val="0"/>
          <w:sz w:val="21"/>
        </w:rPr>
        <w:t>本表整合 SAMPLE 示範數據（依據來源包規範建置）及預留之 REAL 替換專用空白欄位。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cantSplit/>
          <w:tblHeader w:val="true"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欄位編號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分析項目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目標市場（SAMPLE/SYNTHETIC）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顧客價值（SAMPLE/SYNTHETIC）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F01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指標代碼與名稱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SYN-MKT-01：有效詢問中預先定義目標族群符合率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SYN-VAL-01：具體可用性問題自陳回答「是」之比率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F02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量測工具／題目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諮詢表單之受眾需求資格判定邏輯表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課後調查題目：「本課程至少有一項內容可說明其可用情境」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F03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觀察接觸管道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假設官方 LINE 諮詢登記簿（SYN-CHAN-01）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實體班次課後紙本問卷調查（SYN-CLASS-01）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F04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 (Base) 區間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2025年第一季（SYN-PERIOD-BASE）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2025年第1期基礎課程（SYN-PERIOD-BASE）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F05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基線期發放/接觸數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 筆進線登記（N（基線期邀請數） = 20）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 人結訓發卷（N（基線期邀請數） = 20）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F06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基線期有效分母 (N（基線期）)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20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筆有效詢問（無排除）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16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份有效問卷（4 份未回）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F07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基線期回覆/納入率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100.0% (20 / 20)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80.0%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(16 / 20)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F08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基線期符合分子 (n（基線期）)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8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筆符合目標族群需求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10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人回答「是」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F09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基線期比率 (P（基線期）)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40.0%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(8 / 20 × 100%)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62.5%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(10 / 16 × 100%)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F10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 (Comp) 區間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2025年第三季（SYN-PERIOD-COMP）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2025年第3期基礎課程（SYN-PERIOD-COMP）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F11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比較期發放/接觸數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25 筆進線登記（N（比較期邀請數） = 25）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25 人結訓發卷（N（比較期邀請數） = 25）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F12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比較期有效分母 (N（比較期）)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25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筆有效詢問（無排除）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20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份有效問卷（5 份未回）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F13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比較期回覆/納入率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100.0% (25 / 25)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80.0%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(20 / 25)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F14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比較期符合分子 (n（比較期）)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12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筆符合目標族群需求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15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人回答「是」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F15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比較期比率 (P（比較期）)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48.0%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(12 / 25 × 100%)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75.0%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(15 / 20 × 100%)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F16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前後差異 (Δ P)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+8.0 個百分點 (+8.0 pp)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算式：48.0% - 40.0%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+12.5 個百分點 (+12.5 pp)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算式：75.0% - 62.5%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F17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單項構面判定結果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部分提升（Positive Delta）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部分提升（Positive Delta）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F18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底層原始佐證檔名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基線索引：SAMPLE_MKT_LOG_2025Q1.xlsx；比較期索引：SAMPLE_MKT_LOG_2025Q3.xlsx（示範索引；底層檔未隨附）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基線索引：SAMPLE_SURVEY_2025_01.xlsx；比較期索引：SAMPLE_SURVEY_2025_03.xlsx（示範索引；底層檔未隨附）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F19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佐證頁次／工作表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示範索引：Inquiries，基線列 2-21、比較期列 2-26（不代表實際檔案存在）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示範索引：Responses，基線列 2-17、比較期列 2-21（不代表實際檔案存在）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F20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第二人算式覆核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SAMPLE：本表算式可供重算；真人第二人覆核及簽章均未執行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SAMPLE：本表算式可供重算；真人第二人覆核及簽章均未執行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color w:val="666666"/>
          <w:sz w:val="21"/>
        </w:rPr>
        <w:t>REAL 替換欄僅供取得並核驗真實來源後使用；空白不代表已存在資料。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cantSplit/>
          <w:tblHeader w:val="true"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欄位編號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分析項目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目標市場（REAL 替換專用）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顧客價值（REAL 替換專用）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F01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指標代碼與名稱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REAL-MKT-01：［填寫正式指標名稱］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REAL-VAL-01：［填寫正式指標名稱］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F02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量測工具／題目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［填寫實際表單名稱與判定條件］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［填寫實際問卷題目名稱］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F03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觀察接觸管道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［填寫真實資料來源管道］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［填寫真實調查班別/管道］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F04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 (Base) 區間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［填寫真實基線期程］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［填寫真實基線期程］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F05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基線期發放/接觸數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［填寫真實基線接觸數］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［填寫真實基線發卷數］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F06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基線期有效分母 (N（基線期）)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［填寫真實有效分母］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［填寫真實有效分母］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F07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基線期回覆/納入率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［填寫真實比率］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［填寫真實回覆率］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F08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基線期符合分子 (n（基線期）)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［填寫真實符合分子］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［填寫真實回答是人數］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F09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基線期比率 (P（基線期）)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n/N × 100%］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n/N × 100%］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F10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 (Comp) 區間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［填寫真實比較期程］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［填寫真實比較期程］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F11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比較期發放/接觸數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［填寫真實比較接觸數］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［填寫真實比較發卷數］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F12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比較期有效分母 (N（比較期）)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［填寫真實有效分母］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［填寫真實有效分母］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F13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比較期回覆/納入率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［填寫真實比率］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［填寫真實回覆率］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F14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比較期符合分子 (n（比較期）)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［填寫真實符合分子］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［填寫真實回答是人數］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F15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比較期比率 (P（比較期）)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n/N × 100%］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n/N × 100%］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F16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前後差異 (Δ P)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P（比較期）−P（基線期）］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P（比較期）−P（基線期）］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F17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單項構面判定結果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［填寫判定結果］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［填寫判定結果］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F18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底層原始佐證檔名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［填寫真實底冊完整檔名］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［填寫真實問卷底冊檔名］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F19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佐證頁次／工作表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［填寫真實工作表與頁碼］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［填寫真實工作表與頁碼］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F20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第二人算式覆核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［第二覆核者獨立盲算並記錄結果］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［第二覆核者獨立盲算並記錄結果］</w:t>
            </w:r>
          </w:p>
        </w:tc>
      </w:tr>
    </w:tbl>
    <w:p>
      <w:pPr>
        <w:spacing w:after="40"/>
      </w:pPr>
    </w:p>
    <w:p>
      <w:pPr>
        <w:sectPr>
          <w:pgSz w:w="16834" w:h="11909" w:orient="landscape"/>
          <w:pgMar w:top="835" w:right="792" w:bottom="835" w:left="792" w:header="432" w:footer="461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第五單元：雙構面判定準則與處置決策矩陣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5.1 雙構面門檻判定規則</w:t>
      </w:r>
    </w:p>
    <w:p>
      <w:r>
        <w:rPr>
          <w:rFonts w:ascii="Microsoft JhengHei" w:hAnsi="Microsoft JhengHei" w:eastAsia="Microsoft JhengHei"/>
          <w:b w:val="0"/>
          <w:sz w:val="21"/>
        </w:rPr>
        <w:t>評核標準 2 分要求目標市場與顧客價值「</w:t>
      </w:r>
      <w:r>
        <w:rPr>
          <w:rFonts w:ascii="Microsoft JhengHei" w:hAnsi="Microsoft JhengHei" w:eastAsia="Microsoft JhengHei"/>
          <w:b/>
          <w:sz w:val="21"/>
        </w:rPr>
        <w:t>均有</w:t>
      </w:r>
      <w:r>
        <w:rPr>
          <w:rFonts w:ascii="Microsoft JhengHei" w:hAnsi="Microsoft JhengHei" w:eastAsia="Microsoft JhengHei"/>
          <w:b w:val="0"/>
          <w:sz w:val="21"/>
        </w:rPr>
        <w:t>（Both Dimensions）」部分提升效果。因此，判定邏輯採嚴格之布林「AND（且）」運算，絕不允許以單一構面之顯著成效掩蓋另一構面之缺失。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5.2 決策狀態矩陣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順序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查核／計算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結果與處置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查原始來源、資料授權、有效分母及必要欄位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任一缺漏、分母為零、來源或授權無法核驗：HOLD，停止差異計算並列明補件責任角色。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比較基線與比較期的族群定義、管道、題目及期間口徑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口徑不同或沒有可比基線：NO_COMPARABLE_BASELINE，不計算百分點差。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兩構面各自計算 ΔP = 比較期比率 − 基線比率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兩項均大於零：BOTH_PARTIAL_CANDIDATE；一項大於零、另一項小於或等於零：ONE_DIMENSION_ONLY / NOT_DEMONSTRATED。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檢視負向結果並保留原始紀錄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任一構面小於零：DECLINE / NEGATIVE，不得刪除或隱匿，依正式程序追蹤改善。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完成第二人查核與權責審查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只作候選分析；正式結論須依協會實際授權流程核定，本文不構成正式接受或評分。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5.3 決策代碼定義與行動準則表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決策判定代碼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判定標準門檻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系統意涵與限制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後續處置與行動指令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BOTH_PARTIAL_CANDIDATE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ΔP（目標市場） &gt; 0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且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ΔP（顧客價值） &gt; 0，且無任何資料疑義。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雙構面均呈現正向百分點差。僅屬候選分析，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不保證評審給分，不可宣告因果關係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依核定抽樣比例由第二位覆核者回查底冊並盲算；如採全數覆核，須記錄其必要性與範圍，再交具權責主管依正式程序審查。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ONE_DIMENSION_ONLY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僅目標市場或僅顧客價值之一方 ΔP &gt; 0，另一方 ΔP ≤ 0 或缺漏。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未達官方「均有」標準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。嚴禁僅挑選提升構面向評核委員報告。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正式結論標記為 NOT_DEMONSTRATED；指定責任角色提出未提升構面之改善方案，並由具權責主管依機構正式程序決定後續處置。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NO_COMPARABLE_BASELINE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缺乏基線期數據，或前後期觀察管道、受眾定義口徑不一。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無從比較趨勢，數據不具論證效力。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不得強行計算差異；註明待建立同口徑之次期追蹤機制。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DECLINE / NEGATIVE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任一構面或雙構面之 ΔP &lt; 0。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數據呈現退步趨勢。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嚴禁隱匿或刪除負向數據；必須如實登錄並依機構核定程序提報改善追蹤；未有會議通知及紀錄，不得宣稱已召開會議。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HOLD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分母為零、原始憑證遺失、問卷無法逐筆回查、個資授權未明。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證據鏈存在合規斷裂或數學運算無效。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凍結判定流程；由權責主管指定補件責任角色與期限；期限未核定前維持 HOLD，逾期未補仍維持 HOLD 並交主管決定後續處置，不自動宣告退件。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UNKNOWN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機構目前尚未建立該項指標之任何紀錄系統。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無資料狀態。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保持 UNKNOWN / NOT_PROVIDED，嚴禁虛構任何假想數字。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第六單元：逐筆佐證來源索引清冊（Evidence Register）</w:t>
      </w:r>
    </w:p>
    <w:p>
      <w:r>
        <w:rPr>
          <w:rFonts w:ascii="Microsoft JhengHei" w:hAnsi="Microsoft JhengHei" w:eastAsia="Microsoft JhengHei"/>
          <w:b w:val="0"/>
          <w:sz w:val="21"/>
        </w:rPr>
        <w:t>本清冊示範如何登錄底層來源位置、保管角色、授權與覆核狀態。E01–E04 的檔名、工作表、列號及角色均是 SAMPLE 索引，不代表任何真實檔案或協會紀錄存在；本候選未附逐筆底冊，也未執行真人授權核驗或第二人覆核。E05–E08 是明確的 REAL 替換專用欄位。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項次與指標／期程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來源索引與位置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角色、分子分母與排除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授權與覆核狀態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SYN-MKT-01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基線期 (2025Q1)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WORK/EVIDENCE/SAMPLE_MKT_LOG_2025Q1.xlsx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工作表：Inquiries，第 2-21 列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訓練行政承辦人 (SYN-ROLE-ADMIN)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8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20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排除 0 筆（所有進線均填妥完整需求資訊）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 示意：未提供真人個資或授權原件；本例不判定個資法遵狀態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 算式參考值：40.0%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真人第二人盲算覆核：未執行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狀態：NOT_REVIEWED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E02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SYN-MKT-01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比較期 (2025Q3)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WORK/EVIDENCE/SAMPLE_MKT_LOG_2025Q3.xlsx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工作表：Inquiries，第 2-26 列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訓練行政承辦人 (SYN-ROLE-ADMIN)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12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25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排除 0 筆（所有進線均填妥完整需求資訊）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 示意：未提供真人個資或授權原件；本例不判定個資法遵狀態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 算式參考值：48.0%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真人第二人盲算覆核：未執行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狀態：NOT_REVIEWED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E03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SYN-VAL-01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基線期 (2025-01班)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WORK/EVIDENCE/SAMPLE_SURVEY_2025_01.xlsx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工作表：Responses，第 2-17 列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培訓執行承辦人 (SYN-ROLE-ADMIN)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10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16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發放 20 份，回收 16 份（4 份未於規定期限繳回）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 示意：未提供任何真人同意書；實際授權狀態 UNKNOWN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 算式參考值：62.5%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回覆率：80.0%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真人第二人盲算覆核：未執行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狀態：NOT_REVIEWED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E04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SYN-VAL-01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比較期 (2025-03班)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WORK/EVIDENCE/SAMPLE_SURVEY_2025_03.xlsx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工作表：Responses，第 2-21 列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培訓執行承辦人 (SYN-ROLE-ADMIN)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15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20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發放 25 份，回收 20 份（5 份未於規定期限繳回）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 示意：未提供任何真人同意書；實際授權狀態 UNKNOWN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 算式參考值：75.0%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回覆率：80.0%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真人第二人盲算覆核：未執行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狀態：NOT_REVIEWED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E05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REAL-MKT-01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真實基線期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［填寫實體檔案伺服器絕對路徑與檔名］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［填寫實際保管人角色職稱］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______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______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［詳述排除人數與具體理由］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［核驗個資同意書簽署狀態］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［第二覆核者盲算簽章］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E06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REAL-MKT-01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真實比較期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［填寫實體檔案伺服器絕對路徑與檔名］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［填寫實際保管人角色職稱］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______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______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［詳述排除人數與具體理由］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［核驗個資同意書簽署狀態］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［第二覆核者盲算簽章］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E07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REAL-VAL-01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真實基線期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［填寫實體檔案伺服器絕對路徑與檔名］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［填寫實際保管人角色職稱］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______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______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［詳述發放未收回與無效卷數］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［核驗問卷同意條款］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［第二覆核者盲算簽章］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E08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REAL-VAL-01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真實比較期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［填寫實體檔案伺服器絕對路徑與檔名］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［填寫實際保管人角色職稱］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______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______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［詳述發放未收回與無效卷數］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［核驗問卷同意條款］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［第二覆核者盲算簽章］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第七單元：資料局限性、偏差分析與因果歸因排除聲明</w:t>
      </w:r>
    </w:p>
    <w:p>
      <w:r>
        <w:rPr>
          <w:rFonts w:ascii="Microsoft JhengHei" w:hAnsi="Microsoft JhengHei" w:eastAsia="Microsoft JhengHei"/>
          <w:b w:val="0"/>
          <w:sz w:val="21"/>
        </w:rPr>
        <w:t>本文件之數據分析受限於以下不可忽視之客觀限制，全體報告閱讀者及評核委員嚴禁將分析結果過度外推：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7.1 小樣本變異限制（Small Sample Size Limitation）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在 SAMPLE 示範數據中，基線與比較期之樣本數僅介於 16 至 25 之間。在極小樣本架構下，單一受試者（1 人）之答案變更即會造成 </w:t>
      </w:r>
      <w:r>
        <w:rPr>
          <w:rFonts w:ascii="Microsoft JhengHei" w:hAnsi="Microsoft JhengHei" w:eastAsia="Microsoft JhengHei"/>
          <w:b/>
          <w:sz w:val="21"/>
        </w:rPr>
        <w:t>4.0 至 6.3 個百分點</w:t>
      </w:r>
      <w:r>
        <w:rPr>
          <w:rFonts w:ascii="Microsoft JhengHei" w:hAnsi="Microsoft JhengHei" w:eastAsia="Microsoft JhengHei"/>
          <w:b w:val="0"/>
          <w:sz w:val="21"/>
        </w:rPr>
        <w:t xml:space="preserve"> 之劇烈波動。此種百分點變化可能純屬抽樣隨機變異，不具備大樣本統計檢定之顯著性支持。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7.2 自選偏差與無回覆偏差（Self-Selection and Non-Response Bias）</w:t>
      </w:r>
    </w:p>
    <w:p>
      <w:r>
        <w:rPr>
          <w:rFonts w:ascii="Microsoft JhengHei" w:hAnsi="Microsoft JhengHei" w:eastAsia="Microsoft JhengHei"/>
          <w:b w:val="0"/>
          <w:sz w:val="21"/>
        </w:rPr>
        <w:t>顧客價值問卷調查之回覆率為 80.0%，代表兩期均有 20.0% 之學員未參與回饋。主動繳回問卷者往往對課程具備較高之支持度或參訓滿意度，未回覆者可能包含遭遇理解困難或實務無法應用者。因此，自陳可用性數據存在潛在之正向膨脹可能。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7.3 管道推廣效應與外部干擾（Channel Shifts and External Confounders）</w:t>
      </w:r>
    </w:p>
    <w:p>
      <w:r>
        <w:rPr>
          <w:rFonts w:ascii="Microsoft JhengHei" w:hAnsi="Microsoft JhengHei" w:eastAsia="Microsoft JhengHei"/>
          <w:b w:val="0"/>
          <w:sz w:val="21"/>
        </w:rPr>
        <w:t>目標市場詢問率之提升，高度受外部宣傳管道（例如社群推播、演算法變動、季節性健康議題討論熱度）之干擾。進線者符合率之增加，可能僅代表該期間特定推廣文案吸引了較精準之群體，不能證明機構整體品牌或市場吸引力之全面性提升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7.4 主觀自陳非客觀成效（Self-Reported Perception vs. Objective Outcome）</w:t>
      </w:r>
    </w:p>
    <w:p>
      <w:r>
        <w:rPr>
          <w:rFonts w:ascii="Microsoft JhengHei" w:hAnsi="Microsoft JhengHei" w:eastAsia="Microsoft JhengHei"/>
          <w:b w:val="0"/>
          <w:sz w:val="21"/>
        </w:rPr>
        <w:t>「對可用情境回答『是』」僅衡量學員個人於填表當下之主觀認知與信心，</w:t>
      </w:r>
      <w:r>
        <w:rPr>
          <w:rFonts w:ascii="Microsoft JhengHei" w:hAnsi="Microsoft JhengHei" w:eastAsia="Microsoft JhengHei"/>
          <w:b/>
          <w:sz w:val="21"/>
        </w:rPr>
        <w:t>絕不保證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學員真正習得標準操作技術（需技能考核佐證，如 0117/I19-E04）。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學員回到家庭或職場中確實產生持續之應用行為移轉。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受服務者之身體健康或生活品質獲得實質改善。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7.5 因果推論絕對排除（Strict Exclusion of Causal Attribution）</w:t>
      </w:r>
    </w:p>
    <w:p>
      <w:r>
        <w:rPr>
          <w:rFonts w:ascii="Microsoft JhengHei" w:hAnsi="Microsoft JhengHei" w:eastAsia="Microsoft JhengHei"/>
          <w:b w:val="0"/>
          <w:sz w:val="21"/>
        </w:rPr>
        <w:t>本分析表採用之觀察型前後對照設計（Observational Before-After Design），缺乏嚴謹之隨機對照組（Randomized Control Group），無法排除「學員既有背景知識差異」、「歷史效應（同期外部事件）」及「成熟效應」。因此，</w:t>
      </w:r>
      <w:r>
        <w:rPr>
          <w:rFonts w:ascii="Microsoft JhengHei" w:hAnsi="Microsoft JhengHei" w:eastAsia="Microsoft JhengHei"/>
          <w:b/>
          <w:sz w:val="21"/>
        </w:rPr>
        <w:t>嚴禁宣告「因本機構實施訓練而導致目標市場或顧客價值提升」之因果關聯</w:t>
      </w:r>
      <w:r>
        <w:rPr>
          <w:rFonts w:ascii="Microsoft JhengHei" w:hAnsi="Microsoft JhengHei" w:eastAsia="Microsoft JhengHei"/>
          <w:b w:val="0"/>
          <w:sz w:val="21"/>
        </w:rPr>
        <w:t>；本表僅能保守陳述為「於特定觀察期內所記錄之指標數值差異」。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第八單元：行政承辦人操作手冊：從 SAMPLE 替換為 REAL 之標準作業程序（SOP）</w:t>
      </w:r>
    </w:p>
    <w:p>
      <w:r>
        <w:rPr>
          <w:rFonts w:ascii="Microsoft JhengHei" w:hAnsi="Microsoft JhengHei" w:eastAsia="Microsoft JhengHei"/>
          <w:b w:val="0"/>
          <w:sz w:val="21"/>
        </w:rPr>
        <w:t>為確保本工作表正式上線使用時，能徹底清除所有合成虛構數據，行政承辦人員必須嚴格遵守以下七步驟置換程序：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確認來源授權</w:t>
      </w:r>
      <w:r>
        <w:rPr>
          <w:rFonts w:ascii="Microsoft JhengHei" w:hAnsi="Microsoft JhengHei" w:eastAsia="Microsoft JhengHei"/>
          <w:b w:val="0"/>
          <w:sz w:val="21"/>
        </w:rPr>
        <w:t>：由具權責角色確認進線與問卷資料的取得依據、可用目的及保存權限；無法確認時標 HOLD，不抄錄個人資料。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鎖定可比口徑</w:t>
      </w:r>
      <w:r>
        <w:rPr>
          <w:rFonts w:ascii="Microsoft JhengHei" w:hAnsi="Microsoft JhengHei" w:eastAsia="Microsoft JhengHei"/>
          <w:b w:val="0"/>
          <w:sz w:val="21"/>
        </w:rPr>
        <w:t>：並列兩期的受眾定義、期間、接觸管道、篩選條件及問卷原文；有差異時標 INCOMPARABLE，停止差額計算。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核對分母與排除</w:t>
      </w:r>
      <w:r>
        <w:rPr>
          <w:rFonts w:ascii="Microsoft JhengHei" w:hAnsi="Microsoft JhengHei" w:eastAsia="Microsoft JhengHei"/>
          <w:b w:val="0"/>
          <w:sz w:val="21"/>
        </w:rPr>
        <w:t>：以原始名冊逐筆核算邀請數、有效數與排除數；為每筆排除保留代碼及理由，無法回查時標 HOLD。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重算公式</w:t>
      </w:r>
      <w:r>
        <w:rPr>
          <w:rFonts w:ascii="Microsoft JhengHei" w:hAnsi="Microsoft JhengHei" w:eastAsia="Microsoft JhengHei"/>
          <w:b w:val="0"/>
          <w:sz w:val="21"/>
        </w:rPr>
        <w:t>：依 P = n / N × 100% 計算兩期比率，依 ΔP = P比較期 − P基線期 計算百分點差，最後四捨五入至小數點後一位。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完成來源索引</w:t>
      </w:r>
      <w:r>
        <w:rPr>
          <w:rFonts w:ascii="Microsoft JhengHei" w:hAnsi="Microsoft JhengHei" w:eastAsia="Microsoft JhengHei"/>
          <w:b w:val="0"/>
          <w:sz w:val="21"/>
        </w:rPr>
        <w:t>：在第六單元填入真實檔名、保存位置、工作表／頁次、資料保管角色及授權查核狀態；樣本索引不得留在 REAL 欄。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獨立覆算</w:t>
      </w:r>
      <w:r>
        <w:rPr>
          <w:rFonts w:ascii="Microsoft JhengHei" w:hAnsi="Microsoft JhengHei" w:eastAsia="Microsoft JhengHei"/>
          <w:b w:val="0"/>
          <w:sz w:val="21"/>
        </w:rPr>
        <w:t>：由第二位覆核者依底冊重新計算分子、分母及百分點差，記錄抽樣範圍、差異與簽章；未覆核前維持 NOT_REVIEWED。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清除樣本並定稿</w:t>
      </w:r>
      <w:r>
        <w:rPr>
          <w:rFonts w:ascii="Microsoft JhengHei" w:hAnsi="Microsoft JhengHei" w:eastAsia="Microsoft JhengHei"/>
          <w:b w:val="0"/>
          <w:sz w:val="21"/>
        </w:rPr>
        <w:t>：以受控副本替換全部 SAMPLE 數值、代碼及假設期間；逐項搜尋確認無殘留樣本。缺真實資料時保留 UNKNOWN 並輸出 HOLD 或 NOT_DEMONSTRATED，不可補造數字。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防弊紅線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>嚴禁在未取得底層原始佐證清冊之情況下，直接手動填入估算比率；嚴禁保留任何 SYN- 示例數據冒充真實成果；未符合雙構面提升時，嚴禁塗改數據以迎合評核標準。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第九單元：作業查核清單與保守結論發布欄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9.1 遞送前合規查核清單（Checklist）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檢核要項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查核重點說明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承辦人自查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第二人覆核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1. 雙構面獨立性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目標市場與顧客價值是否各自具備獨立明確之定義與分子分母？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2. 標題盲測符合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遮蔽文件標題後，是否仍能清楚辨識為雙構面核驗分析表？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3. 口徑前後一致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基線期與比較期之接觸管道、統計母體、問卷題目是否完全相同？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4. 差額單位正確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前後差異是否均以「百分點（pp）」表示，且無誇大之相對成長率？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5. 分母與排除揭露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是否已完整記錄排除件數、問卷邀請數及問卷有效回覆率？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6. 來源軌跡完整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第六單元之佐證檔案路徑、工作表、列號是否均能即時調閱底冊？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7. 邊界清晰無混淆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是否未將 0118 感謝函、0120 初步成效、0117 考照混充為本表數據？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8. 合成標籤辨識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文中所有範例是否均已明確標示 SAMPLE/SYNTHETIC，無冒充實績？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9.2 保守結論發布與正式簽章欄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color w:val="1F4E79"/>
          <w:sz w:val="22"/>
        </w:rPr>
        <w:t>【SAMPLE 合成示例結論發布（依據本檔示例數據）】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示例結論最高允許表述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>「</w:t>
      </w:r>
      <w:r>
        <w:rPr>
          <w:rFonts w:ascii="Microsoft JhengHei" w:hAnsi="Microsoft JhengHei" w:eastAsia="Microsoft JhengHei"/>
          <w:b/>
          <w:color w:val="1F4E79"/>
          <w:sz w:val="21"/>
        </w:rPr>
        <w:t>在此合成示例中，兩個分開指定的觀察指標均高於示例基線；樣本小且有自選回覆等限制，不能推論為原始點關懷協會成果或訓練造成的因果效果。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」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範例判定狀態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：BOTH_PARTIAL_CANDIDATE（僅代表示範資料之數學計算符合雙構面部分提升候選標準）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正式評核分數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：NOT FORMAL SCORE（不構成 TTQS 2 分或任何實質評核成績保證）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機構實績聲明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：NOT ASSOCIATION PERFORMANCE（本示範與財團法人/社團法人原始點關懷協會無涉）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color w:val="1F4E79"/>
          <w:sz w:val="22"/>
        </w:rPr>
        <w:t>【REAL 真實數據上線簽署欄位（正式啟用時填寫）】</w:t>
      </w:r>
    </w:p>
    <w:p>
      <w:r>
        <w:rPr>
          <w:rFonts w:ascii="Microsoft JhengHei" w:hAnsi="Microsoft JhengHei" w:eastAsia="Microsoft JhengHei"/>
          <w:b w:val="0"/>
          <w:sz w:val="21"/>
        </w:rPr>
        <w:t>REAL 替換流程文字範本（目前未完成）：待取得並核對可回查原始憑證後，由承辦角色彙整數據，再由另一位具權責覆核者依底冊獨立盲算；兩階段完成前，REAL 狀態維持 UNKNOWN/HOLD，不得宣稱資料真實或覆核完成：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真實雙構面綜合判定結果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[  ] BOTH_PARTIAL_CANDIDATE（雙構面均有部分提升候選分析）</w:t>
      </w:r>
    </w:p>
    <w:p>
      <w:r>
        <w:rPr>
          <w:rFonts w:ascii="Microsoft JhengHei" w:hAnsi="Microsoft JhengHei" w:eastAsia="Microsoft JhengHei"/>
          <w:b w:val="0"/>
          <w:sz w:val="21"/>
        </w:rPr>
        <w:t>[  ] ONE_DIMENSION_ONLY（僅單一構面提升，判定未達標準）</w:t>
      </w:r>
    </w:p>
    <w:p>
      <w:r>
        <w:rPr>
          <w:rFonts w:ascii="Microsoft JhengHei" w:hAnsi="Microsoft JhengHei" w:eastAsia="Microsoft JhengHei"/>
          <w:b w:val="0"/>
          <w:sz w:val="21"/>
        </w:rPr>
        <w:t>[  ] DECLINE / NEGATIVE（任一構面下降，轉入改善檢討）</w:t>
      </w:r>
    </w:p>
    <w:p>
      <w:r>
        <w:rPr>
          <w:rFonts w:ascii="Microsoft JhengHei" w:hAnsi="Microsoft JhengHei" w:eastAsia="Microsoft JhengHei"/>
          <w:b w:val="0"/>
          <w:sz w:val="21"/>
        </w:rPr>
        <w:t>[  ] NO_COMPARABLE_BASELINE（缺乏可比基線，不予計分）</w:t>
      </w:r>
    </w:p>
    <w:p>
      <w:r>
        <w:rPr>
          <w:rFonts w:ascii="Microsoft JhengHei" w:hAnsi="Microsoft JhengHei" w:eastAsia="Microsoft JhengHei"/>
          <w:b w:val="0"/>
          <w:sz w:val="21"/>
        </w:rPr>
        <w:t>[  ] HOLD（資料疑義待補正）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真實結論簽署與限制宣告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下列聲明僅為 REAL 替換區的文字範本；只有在原始表單、資料授權及第二人盲算均完成後，才由具權責者依實際治理程序確認與簽署。此候選文件未取得任何真實資料或組織核准，亦未確認本會設有特定委員會。正式使用時應只記載可回查的觀察差異，不作無依據的因果推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作業簽署階段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執行角色職稱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簽署人識別代碼／簽名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簽署日期時間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覆核結果與意見</w:t>
            </w:r>
          </w:p>
        </w:tc>
      </w:tr>
      <w:tr>
        <w:trPr>
          <w:cantSplit/>
        </w:trPr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資料整理與計算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訓練行政承辦人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［承辦人簽章］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年　月　日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資料已依規定期限與SOP彙整完成</w:t>
            </w:r>
          </w:p>
        </w:tc>
      </w:tr>
      <w:tr>
        <w:trPr>
          <w:cantSplit/>
        </w:trPr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獨立驗算與回查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第二位覆核者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［覆核者簽章］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年　月　日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抽查底冊與驗算無誤，同意判定結論</w:t>
            </w:r>
          </w:p>
        </w:tc>
      </w:tr>
      <w:tr>
        <w:trPr>
          <w:cantSplit/>
        </w:trPr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部門主管審定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訓練部門主管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［主管簽章］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年　月　日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呈閱核定，依判定結果啟動後續作業</w:t>
            </w:r>
          </w:p>
        </w:tc>
      </w:tr>
    </w:tbl>
    <w:p>
      <w:pPr>
        <w:spacing w:after="40"/>
      </w:pPr>
    </w:p>
    <w:sectPr w:rsidR="00FC693F" w:rsidRPr="0006063C" w:rsidSect="00034616">
      <w:pgSz w:w="11909" w:h="16834"/>
      <w:pgMar w:top="979" w:right="936" w:bottom="979" w:left="936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8"/>
      </w:rPr>
      <w:t xml:space="preserve">SAMPLE/SYNTHETIC 範例，不代表協會實績或正式接受　｜　第 </w:t>
    </w:r>
    <w:fldSimple w:instr="PAGE"/>
    <w:r>
      <w:rPr>
        <w:rFonts w:ascii="Microsoft JhengHei" w:hAnsi="Microsoft JhengHei" w:eastAsia="Microsoft JhengHei"/>
        <w:color w:val="666666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8"/>
      </w:rPr>
      <w:t>TTQS ONE  |  候選工作稿  |  0119 / I19-E07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目標市場及顧客價值部分提升證據分析表</dc:title>
  <dc:subject>TTQS ONE DOCX 0119 / I19-E07 / SAMPLE-SYNTHETIC candidate</dc:subject>
  <dc:creator>TTQS ONE Candidate Production</dc:creator>
  <cp:keywords/>
  <dc:description>候選稿；正式接受未授與；樣例及來源索引不得視為協會真實績效。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