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0012／I02-E03｜補助參與機構公開招生課程或進階課程優惠辦法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文件狀態：SAMPLE／SYNTHETIC 制度草案；待法規、權責、收費、補助、預算及個資保存核驗。</w:t>
      </w:r>
      <w:r>
        <w:rPr>
          <w:rFonts w:ascii="Microsoft JhengHei" w:hAnsi="Microsoft JhengHei" w:eastAsia="Microsoft JhengHei" w:cs="Microsoft JhengHei"/>
          <w:i/>
          <w:sz w:val="21"/>
        </w:rPr>
        <w:t xml:space="preserve"> 本文是制度設計樣稿，不是現行辦法、法律意見、補助公告或協會決議。不得據此對外招生承諾、確認任何機構具補助資格、核定優惠、收取或退還款項、保留名額或宣稱已發放。所有試算金額、比率、期限、機構、角色、課程、日期、文件索引及判定均為虛構示例，逐項列於第 12 節替換清冊。未完成第 2 節啟用核驗前，實務案件一律不得核准或付款。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30 秒使用說明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辦法草案專門記錄「誰可為哪一種公開招生或進階課程申請優惠、如何檢核、如何計算、誰覆核、如何通知與追蹤」。供受理承辦、資格審查、計算覆核、權責核定、財務及申復人員使用。申請前應先公告已核定的對象、課程範圍、費率、額度、期間、文件及排序方式；受理後按本稿表單留下可追溯紀錄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 xml:space="preserve">官方佐證只確認該項目列於 TTQS 訓練機構版查核佐證文件資料表第 1 頁「對外明確的訓練政策」常見參考佐證資料。該表沒有提供現行優惠資格、法源、金額、預算或核定權限。本稿中的案例最終狀態為 </w:t>
      </w:r>
      <w:r>
        <w:rPr>
          <w:rFonts w:ascii="Microsoft JhengHei" w:hAnsi="Microsoft JhengHei" w:eastAsia="Microsoft JhengHei" w:cs="Microsoft JhengHei"/>
          <w:b/>
          <w:sz w:val="22"/>
        </w:rPr>
        <w:t>HOLD（暫緩）</w:t>
      </w:r>
      <w:r>
        <w:rPr>
          <w:rFonts w:ascii="Microsoft JhengHei" w:hAnsi="Microsoft JhengHei" w:eastAsia="Microsoft JhengHei" w:cs="Microsoft JhengHei"/>
          <w:sz w:val="22"/>
        </w:rPr>
        <w:t>，不是核准，也不產生優惠權利。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目的、適用界線與待核解讀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1.1 目的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建立一套可事前公告、收件、資格審查、利益衝突迴避、優惠核算、書面通知、申復及課後追蹤的制度紀錄，回應官方佐證項目：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「補助參與機構公開招生課程或進階課程優惠辦法之規定。」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1.2 尚待確認的制度解讀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官方佐證文字沒有說明「補助」的法律型態、付款對象或資格。本稿為示範流程，暫以「符合經核實參與身分的機構提出申請，為其提名人員申請公開招生或進階課程學費折抵」作為</w:t>
      </w:r>
      <w:r>
        <w:rPr>
          <w:rFonts w:ascii="Microsoft JhengHei" w:hAnsi="Microsoft JhengHei" w:eastAsia="Microsoft JhengHei" w:cs="Microsoft JhengHei"/>
          <w:b/>
          <w:sz w:val="22"/>
        </w:rPr>
        <w:t>可供權責人員確認或退回的設計假設</w:t>
      </w:r>
      <w:r>
        <w:rPr>
          <w:rFonts w:ascii="Microsoft JhengHei" w:hAnsi="Microsoft JhengHei" w:eastAsia="Microsoft JhengHei" w:cs="Microsoft JhengHei"/>
          <w:sz w:val="22"/>
        </w:rPr>
        <w:t>。這不是對官方文字的補充解釋，也不代表任何機構實際參與。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稿暫擬優惠採課程學費折抵，不另設現金給付。若權責單位確認實際制度屬現金補助、代付、事後核銷、第三方受款或其他方式，應先由法務、財務及授權主管重訂流程、憑證與帳務控制；不能直接套用本稿的折抵算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1.3 相鄰要求排除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0011／I02-E02</w:t>
      </w:r>
      <w:r>
        <w:rPr>
          <w:rFonts w:ascii="Microsoft JhengHei" w:hAnsi="Microsoft JhengHei" w:eastAsia="Microsoft JhengHei" w:cs="Microsoft JhengHei"/>
          <w:sz w:val="21"/>
        </w:rPr>
        <w:t>處理訓練產品與市場定位；本稿不代替市場分析或訓練政策定位。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0013／I02-E04</w:t>
      </w:r>
      <w:r>
        <w:rPr>
          <w:rFonts w:ascii="Microsoft JhengHei" w:hAnsi="Microsoft JhengHei" w:eastAsia="Microsoft JhengHei" w:cs="Microsoft JhengHei"/>
          <w:sz w:val="21"/>
        </w:rPr>
        <w:t>處理公開公布年度訓練課程；本稿只規範已確認適用課程的優惠申請、審查、計算與追蹤，不代替年度課程清單或招生公告。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本稿不創設課程、訓練成果、補助資格、外部合作、核准紀錄或機構實績。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啟用前核驗與停辦控制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下表每一項都須由有權人員以正式文件確認，並保存核驗日期、文件名稱、版本、頁次、檔案位置及覆核人。任一項為 UNKNOWN、缺件或權限不明，狀態即為 HOLD；不得先公告、受理承諾或付款。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啟用控制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必須核實的內容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可接受的核驗紀錄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法源及規範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適用的補助、收費、稅務、個資、平等及其他現行規範；是否容許本種優惠及不得重複補助限制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官方現行原文、發布機關、版本日期、適用條文及法務意見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HOLD；不得對外生效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權責及授權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訂定、核定、簽約、收款、折抵、退款及申復的實際權責人與授權依據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有效組織規程、授權文件或正式決議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HOLD；不得以職稱推定授權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受益對象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「參與機構」的定義、有效名冊來源、可提名人員範圍、資格期間及查核窗口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經授權保管的現行名冊或正式參與紀錄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HOLD；不得以申請人自述代替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公開招生與進階課程的分類、認定人、課程公告及開課條件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經核定課程目錄、正式招生公告及版本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HOLD；未分類課程不得自行歸類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優惠參數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各類費率、每人／每機構上限、是否可併用其他補助、適用費用及捨入方式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有權核定的參數表及對外公告版本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HOLD；本稿示例數字不得沿用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預算與帳務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真實核定額度、可用餘額、承諾額、付款或折抵科目、對帳及退款方法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有效預算核定、財務帳冊與可追溯承諾紀錄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HOLD；不得把預估或示例金額當可用預算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公告與申復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申請期間、文件、排序、補件、拒絕、申復及通知方式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核定辦法、公告頁面及留存版本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HOLD；不得事後新增對申請人不利條件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資料治理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蒐集目的、告知、存取權限、保存期限、刪除及調閱流程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個資／檔案管理核驗紀錄與核定保存表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HOLD；不得自行決定保存年限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啟用檢核單：每列填「PASS／HOLD」、核驗人角色、日期、來源檔名與定位、覆核人。全部 PASS 且公告版本與核定版本一致，方可依正式核定文件啟用；本草案本身沒有核定欄或生效日。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建議申請條件與應備資料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以下條件是待權責核定的制度設計，不是現行補助資格。正式公告必須以核定後文字逐項替換。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審查問題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申請資料／承辦查核來源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判定控制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申請機構在申請日及適用期間是否符合核定定義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正式參與名冊、有效參與文件；由授權保管人核實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名冊不可讀或身分不明為 HOLD；經正式來源確認不符才可拒絕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申請人及提名人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申請窗口是否獲機構授權；學員是否符合核定的機構關係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授權證明、名冊或核定接受的身分資料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僅收最少必要資料；不能以推測補足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課程是否在有效公告中列為公開招生或進階課程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課程目錄、招生公告、課程編號與版本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分類未核實為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申請時點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是否在已公告期間提出；是否在核定的報名、繳費或開課節點前申請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系統時間戳、收件回條、課程時程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逾期依公告規則處理；系統時間不可讀為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費用與併用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申請金額是否以正式課程費用為基礎；是否有其他折扣、補助或退款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核定價目、正式報價／收費頁面、其他補助聲明及可查帳紀錄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來源不一致、可否併用未定或重複性不明為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完整性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表單、授權、課程、費用及必要聲明是否齊備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節申請表及附件索引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依已公告補件規則通知；不把未查到當成不符合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誠信與同意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申請資料是否可驗證，個資告知及必要同意是否完成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申請人提交紀錄、原始附件及告知版本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疑似不實先 HOLD、核實並讓申請人說明；不可未查證即定性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角色分工、利益衝突與覆核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職責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不得兼任或替代的控制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受理承辦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登記收件時間、案件編號、附件清單、補件及狀態通知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不得自行核定資格、費率或付款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對照已核定條件及正式名冊／課程來源，記錄定位與理由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申請人、被提名人或有利益關係者不得審查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依正式核定參數計算可折抵金額與餘額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不得自行變更參數或預算額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獨立覆核人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重算公式、確認費用基礎、上限、併用及帳務餘額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不得只複製計算人結果；須獨立核算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依正式授權作成書面核定或拒絕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不得由承辦或計算人以系統狀態代簽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財務／課程窗口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依核定結果執行折抵、收費或退款，並回傳對帳證據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未收到正式核定紀錄不得執行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申復審查人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由未參與原案的人員審查程序、證據及理由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原審查人不得單獨決定自己的申復案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控管存取、版本、保存及合法調閱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依核定資料治理規則，不自行擴大使用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利益衝突聲明及迴避單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每位資格審查、計算覆核及核定角色在接觸案件前逐案填寫；承辦留存，不把「未申報」視為「無衝突」。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案件編號／版本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填正式案件編號及辦法版本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審查角色／人員識別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由正式名冊填入；對外文件採最少必要識別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關係檢核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是否與申請機構、提名人、課程提供者有任職、親屬、財務、合作、指導或其他可能影響公正的關係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聲明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無須迴避／揭露具體關係並申請迴避；不得留白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決定與替代人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由有權主管記錄是否迴避、理由、替代角色及交接時間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簽核與定位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依正式電子或書面流程留存；記錄檔名、時間戳與存取位置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SAMPLE示範狀態：</w:t>
      </w:r>
      <w:r>
        <w:rPr>
          <w:rFonts w:ascii="Microsoft JhengHei" w:hAnsi="Microsoft JhengHei" w:eastAsia="Microsoft JhengHei" w:cs="Microsoft JhengHei"/>
          <w:sz w:val="22"/>
        </w:rPr>
        <w:t>案例內審查角色代碼 S-REV-02 模擬勾選「無已知關係」，但沒有真人聲明、簽名或組織名冊可供驗證；REAL 案件不得沿用此結論。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標準作業流程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本節時限是建議服務標準，必須經核定並先行公告；下列天數均在第 12 節列為 SAMPLE 參數。法定期限或正式公告另有要求時，以核實後的規定為準。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1"/>
        </w:rPr>
        <w:t>核定及公告</w:t>
      </w:r>
      <w:r>
        <w:rPr>
          <w:rFonts w:ascii="Microsoft JhengHei" w:hAnsi="Microsoft JhengHei" w:eastAsia="Microsoft JhengHei" w:cs="Microsoft JhengHei"/>
          <w:sz w:val="21"/>
        </w:rPr>
        <w:t>：權責單位完成第 2 節啟用檢核，公告版本、對象、課程分類、費率／上限、可用額度、期間、文件、排序、補件與申復方式。公告保存頁面、時間、附件及雜湊或版本識別。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1"/>
        </w:rPr>
        <w:t>收件登錄</w:t>
      </w:r>
      <w:r>
        <w:rPr>
          <w:rFonts w:ascii="Microsoft JhengHei" w:hAnsi="Microsoft JhengHei" w:eastAsia="Microsoft JhengHei" w:cs="Microsoft JhengHei"/>
          <w:sz w:val="21"/>
        </w:rPr>
        <w:t>：承辦收到表單後產生唯一案件編號及時間戳，登錄申請版本、附件、聯絡方式及資料存取權限；回覆收件不等於符合或核准。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1"/>
        </w:rPr>
        <w:t>形式檢查</w:t>
      </w:r>
      <w:r>
        <w:rPr>
          <w:rFonts w:ascii="Microsoft JhengHei" w:hAnsi="Microsoft JhengHei" w:eastAsia="Microsoft JhengHei" w:cs="Microsoft JhengHei"/>
          <w:sz w:val="21"/>
        </w:rPr>
        <w:t>：承辦依第 7 節逐欄檢查。缺件只依已公告期限書面通知一次或依核定流程通知；記錄缺項、送達方式及截止時點。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1"/>
        </w:rPr>
        <w:t>資格審查</w:t>
      </w:r>
      <w:r>
        <w:rPr>
          <w:rFonts w:ascii="Microsoft JhengHei" w:hAnsi="Microsoft JhengHei" w:eastAsia="Microsoft JhengHei" w:cs="Microsoft JhengHei"/>
          <w:sz w:val="21"/>
        </w:rPr>
        <w:t>：審查人先完成利益衝突聲明，再逐條核對參與身分、提名人、課程分類、申請時點、費用與併用條件。每項記錄「符合／不符合／無法核實」及原始來源定位。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1"/>
        </w:rPr>
        <w:t>金額計算</w:t>
      </w:r>
      <w:r>
        <w:rPr>
          <w:rFonts w:ascii="Microsoft JhengHei" w:hAnsi="Microsoft JhengHei" w:eastAsia="Microsoft JhengHei" w:cs="Microsoft JhengHei"/>
          <w:sz w:val="21"/>
        </w:rPr>
        <w:t>：計算人引用核定參數表及真實價目、併用補助、承諾額與可用額；填第 9 節算式及公式輸入來源。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1"/>
        </w:rPr>
        <w:t>獨立覆核</w:t>
      </w:r>
      <w:r>
        <w:rPr>
          <w:rFonts w:ascii="Microsoft JhengHei" w:hAnsi="Microsoft JhengHei" w:eastAsia="Microsoft JhengHei" w:cs="Microsoft JhengHei"/>
          <w:sz w:val="21"/>
        </w:rPr>
        <w:t>：覆核人重新讀取原始數值並自行計算。若結果不同，先凍結案件，不取較有利或較低數字湊合；查明差異、保留更正前後值及依據後再覆核。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1"/>
        </w:rPr>
        <w:t>權責決定</w:t>
      </w:r>
      <w:r>
        <w:rPr>
          <w:rFonts w:ascii="Microsoft JhengHei" w:hAnsi="Microsoft JhengHei" w:eastAsia="Microsoft JhengHei" w:cs="Microsoft JhengHei"/>
          <w:sz w:val="21"/>
        </w:rPr>
        <w:t>：完整案件交有權核定角色。決定只能是核准、部分核准、拒絕或暫緩；記錄依據、金額、適用版本、有效期間及申復途徑。核定人缺席或授權不明時為 HOLD。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sz w:val="21"/>
        </w:rPr>
        <w:t>書面通知與執行</w:t>
      </w:r>
      <w:r>
        <w:rPr>
          <w:rFonts w:ascii="Microsoft JhengHei" w:hAnsi="Microsoft JhengHei" w:eastAsia="Microsoft JhengHei" w:cs="Microsoft JhengHei"/>
          <w:sz w:val="21"/>
        </w:rPr>
        <w:t>：承辦以可追蹤方式通知申請人。只有正式核定後，財務／課程窗口才能按核定方式開立收費或折抵紀錄；不得回溯承諾。通知與財務執行分別留存。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9. </w:t>
      </w:r>
      <w:r>
        <w:rPr>
          <w:rFonts w:ascii="Microsoft JhengHei" w:hAnsi="Microsoft JhengHei" w:eastAsia="Microsoft JhengHei" w:cs="Microsoft JhengHei"/>
          <w:b/>
          <w:sz w:val="21"/>
        </w:rPr>
        <w:t>課後對帳及追蹤</w:t>
      </w:r>
      <w:r>
        <w:rPr>
          <w:rFonts w:ascii="Microsoft JhengHei" w:hAnsi="Microsoft JhengHei" w:eastAsia="Microsoft JhengHei" w:cs="Microsoft JhengHei"/>
          <w:sz w:val="21"/>
        </w:rPr>
        <w:t>：核對實際收費、折抵、出席／取消、退費及其他支持，依核定規則調整或追回；需要法律判斷的追繳不由承辦自行決定。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1"/>
        </w:rPr>
        <w:t>結案與調閱</w:t>
      </w:r>
      <w:r>
        <w:rPr>
          <w:rFonts w:ascii="Microsoft JhengHei" w:hAnsi="Microsoft JhengHei" w:eastAsia="Microsoft JhengHei" w:cs="Microsoft JhengHei"/>
          <w:sz w:val="21"/>
        </w:rPr>
        <w:t>：依正式保存規範封存申請、審查、利益衝突聲明、計算、核定、通知、收費／折抵及追蹤證據；保存年限未經核實不得自行填定。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拒絕、暫緩及補件門檻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適用門檻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必須留下的理由與後續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HOLD／暫緩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法規或授權未核實；參與名冊、課程類別、價目、預算或併用資料無法讀取；附件真偽待查；利益衝突尚未迴避；公式輸入互相矛盾；核定人授權不明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列出缺少的來源、負責補查角色、下一次檢視條件及已通知事項。HOLD不等於拒絕，不預留名額或款項，除非正式規則另有明文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欠缺可由申請人提供且已在公告列明的資料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明確列欄位、可接受格式、送達方式、期限及逾期效果；記錄送達證據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拒絕／不符合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只有在適用條件已核定、可靠來源已取得、事實已核實，且該事實確實不符合已公告條件時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逐條列明條件、已核實事實、來源位置、計算（如有）、決定權限及申復方式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關案不續審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申請人未在已公告補件期限回覆，且補件通知已可證明送達；僅依核定程序執行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記錄通知、期限及未回覆事實；不得把未回覆寫成違規或不實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來源互斥、文件疑似變造或聲明不一致，但尚未完成查核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先 HOLD、保全原始檔及取得來源，給申請人合理說明機會；未查證前不得寫成舞弊或違法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測試案例門檻：</w:t>
      </w:r>
      <w:r>
        <w:rPr>
          <w:rFonts w:ascii="Microsoft JhengHei" w:hAnsi="Microsoft JhengHei" w:eastAsia="Microsoft JhengHei" w:cs="Microsoft JhengHei"/>
          <w:sz w:val="22"/>
        </w:rPr>
        <w:t>若正式名冊來源無法讀取，結果是 HOLD，不是拒絕；若核定名冊可讀且明確顯示不符合已公告身分條件，才可依公告拒絕；若申請在公告截止後送達且時間戳可信，依事前公告規則拒絕或依已公告候補規則處理；若課程類型仍有爭議，先 HOLD，不由承辦自行改列。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申請表及收件紀錄（完整 SAMPLE 填寫）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實際使用時以核定表單蒐集最少必要資料。以下案例內容均為合成，附件索引只是示例識別碼，沒有附上或聲稱存在真實原件。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填寫／驗證規則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SAMPLE／SYNTHETIC 填寫值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REAL替換時必取證據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系統唯一值，不重複使用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S12-EX-001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正式收件系統時間戳及案件流水號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正式名稱及識別碼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虛構：晨星社區學習協會；S-ORG-01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機構正式登記資料及核定參與名冊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只列授權聯絡角色，不把樣例當真人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虛構角色：S-APP-01；無真實姓名或聯絡資料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機構授權及最少必要聯絡資料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提名學員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以最少必要識別核對機構關係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虛構代碼：S-LEARNER-01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依法可用的身分及機構關係證明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以可讀系統時間戳為準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原始收件記錄及時區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課程代碼／名稱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必須對應同版正式課程公告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SAMPLE：S-ADV-01／進階服務設計工作坊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核定課程目錄、公告頁面及版本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由正式課程分類表判定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SAMPLE：進階課程；尚未由真實目錄核實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有權核定的分類表及該課程列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只記錄正式課程日程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SAMPLE：2026-12-04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課程公告及開課紀錄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以公告保存版本為準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SAMPLE：2026-11-10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已發布的公告及時間戳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不含未核定或未證明項目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6,000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正式價目、報價、收費頁及付款條件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其他折扣／補助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逐項申報並由來源核對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0（僅為算例輸入）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申請聲明、可查核支持紀錄、帳務資料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說明學習需求與課程關聯，不作資格替代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SAMPLE：希望提升機構服務流程設計能力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機構訓練需求及經核實的提名紀錄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索引須指到原始檔，不得只留索引碼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SAMPLE：S-ATT-01課程公告；S-ATT-02身分；S-ATT-03價目；均為虛構索引，未附檔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原始檔、來源機關／保管人、頁次及可重讀位置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REAL案依核定表單及告知文字簽署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SAMPLE：模擬已讀取申請聲明；無真人簽署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經核定告知版本及申請人真實提交紀錄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收件狀態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收件回條不是資格或核定結果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SAMPLE：形式資料供流程演示；全案仍HOLD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正式案件系統狀態與承辦時間戳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8. 審查、利益衝突及決定紀錄（完整 SAMPLE）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理由／證據定位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參與機構身分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S-ATT-02只是虛構索引；沒有正式名冊或原件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REAL審查人記錄名冊版本、列號及讀取時間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S-APP-01為虛構角色碼，無授權文件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REAL核對授權來源及有效期間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SAMPLE假設為進階課程；REAL未核實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S-ATT-01沒有實體課程公告；不得以案例名稱判定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REAL核對核定課程目錄與公告版本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申請時間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SAMPLE假設於截止日前送達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2026-11-02與2026-11-10皆是案例日期，無真實收件記錄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REAL核對不可修改的系統時間戳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費用及其他支持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僅可試算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6,000及其他支持NTD 0均是SAMPLE數字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REAL以核定價目及帳務來源重算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利益衝突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SAMPLE／未有真人聲明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S-REV-02模擬無已知關係；不構成REAL聲明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REAL逐位審查人填具並由主管處理迴避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費率及上限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僅採示例參數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20%、NTD 1,500、機構餘額及額度均未核定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REAL引用核定參數版本及逐欄來源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預算餘額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12,000及已承諾NTD 5,000是純算例，無預算帳冊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REAL由財務讀取核定額與承諾帳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覆核計算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算式可重算；參數未核定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見第 9 節；覆核結果只證明算術一致，不證明有權使用參數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REAL覆核人獨立取值、重算並簽核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最終處理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02830"/>
                <w:sz w:val="19"/>
              </w:rPr>
              <w:t>HOLD；未核准、未折抵、未支付、未保留名額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法規、權責、真實參與身分、課程公告、真實預算及利益衝突均未核實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只有有權核定人依正式規範可改變狀態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案件狀態變更紀錄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時點／角色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動作及理由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SAMPLE：2026-11-02／S-ADM-01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收件演示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建立示例索引；不代表真人或實際送件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示範形式檢查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SAMPLE：2026-11-03／S-REV-02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無法取得正式參與名冊、法規授權、課程原件、核定參數及真實帳冊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REAL案件由責任角色逐項核實；未核實前不得批准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SAMPLE：無日期／無核定角色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未作成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沒有真實有權核定人；不捏造簽名、核准日或決議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取得授權及完整原始證據後，依正式程序重新審查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優惠計算、獨立覆核與逐步算例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9.1 建議公式（僅供權責核定）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先確認可計算的合格學費基礎：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合格費用 E = max（0，正式公告學費 F − 已確認可併用的其他折扣／補助 O − 依核定規則排除的費用 X）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優惠額 B = min（E × 核定費率 r，個人剩餘上限 C₁，機構剩餘上限 C₂，核定額度可用餘額 C₃，申請人尚未支付且可折抵額)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先依核定規則對最終金額作整數捨入；若併用規則、費用範圍或捨入方式未核定，案件為 HOLD。申請人應付費用以核定收費規則計算；不得把本稿的折抵假設改成現金補助。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9.2 完整 SAMPLE 算例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以下金額與參數全部虛構，不是協會預算、價目或已公告費率。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輸入／計算步驟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算式與檢核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正式價目假設 F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需由真實核定價目取代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其他已確認支持 O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示例假定沒有其他支持；REAL須查核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示例假定無排除項目；REAL按核定規則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max(0, 6,000 − 0 − 0) = 6,000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6,000 × 20% = NTD 1,200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個人剩餘上限 C₁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1,500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個人可用上限至少須有正式台帳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機構剩餘上限 C₂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示例值；須由真實台帳核對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示例額度總額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純算例；不是已核定預算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純算例；不是實際承諾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示例可用額度 C₃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7,000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12,000 − 5,000 = 7,000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優惠額 B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1,200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min(1,200, 1,500, 4,000, 7,000, 6,000) = 1,200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示例應付學費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6,000 − 1,200 = 4,800；只在折抵方式正式核定後適用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假設折抵後餘額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7,000 − 1,200 = 5,800；純算術結果，未保留、未承諾、未支出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獨立覆核步驟：</w:t>
      </w:r>
      <w:r>
        <w:rPr>
          <w:rFonts w:ascii="Microsoft JhengHei" w:hAnsi="Microsoft JhengHei" w:eastAsia="Microsoft JhengHei" w:cs="Microsoft JhengHei"/>
          <w:sz w:val="22"/>
        </w:rPr>
        <w:t>覆核人從正式價目重新讀 F，從其他支持來源讀 O，確認 X 與費率版本，再讀個人／機構上限及財務可用餘額；獨立代入公式。第二人只確認上述示例的算術可以重算，不能把示例值升格為真實值。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9.3 完整度驗證示例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若表單有課程名稱及學費，但沒有同一課程公告版本與正式價目來源，欄位形式上已填，證據完整度仍不合格，狀態應為 HOLD。只有課程代碼、公告版本、費用、其他支持、上限、公式、計算人、獨立覆核人及原始來源定位均可重讀，才可送權責核定。此判斷不依賴示例中的任何真實補助事實。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決定通知、申復與追蹤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書面通知欄位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份正式通知至少包含案件編號、所據辦法及公告版本、核實的條件與證據定位、計算式及參數版本、決定（核准／部分核准／拒絕／暫緩）、理由、可採取行動、申復方式與期限、聯絡窗口及送達紀錄。通知草稿不得自行帶入未經核定的申復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本案例通知結論：</w:t>
      </w:r>
      <w:r>
        <w:rPr>
          <w:rFonts w:ascii="Microsoft JhengHei" w:hAnsi="Microsoft JhengHei" w:eastAsia="Microsoft JhengHei" w:cs="Microsoft JhengHei"/>
          <w:sz w:val="22"/>
        </w:rPr>
        <w:t>S12-EX-001為 SAMPLE 案例，現為 HOLD；無核准人、核准日期、可用預算或可執行優惠。若作流程演示，通知內容只能說明哪些核驗尚未完成及如何補證；不得使用「已核准」「已補助」「已折抵」等語。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申復／申訴流程（建議版本，待法規核驗）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申請人以書面或核定系統提交案件編號、原決定、爭點、理由與補充證據，取得收件時間戳。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承辦確認收件並保護原紀錄，不覆寫原決定或刪除不同版本。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交由未參與原審查且無利益衝突的人員重核規則適用、來源、計算及程序。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申復結果由有權角色書面說明維持、變更或撤回的理由、證據定位及後續處理。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 xml:space="preserve">本稿建議於通知送達後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 xml:space="preserve">內申復，並於資料齊備後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>內回覆；這是待核定的 SAMPLE 服務參數，不代表法定期間。若現行法令或核定公告另有期限，以核實後規則為準。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申復中優惠維持原狀；除非正式規範另定，不因提出申復推定核准、保留名額或停止法定程序。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sz w:val="25"/>
        </w:rPr>
        <w:t>10.3 課後追蹤與管理報表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追蹤項目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定義／來源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責任及覆核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期間內具唯一案件編號的收件數；排除測試及重複匯入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承辦產生清單；主管抽查原始時間戳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按公告必要欄位及來源全部可讀的案件數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資格審查人逐案標記缺項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決定分布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核准、部分核准、拒絕、HOLD件數；各狀態須互斥並註明截點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主管核對逐案決定通知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核定優惠總額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僅加總有權核定且已入帳／折抵的金額；HOLD及示例金額排除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計算人與財務獨立對帳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使用／完成情形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已核定、實際參訓、取消、退款或完成之件數；各分母分開列示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課程窗口以原始出席／課程紀錄核對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公平與集中度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按公告允許的機構、課程類別及期間分析分布；採最少必要資料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資料保管人去識別化；主管檢視是否偏離核定排序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異常及更正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重複支持、退費差異、計算修正、申復改判及利益衝突迴避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每件保留前後值、原因、核准角色及時間戳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每次報表註明資料期間、截點、分子、分母、排除件、來源檔及覆核人。樣稿與SAMPLE案例不得匯入實績統計。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11. 來源追溯及負向鄰項檢核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官方要求／需求來源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正文操作位置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可產出的核對證據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範圍限制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官方查核佐證文件資料表，訓練機構版，第 1 頁；「對外明確的訓練政策」常見參考佐證資料含「補助參與機構公開招生課程或進階課程優惠辦法之規定。」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1–10 節；第 7–10 節表單與流程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核定辦法版本、公告、申請表、來源定位、利益衝突聲明、計算及覆核、決定通知、申復與追蹤紀錄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官方表只列常見佐證資料；未提供法源、真實資格、費率、預算、核准或發放事實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CONTROL/BLUEPRINT_CURRENT.jsonl，0012／I02-E03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本稿完整案例、欄位、算式、例外、替換清冊與負向鄰項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本文之來源—欄位—檢核—附件索引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Blueprint 是本件結構及驗收要求來源，不是法規或機構真實資料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標題盲辨：</w:t>
      </w:r>
      <w:r>
        <w:rPr>
          <w:rFonts w:ascii="Microsoft JhengHei" w:hAnsi="Microsoft JhengHei" w:eastAsia="Microsoft JhengHei" w:cs="Microsoft JhengHei"/>
          <w:sz w:val="22"/>
        </w:rPr>
        <w:t>遮蔽標題後，申請機構、提名人、參與身分、公開招生／進階課程分類、費率上限、可用額度、折抵算式、利益衝突、申復及課後對帳共同構成本件專屬優惠制度，不適用於市場定位文件或年度課程公布文件。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鄰項拒絕檢核：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若需求只問課程產品定位、目標市場或訓練政策宣示，應歸 0011／I02-E02；本稿沒有市場調查或定位結論，不能代替。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若需求只問年度課程名稱、日期、招生對象及公開課程清單，應歸 0013／I02-E04；本稿沒有年度課程總表，不能代替。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只有要查核優惠制度的資格、申請、審查、利益衝突、核算、決定與後續紀錄，才是本件直接範圍。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SYNTHETIC replacement register｜逐事實替換清冊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本表每列只登錄合成值或 SAMPLE 制度參數。欄位中的 S-ATT-* 是虛構索引碼，沒有隨稿附上原始附件。REAL替換時須取得該列所列原件、正式資料或權責核定，重新計算並重做覆核；不可只把名稱改成真人或把示例狀態改為核准。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合成事實／參數及值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文內定位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REAL替換所需原件／查核路徑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責任角色與替換控制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機構名稱「晨星社區學習協會」為虛構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機構正式登記資料及正式參與名冊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資格審查人核對版本、識別碼與有效期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機構識別碼 S-ORG-01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正式機構識別資料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承辦不得自行編造或沿用樣例碼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 S12-EX-001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正式系統唯一案件編號及原始時間戳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承辦以系統生成值取代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申請窗口角色 S-APP-01；無真人姓名及聯絡方式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機構授權文件及必要聯絡資料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承辦驗授權；受限存取聯絡資料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提名人代碼 S-LEARNER-01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合法且最少必要的身分／機構關係來源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資格審查人核實；不得從案例推定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 2026-11-02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正式收件系統不可修改時間戳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承辦記錄時區並保存原始日誌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 S-ADV-01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核定課程目錄中的正式課程代碼與版本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課程窗口核對公告一致性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課程名稱「進階服務設計工作坊」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正式課程公告及核定名稱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課程窗口逐字核對，不以樣例名稱代替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課程類別「進階課程」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有權核定的類別定義及課程目錄列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資格審查人留存分類依據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 2026-12-04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正式課程日程、異動與開課紀錄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課程窗口以最新公告讀回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 2026-11-10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已發布公告版本及發布時間戳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承辦保存公告快照，不事後改期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 為虛構課程公告索引，無實體檔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正式公告原始檔／頁面及版本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承辦記錄實際來源URL或檔案位置、讀取日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 為虛構身分附件索引，無實體檔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正式參與身分及授權原件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資格審查人從授權保管來源核實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S-ATT-03 為虛構價目附件索引，無實體檔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正式價目、收費條件及有效日期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計算人保存原始頁面／文件及版本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申請理由「希望提升機構服務流程設計能力」為合成文字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真實訓練需求、提名理由及其合法來源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資格審查人不得將示例理由當成機構需求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 F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核定價目及適用該期課程的收費來源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計算人讀原件，覆核人獨立取值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其他支持 O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申請人聲明及可查核的其他支持／帳務紀錄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資格審查與財務交叉核對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核定費用範圍及課程價目明細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權責核定適用項目；計算人重算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 = 20%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有權核定的正式參數表及公告版本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權責角色核定；不得引用本樣稿數值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個人示例上限 C₁ = NTD 1,500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正式個人上限及使用紀錄台帳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財務讀取已承諾／已使用額，覆核人重算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機構示例剩餘上限 C₂ = NTD 4,000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正式機構上限及承諾／使用台帳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財務按適用期間重讀，不沿用示例餘額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示例牌庫額度 = NTD 12,000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真實預算核定文件及可用科目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有權預算角色與財務共同核實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 = NTD 5,000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有效承諾台帳與逐案核定紀錄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財務核對承諾範圍及截點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 C₃ = NTD 7,000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由核定額度減正式承諾額重新計算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不直接替換結果；依原始台帳重算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F、O、X 的正式來源及核定規則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計算人與覆核人分別重算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未封頂金額 NTD 1,200（6,000 × 20%）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正式費用與核定費率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計算人留式，覆核人獨立驗算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最終示例優惠 B = NTD 1,200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全部上限、可用餘額、核定及其他支持來源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只有正式核定後才能成為可執行金額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示例應付學費 NTD 4,800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正式費用、正式核定折抵及收費紀錄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財務依核定結果對帳；不可依本算例收款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假設折抵後餘額 NTD 5,800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正式可用額與正式折抵承諾帳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重新計算；不得記為實際預算餘額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 S-REV-02 及「無已知關係」聲明均為虛構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真實審查人名冊、逐案聲明、主管迴避決定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每位 REAL 審查人逐案簽認並保留覆核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受理角色 S-ADM-01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正式值勤／派案紀錄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承辦主管核對實際派案及權限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申請機構之實際參與身分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官方或經授權的現行參與名冊／文件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原件可重讀並記錄定位後方可判斷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課程公告、正式分類及價目原件均未提供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課程主責單位的正式公告、分類及價目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不得以 S-ATT 索引宣稱原件存在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真實預算、其他支持及可用餘額均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核定預算、財務台帳、其他支持來源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財務與獨立覆核人讀取同一截點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案例最終判定 HOLD；未核准、未折抵、未支付、未保留名額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有權人員依正式規範與原始證據作成的真實書面決定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不得把樣例判定改寫為協會決定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SAMPLE狀態變更日 2026-11-02、2026-11-03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真實系統時間戳、審查紀錄及可追溯事件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示例日期不作真實時間線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建議補件期限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核定辦法、公告及適用法規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權責核定並先公告後適用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建議承辦形式檢查 3 個工作日、資格審查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核定服務標準及合法期限核驗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權責核定；法定期限優先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建議通知 2 個工作日內完成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核定服務標準及送達程序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權責核定並保留送達證據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建議申復及回覆期限各 10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現行法規及核定申復程序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法務核驗後再公告；不可宣稱法定權利期限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建議逐案課後對帳期限及報告頻率尚未設定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核定辦法、帳務及課程管理程序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由權責單位核定並登錄正式版本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本文版本 S0.1、狀態為草案且無生效日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封面、文末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正式文管系統版本及權責核定／公告紀錄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未核定前維持草案，不建立生效日期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版本、保管及附件索引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文件識別：0012／I02-E03；草案版次 S0.1。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草擬日期：2026-10-29（本次文字草稿製作日，不是制度生效日）。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文件狀態：SAMPLE／SYNTHETIC；法規、權責、參數、預算與資料治理待核。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官方需求定位：TTQS 訓練機構版查核佐證文件資料表第 1 頁；Blueprint row SHA-256 為 0ebf302b8b3601be6c645573e9e12887242c8e64a2244d5cf738a35ee2f5fc04。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官方佐證 PDF：TTQS查核佐證文件資料表-訓練機構版 (2).pdf；本機來源 SHA-256 為 805386b77df045b396fabafed7a47d12491c25a0b5744edd9a04876caee34709。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本稿沒有附課程公告、參與名冊、價目、預算、法規意見、簽章或核准原件；S-ATT-01至S-ATT-03都是虛構索引。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REAL替換後應另建正式版次與完整附件目錄，記錄原件檔名、來源、版本、頁次、取得日期、雜湊、存取權限及覆核者；不得覆寫或刪除本 SAMPLE 草稿。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本稿未經獨立語意審查、法規審查、版面審查或正式核定；不得標示為 PASS、CURRENT、REAL 或生效辦法。</w:t>
      </w:r>
    </w:p>
    <w:sectPr w:rsidR="00FC693F" w:rsidRPr="0006063C" w:rsidSect="00034616">
      <w:pgSz w:w="16834" w:h="11909" w:orient="landscape"/>
      <w:pgMar w:top="691" w:right="720" w:bottom="691" w:left="72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未經核定：不得據此承諾優惠、核准、收費或付款　｜　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0012／I02-E03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0012 I02-E03 補助參與機構公開招生課程或進階課程優惠辦法</dc:title>
  <dc:subject>SAMPLE／SYNTHETIC 制度草案；未核定、非正式辦法</dc:subject>
  <dc:creator>python-docx</dc:creator>
  <cp:keywords>TTQS ONE, 0012, I02-E03,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