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60"/>
        <w:jc w:val="center"/>
      </w:pPr>
      <w:r>
        <w:rPr>
          <w:rFonts w:ascii="Microsoft JhengHei" w:hAnsi="Microsoft JhengHei" w:eastAsia="Microsoft JhengHei"/>
          <w:b/>
          <w:i w:val="0"/>
          <w:color w:val="1F4E79"/>
          <w:sz w:val="46"/>
        </w:rPr>
        <w:t>近年訓練方案檢討與改善紀錄</w:t>
      </w:r>
    </w:p>
    <w:p>
      <w:pPr>
        <w:spacing w:before="0" w:after="240" w:line="278" w:lineRule="auto"/>
        <w:jc w:val="center"/>
      </w:pPr>
      <w:r>
        <w:rPr>
          <w:rFonts w:ascii="Microsoft JhengHei" w:hAnsi="Microsoft JhengHei" w:eastAsia="Microsoft JhengHei"/>
          <w:b w:val="0"/>
          <w:i w:val="0"/>
          <w:color w:val="3C4B5A"/>
          <w:sz w:val="24"/>
        </w:rPr>
        <w:t>以年度版本、八項設計面向、評量結果及追蹤修正，呈現訓練方案如何逐年檢討。</w:t>
      </w:r>
    </w:p>
    <w:p>
      <w:pPr>
        <w:spacing w:before="0" w:after="240" w:line="278" w:lineRule="auto"/>
        <w:jc w:val="center"/>
      </w:pPr>
      <w:r>
        <w:rPr>
          <w:rFonts w:ascii="Microsoft JhengHei" w:hAnsi="Microsoft JhengHei" w:eastAsia="Microsoft JhengHei"/>
          <w:b/>
          <w:i w:val="0"/>
          <w:color w:val="006977"/>
          <w:sz w:val="22"/>
        </w:rPr>
        <w:t>示範資料文件｜SAMPLE/SYNTHETIC｜非原始點協會實際紀錄</w:t>
      </w:r>
    </w:p>
    <w:p>
      <w:pPr>
        <w:spacing w:before="0" w:after="240" w:line="278" w:lineRule="auto"/>
        <w:jc w:val="center"/>
      </w:pPr>
      <w:r>
        <w:rPr>
          <w:rFonts w:ascii="Microsoft JhengHei" w:hAnsi="Microsoft JhengHei" w:eastAsia="Microsoft JhengHei"/>
          <w:b/>
          <w:i w:val="0"/>
          <w:color w:val="9B2D2D"/>
          <w:sz w:val="22"/>
        </w:rPr>
        <w:t>SAMPLE / SYNTHETIC 示範件｜本文件全部個案、日期、角色代碼、課程資料、紀錄鍵、數字、評量與結論均為合成內容；不是原始點協會實際辦訓、核准或成效證據。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30 秒使用說明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用途：提供承辦人把每年度的訓練目標、方法、時程、師資遴選、學員條件、教材、場地環境與評估放在同一條可追溯的檢討鏈中。適用於年度方案檢討及評核資料整理；不是會議紀錄，也不是課程設計 SOP。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操作：先對照官方要求與各表欄位 → 逐年填入當年度計畫與原始紀錄 → 以同一分母核算評量 → 記錄缺口、修正、責任與期限 → 對每個 SAMPLE 值取得並核對相應真實原件。沒有原件時維持 SAMPLE，不得改標 REAL。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交付結果：一份能看出年度設計差異、檢討依據、結果限制及下一年度修正的證據紀錄。所有簽核、真人參與、實際課程及成效均未在本示範件中宣稱。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3096"/>
        <w:gridCol w:w="1944"/>
        <w:gridCol w:w="3528"/>
      </w:tblGrid>
      <w:tr>
        <w:trPr>
          <w:tblHeader w:val="true"/>
        </w:trPr>
        <w:tc>
          <w:tcPr>
            <w:tcW w:type="dxa" w:w="13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30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本件已填示範值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5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示範個案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SYN-037-ANNUAL-01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實際課程/班次編號與原始計畫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示範課程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志工課務紀錄與學習追蹤演練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實際核定課程名稱及課程計畫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示範組織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S-ORG-037（虛構協會型團隊）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實際法人及可核實登記/計畫來源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案例界線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本件三年度回顧與另一組課程計畫示範資料為不同合成案例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按實際課程/班次識別碼與原始附件逐一比對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年度範圍</w:t>
            </w:r>
          </w:p>
        </w:tc>
        <w:tc>
          <w:tcPr>
            <w:tcW w:type="dxa" w:w="30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2024、2025、2026 三個示範年度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5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年度課程計畫及檢討原件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1. 本紀錄證明什麼，以及不證明什麼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遮去封面標題與編號，正文仍以三個年度的設計欄位、評量資料、檢討理由、改善去向與原件定位，直接顯示訓練方案如何被檢討並逐版修正。每一年度都保留「原設計—觀察—判定—下一版改動」；只有空白計畫或原則說明不能替代這種紀錄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紀錄呈現年度方案檢討與改善，不取代課程設計進度及流程資料，也不取代訓練方案制度設計的檢討。需求調查與課程計畫、課程規劃審查會議屬不同紀錄；本件三年度合成案例與該等示範資料分開，需求、日期或決議不得混用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文內 SYN- 個案代碼僅供示範辨識，不代表實際檔案或案件存在。年度版次標為 SYN-V24.1、SYN-V25.1、SYN-V26.1，不代表原始點協會曾核准、公告或執行該等版本。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2. 官方要求、資料來源與本件追溯方式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官方佐證資料表（訓練機構版）第 2 頁列有本件適用要求的原文；以下照錄，不以歷史草案改寫：</w:t>
      </w:r>
    </w:p>
    <w:p>
      <w:pPr>
        <w:spacing w:before="0" w:after="160" w:line="278" w:lineRule="auto"/>
      </w:pPr>
      <w:r>
        <w:rPr>
          <w:rFonts w:ascii="Microsoft JhengHei" w:hAnsi="Microsoft JhengHei" w:eastAsia="Microsoft JhengHei"/>
          <w:b/>
          <w:i w:val="0"/>
          <w:color w:val="1F4E79"/>
          <w:sz w:val="22"/>
        </w:rPr>
        <w:t>「相關文件紀錄能顯示近年來訓練目標、訓練方法、課程時程安排、師資遴選、學員遴選條件、 訓練教材、設施與環境、訓練評估方法等的檢討及改善過程。」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46505A"/>
          <w:sz w:val="21"/>
        </w:rPr>
        <w:t>官方來源：TTQS 查核佐證文件資料表（訓練機構版），第 2 頁。本件依官方原文所述的年度檢討與改善範圍編寫；實際填寫仍須用原始課程版本、執行與評估記錄逐項核對。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520"/>
        <w:gridCol w:w="2592"/>
        <w:gridCol w:w="2520"/>
        <w:gridCol w:w="1123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本件記錄欄位</w:t>
            </w:r>
          </w:p>
        </w:tc>
        <w:tc>
          <w:tcPr>
            <w:tcW w:type="dxa" w:w="25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使用前須備來源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覆核問題</w:t>
            </w:r>
          </w:p>
        </w:tc>
        <w:tc>
          <w:tcPr>
            <w:tcW w:type="dxa" w:w="1123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年度目標、目標版本、量尺與達標分子/分母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年度方案＋逐目標評量原始列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目標是否可觀察且有工具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示範、練習、回饋、評量所占方式與順序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課表＋教材版次＋練習/評分記錄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方法是否對應職能差距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各單元分鐘、總分鐘、練習及評量時段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課程表＋簽到/實施紀錄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分項加總是否等於總時數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角色、遴選條件、試教/評分校準依據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人員指派與可核實資格/任務證明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不得以虛構履歷代替原件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任務關聯、入班先備、支持需求及實際名冊來源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報名/遴選規則、去識別名冊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條件是否對應課程任務且不排除合理支持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教材名稱/版次、使用欄位、案例邊界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發放版次、修訂紀錄、教材原件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示範值是否逐頁標明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教室/設備、分組工作面、可近用與替代安排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場地檢核及設備/佈置紀錄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環境能否支援實作與個別操作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方法、時點、量尺、門檻、分母、追蹤和限制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原始評分、回覆紀錄及追蹤附件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公式可重算且未回覆者不被當成成功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3. 欄位、來源、責任與驗證規則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本件以角色代碼示範分工，不填真人姓名、不作簽名。實際使用時依協會現行權責表替換角色與保管位置；如無核定的保存年限，使用本會實際適用之保存政策欄位，不自行臆造年限。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6840"/>
        <w:gridCol w:w="1440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示範角色代碼</w:t>
            </w:r>
          </w:p>
        </w:tc>
        <w:tc>
          <w:tcPr>
            <w:tcW w:type="dxa" w:w="68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示範責任（非真人指派）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課務承辦：彙整年度計畫、課表、教材版次、出席及評量原始列。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S-REVIEW-01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課程覆核角色：核對目標/量尺、分子分母、缺件及版本差異；不以本示範代替正式核准。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S-STORE-01</w:t>
            </w:r>
          </w:p>
        </w:tc>
        <w:tc>
          <w:tcPr>
            <w:tcW w:type="dxa" w:w="68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資料保管角色：確認附件定位、權限、保存政策及更正軌跡。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304"/>
        <w:gridCol w:w="1728"/>
        <w:gridCol w:w="2477"/>
        <w:gridCol w:w="2059"/>
      </w:tblGrid>
      <w:tr>
        <w:trPr>
          <w:tblHeader w:val="true"/>
        </w:trPr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230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定義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填寫/覆核角色</w:t>
            </w:r>
          </w:p>
        </w:tc>
        <w:tc>
          <w:tcPr>
            <w:tcW w:type="dxa" w:w="2477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資料來源</w:t>
            </w:r>
          </w:p>
        </w:tc>
        <w:tc>
          <w:tcPr>
            <w:tcW w:type="dxa" w:w="2059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年度/版次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年度方案與修訂版本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計畫檔原件、版次及形成日期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版次唯一；修訂有前後差異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目標/量尺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目標文字、工具、門檻、分子/分母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課務承辦；覆核角色核算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目標對照評量表與原始評分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目標覆蓋率與達標率分開計算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設計面向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八項設計內容、觀察、改動及理由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課表、教材、指派、學員規則、場地及評量原件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每個改動可追到來源或明示缺證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證據定位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原件編號、頁/表/欄、保管位置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可讀原件及存取權限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定位可由另一人取回同一附件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檢討判定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問題、限制、責任、期限、追蹤狀態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覆核角色</w:t>
            </w:r>
          </w:p>
        </w:tc>
        <w:tc>
          <w:tcPr>
            <w:tcW w:type="dxa" w:w="2477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檢討紀錄及後續版次差異</w:t>
            </w:r>
          </w:p>
        </w:tc>
        <w:tc>
          <w:tcPr>
            <w:tcW w:type="dxa" w:w="2059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不得把未完成事項寫成已完成</w:t>
            </w:r>
          </w:p>
        </w:tc>
      </w:tr>
    </w:tbl>
    <w:p>
      <w:pPr>
        <w:spacing w:before="0" w:after="20" w:line="27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1584"/>
        <w:gridCol w:w="2520"/>
        <w:gridCol w:w="2592"/>
        <w:gridCol w:w="2520"/>
      </w:tblGrid>
      <w:tr>
        <w:trPr>
          <w:tblHeader w:val="true"/>
        </w:trPr>
        <w:tc>
          <w:tcPr>
            <w:tcW w:type="dxa" w:w="6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必要欄位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欄位定義</w:t>
            </w:r>
          </w:p>
        </w:tc>
        <w:tc>
          <w:tcPr>
            <w:tcW w:type="dxa" w:w="25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</w:t>
            </w:r>
          </w:p>
        </w:tc>
        <w:tc>
          <w:tcPr>
            <w:tcW w:type="dxa" w:w="25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年度與版次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年度方案、唯一版本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年度計畫原件及版本紀錄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版次可唯一識別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形成日期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計畫與檢討的形成日期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原始檔案及形成紀錄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不補造日期、不把課程日當核准日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目標與量尺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目標、工具、時點、門檻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計畫與評量工具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每項目標可觀察且可判定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八項設計內容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目標、方法、時程、師資、學員、教材、環境、評估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年度課表、教材、遴選、場地及評量資料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八面向逐項有設計與檢討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來源定位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原件編號、頁/表/欄及保管位置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可讀附件索引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覆核者能取回同一原件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檢討觀察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結果、限制、缺口及理由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執行、評量與追蹤原件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結論不超出資料支持範圍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責任角色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填寫、覆核及保管責任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現行權責分工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不以虛構姓名或簽章代替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後續狀態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修正內容、責任、期限、追蹤結果</w:t>
            </w:r>
          </w:p>
        </w:tc>
        <w:tc>
          <w:tcPr>
            <w:tcW w:type="dxa" w:w="25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下一版及更正軌跡</w:t>
            </w:r>
          </w:p>
        </w:tc>
        <w:tc>
          <w:tcPr>
            <w:tcW w:type="dxa" w:w="25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未完成事項保持未完成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4. 示範資料的共同量尺與核算口徑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三個年度均以三個分開的任務量尺記錄前測與後測：O1 為 8 個課務紀錄欄位；O2 為 4 個缺件/錯版處理步驟；O3 為 5 個 SAMPLE/REAL 判讀題。各年度目標門檻會調整，必須與該年度計畫版本同讀；跨年度不把不同門檻的達標率當作同一標準的成效比較。平均值以原始整數分數及人數計算，顯示至小數二位並採四捨五入（ROUND_HALF_UP）；百分比顯示一位小數，達標判定仍使用未四捨五入的原始分數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目標覆蓋率 = 有明確工具、時點、量尺與判定門檻的目標數 ÷ 全部目標數。達標率 = 達到該年度目標門檻的人數 ÷ 完成該次後測的人數。30 日應用回覆率 = 收到可核實回覆人數 ÷ 完成訓練且納入追蹤人數；應用回報率 = 回報有實際使用的人數 ÷ 收到回覆人數。三者分母不同，不得互換。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本案例 2024 的 O2 沒有獨立量尺，因此目標覆蓋率為 2/3；2025、2026 三項都有量尺，覆蓋率為 3/3。2026 仍有 O2/O3 未達門檻者；不能用總平均或回覆者結果掩蓋未達標及未回覆。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5. 課程需求、職能差距與版本設計流程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示範需求來源限於合成課務情境：承辦者需要把課程計畫、實施資料、評量結果及後續修正連成可查證紀錄。這是為展示欄位而建立的 SAMPLE 案例，不是協會實際訪談或市場調查。每年以前測任務結果作為該年度設計的情境基準，再將目標映射到課程單元、教法及評量。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60"/>
        <w:gridCol w:w="2808"/>
        <w:gridCol w:w="360"/>
        <w:gridCol w:w="1944"/>
        <w:gridCol w:w="360"/>
        <w:gridCol w:w="2664"/>
      </w:tblGrid>
      <w:tr>
        <w:trPr>
          <w:tblHeader w:val="true"/>
        </w:trPr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年度方案/基準</w:t>
            </w:r>
          </w:p>
        </w:tc>
        <w:tc>
          <w:tcPr>
            <w:tcW w:type="dxa" w:w="3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→</w:t>
            </w:r>
          </w:p>
        </w:tc>
        <w:tc>
          <w:tcPr>
            <w:tcW w:type="dxa" w:w="280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設計八面向</w:t>
            </w:r>
          </w:p>
        </w:tc>
        <w:tc>
          <w:tcPr>
            <w:tcW w:type="dxa" w:w="3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→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執行與評量</w:t>
            </w:r>
          </w:p>
        </w:tc>
        <w:tc>
          <w:tcPr>
            <w:tcW w:type="dxa" w:w="3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→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檢討/下一版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前測與差距</w:t>
            </w:r>
          </w:p>
        </w:tc>
        <w:tc>
          <w:tcPr>
            <w:tcW w:type="dxa" w:w="3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→</w:t>
            </w:r>
          </w:p>
        </w:tc>
        <w:tc>
          <w:tcPr>
            <w:tcW w:type="dxa" w:w="280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目標、方法、時程、人員、學員、教材、環境、評估</w:t>
            </w:r>
          </w:p>
        </w:tc>
        <w:tc>
          <w:tcPr>
            <w:tcW w:type="dxa" w:w="3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→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保留分子/分母及原始列</w:t>
            </w:r>
          </w:p>
        </w:tc>
        <w:tc>
          <w:tcPr>
            <w:tcW w:type="dxa" w:w="3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→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記錄缺口、責任與修正理由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6.1 2024 年示範年度紀錄｜SYN-V24.1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本年度以下日期、版次、角色及附件索引皆為 SAMPLE/SYNTHETIC。計畫日 2024-02-05、課程日 2024-04-18、檢討日 2024-07-22；登記 8 人、完成 7 人。這些日期不是核定日或實際辦訓日。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016"/>
        <w:gridCol w:w="3312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年度欄位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示範內容</w:t>
            </w:r>
          </w:p>
        </w:tc>
        <w:tc>
          <w:tcPr>
            <w:tcW w:type="dxa" w:w="20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3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計畫版次/日期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SYN-V24.1｜2024-02-05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原始年度計畫、版本紀錄及形成日期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課程/檢討日期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2024-04-18｜檢討 2024-07-22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實際班次資料及形成中的檢討原件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人數基礎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8；完成 7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去識別報名/出席原件與完成定義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示範來源索引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計畫、實施、評量、檢討各一組示範資料；不是實際附件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實際可讀附件及保管路徑；示範資料不得保留為 REAL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年師資、學員、教材與環境的實施檢討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736"/>
        <w:gridCol w:w="2448"/>
        <w:gridCol w:w="2664"/>
        <w:gridCol w:w="1296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設計面向</w:t>
            </w:r>
          </w:p>
        </w:tc>
        <w:tc>
          <w:tcPr>
            <w:tcW w:type="dxa" w:w="273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已填示範紀錄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檢討依據/缺口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下一步處置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候選角色 S37-TR24-A/B；以熟悉課務題材選 A，未留試教分數；評量由同一示範角色兼任。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合成遴選表記錄 2 名候選、1 名主講；沒有試教量尺、觀察者或真實資格。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補 5 點試教錨點、分開講授/評量角色，並保留覆核欄。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可邀 10 名示範對象；登記 8、完成 7；採開放登記，未先核對課務任務。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名未完成；示範資料未記錄原因，亦無支持需求預詢。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入班前核對承辦/將承辦任務，記未完成原因與可近用安排；不因支持需求排除。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SYN-MAT24-V1：12 頁示範簡報、1 份八欄空白表、5 張判讀卡、8 套練習包。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版本索引只在封面；內頁的示範值與待填欄未逐頁區隔。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逐頁加 SAMPLE 標籤及版本/頁碼索引，將示範值與空白欄視覺分開。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合成場地設 8 席、投影與單一講授桌；檢核 3/5 項。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沒有獨立操作站與安靜座位；紙本替代及設備測試欄未記。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改小組配置、增個別操作位、紙本替代及設備測試記錄。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年需求與職能差距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584"/>
        <w:gridCol w:w="1800"/>
        <w:gridCol w:w="4392"/>
        <w:gridCol w:w="1584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職能任務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合成基準</w:t>
            </w:r>
          </w:p>
        </w:tc>
        <w:tc>
          <w:tcPr>
            <w:tcW w:type="dxa" w:w="43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差距判讀（限本示例）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課務紀錄欄位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18/7 = 2.57/8；N=7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前測低於該年度欄位目標，需加強欄位完整與來源定位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缺件/錯版處理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未測量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未建立量尺；不得聲稱已知差距大小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不適用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15/7 = 2.14/5；N=7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前測呈現示範與原件辨識差距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年目標、課程單元與評量安排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405"/>
        <w:gridCol w:w="1512"/>
        <w:gridCol w:w="2232"/>
        <w:gridCol w:w="1440"/>
        <w:gridCol w:w="1728"/>
      </w:tblGrid>
      <w:tr>
        <w:trPr>
          <w:tblHeader w:val="true"/>
        </w:trPr>
        <w:tc>
          <w:tcPr>
            <w:tcW w:type="dxa" w:w="69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2405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年度門檻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工具/時點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示範達標數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完成課務紀錄必要欄位並附來源位置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至少 6/8 欄可核對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 欄紀錄檢核單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5/7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遇缺件或版本不明時依序回報並保留更正軌跡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目標有文字；未定可重現門檻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未設獨立實作量尺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辨識示範資料與可核實原件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張判讀卡至少答對 4 張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判讀卡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5/7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覆蓋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有工具的目標/全部目標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分母固定為 3 項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目標覆蓋不等於達標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2/3 = 66.7%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年單元時程、教法與輸出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44"/>
        <w:gridCol w:w="864"/>
        <w:gridCol w:w="5040"/>
        <w:gridCol w:w="1512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8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教法/預期輸出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目的與資料邊界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說明八欄紀錄用途及不得冒充原件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2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課務示範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逐欄示範來源、填寫與覆核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情境填寫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依合成案例完成紀錄並互查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收束測量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完成判讀卡與課後回饋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總計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分項分鐘數逐項相加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必須與年度計畫總時數相同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年八項設計檢討與下一版改善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448"/>
        <w:gridCol w:w="2880"/>
        <w:gridCol w:w="144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本年度設計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檢討觀察/依據</w:t>
            </w:r>
          </w:p>
        </w:tc>
        <w:tc>
          <w:tcPr>
            <w:tcW w:type="dxa" w:w="288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改善去向（示範）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設 6/8 欄；O2 僅寫能處理；O3 設 4/5 判讀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 無工具與門檻，不能證明異常處理能力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下一版把 O2 拆成四步驟並設現場檢核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短講、帶看範例、單次填寫；操作 40 分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沒有逐步回饋；不同學員拿到提示程度不一致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加入同儕互查及共同評分錨點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90 分鐘；講授與操作分段但未安排緩衝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末段判讀卡時間緊，補答未記原因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增加練習及回顧時間，記錄缺席與補測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以熟悉課務題材為條件；單一示範角色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未保存試教或量尺校準證據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增加試教檢核；講授與評量角色分開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開放登記，未先確認是否承辦課務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任務經驗差異未被用於分組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以工作任務確認需求，提供入班前情境題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SAMPLE簡報 v1 與空白表；無逐頁版次索引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示範值與原件欄位未分色，容易混淆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加入有標示的合成案例、欄位說明及修訂欄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單一教室投影、桌椅面向講台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填表練習需轉身借看；無個別安靜操作位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改小組桌並預留可近用座位及紙本替代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8欄檢核與 5 張判讀卡；無 O2 量尺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目標覆蓋僅 2/3；沒有 30 日應用回收欄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次年補 O2 量尺及 30 日追蹤分母/未回覆欄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年完整學員示範評量列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以下代碼皆為合成代碼，沒有真實姓名。O1/O2/O3 分別以 8、4、5 個可核對項目計分；前測在課前、後測於課程結束時以同尺度獨立記錄。2024 O2 未建立工具，故不填零分、不納入覆蓋率以外的成績比較。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512"/>
        <w:gridCol w:w="1440"/>
        <w:gridCol w:w="432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O1：8欄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O2：4步驟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O3：5題</w:t>
            </w:r>
          </w:p>
        </w:tc>
        <w:tc>
          <w:tcPr>
            <w:tcW w:type="dxa" w:w="43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合成評量鍵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5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2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S37-24-P07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5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未評量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年評量核算、判讀與限制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  <w:gridCol w:w="3816"/>
        <w:gridCol w:w="1656"/>
      </w:tblGrid>
      <w:tr>
        <w:trPr>
          <w:tblHeader w:val="true"/>
        </w:trPr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前測/分母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後測/分母</w:t>
            </w:r>
          </w:p>
        </w:tc>
        <w:tc>
          <w:tcPr>
            <w:tcW w:type="dxa" w:w="38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公式與判定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18/7 = 2.57/8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42/7 = 6.00/8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6/8；5/7 = 71.4%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N/A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未設量尺/工具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不納入目標覆蓋的可評目標數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不可把未測量寫成零分或通過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15/7 = 2.14/5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27/7 = 3.86/5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4/5；5/7 = 71.4%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有量尺工具目標 ÷ 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2/3 = 66.7%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Coverage≠達標率；O2 2024 未評量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7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87.5%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30日追蹤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3/7 = 42.9%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回覆者自陳應用 2/3 = 66.7%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4 人；未知者不推估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78412D"/>
          <w:sz w:val="21"/>
        </w:rPr>
        <w:t>判讀限制：本年度只展示示範量尺如何計算。不同年度的學員組成、課程設計及門檻不相同；本表不能支持因果推論、法人實績或對未回覆者的推估。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2024 年檢討結論與改版去向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1800"/>
        <w:gridCol w:w="2952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檢討結論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具體改版行動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示範責任/期限</w:t>
            </w:r>
          </w:p>
        </w:tc>
        <w:tc>
          <w:tcPr>
            <w:tcW w:type="dxa" w:w="29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追蹤狀態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先補可評量的 O2，並使教材、環境及師資選擇能支援實作；本年度成績只示範計算，不構成協會實績。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修訂 O2 四步驟量尺、互評錨點、教材逐頁版次索引及入班任務確認。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S-COORD-01（示範角色）</w:t>
              <w:br/>
              <w:t>期限 2024-10-31</w:t>
            </w:r>
          </w:p>
        </w:tc>
        <w:tc>
          <w:tcPr>
            <w:tcW w:type="dxa" w:w="29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 已於 SYN-V25.1 示範版納入欄位；無 REAL 修訂原件，僅示範閉合。</w:t>
              <w:br/>
              <w:t>SAMPLE/SYNTHETIC</w:t>
            </w:r>
          </w:p>
        </w:tc>
      </w:tr>
    </w:tbl>
    <w:p>
      <w:pPr>
        <w:spacing w:before="0" w:after="20" w:line="278" w:lineRule="auto"/>
      </w:pPr>
    </w:p>
    <w:p>
      <w:r/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6.2 2025 年示範年度紀錄｜SYN-V25.1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本年度以下日期、版次、角色及附件索引皆為 SAMPLE/SYNTHETIC。計畫日 2025-01-20、課程日 2025-03-12、檢討日 2025-11-28；登記 9 人、完成 8 人。這些日期不是核定日或實際辦訓日。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016"/>
        <w:gridCol w:w="3312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年度欄位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示範內容</w:t>
            </w:r>
          </w:p>
        </w:tc>
        <w:tc>
          <w:tcPr>
            <w:tcW w:type="dxa" w:w="20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3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計畫版次/日期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SYN-V25.1｜2025-01-20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原始年度計畫、版本紀錄及形成日期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課程/檢討日期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2025-03-12｜檢討 2025-11-28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實際班次資料及形成中的檢討原件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人數基礎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9；完成 8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去識別報名/出席原件與完成定義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示範來源索引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計畫、實施、評量、檢討各一組示範資料；不是實際附件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實際可讀附件及保管路徑；示範資料不得保留為 REAL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年師資、學員、教材與環境的實施檢討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736"/>
        <w:gridCol w:w="2448"/>
        <w:gridCol w:w="2664"/>
        <w:gridCol w:w="1296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設計面向</w:t>
            </w:r>
          </w:p>
        </w:tc>
        <w:tc>
          <w:tcPr>
            <w:tcW w:type="dxa" w:w="273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已填示範紀錄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檢討依據/缺口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下一步處置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候選角色 S37-TR25-A/B；A 試教 4/5 擔任主講，B 擔任觀察；9 名示範學員。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雖有試教紀錄，兩位評量者對來源邊界尚未用錨點案例校準。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保留兩份共同錨點案例及差異處理欄；校準未完成前標註限制。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符合課務任務條件 10 名、示範容量 9 名、登記 9、完成 8；1 名符合者候補。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以現任/將任課務角色判斷；未詢問閱讀、操作或無障礙支持需求。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記錄候補規則與通知；入班前詢問支持方式並提供紙本/數位選項。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SYN-MAT25-V1：14 頁簡報、3 頁合成案例、4 步驟量尺、9 套教材。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首頁有 SAMPLE 標籤；分頁後標籤易遺失，版本—頁碼索引未完成。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每頁標示 SAMPLE、版次及頁碼；教材清單記核發、回收及修訂欄。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合成場地檢核 4/5；投影、分組桌及個人紙本可用。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兩組共用一份案例包，等待時段增加；可近用座位未在檢核欄確認。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每組備一套案例，預留並檢核可近用座位；缺設備時啟動紙本方案。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年需求與職能差距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584"/>
        <w:gridCol w:w="1800"/>
        <w:gridCol w:w="4392"/>
        <w:gridCol w:w="1584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職能任務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合成基準</w:t>
            </w:r>
          </w:p>
        </w:tc>
        <w:tc>
          <w:tcPr>
            <w:tcW w:type="dxa" w:w="43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差距判讀（限本示例）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課務紀錄欄位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25/8 = 3.13/8；N=8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前測低於該年度欄位目標，需加強欄位完整與來源定位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缺件/錯版處理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0.88/4；N=8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前測呈現處理步驟的能力差距；2024 未建獨立量尺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16/8 = 2.00/5；N=8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前測呈現示範與原件辨識差距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年目標、課程單元與評量安排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405"/>
        <w:gridCol w:w="1512"/>
        <w:gridCol w:w="2232"/>
        <w:gridCol w:w="1440"/>
        <w:gridCol w:w="1728"/>
      </w:tblGrid>
      <w:tr>
        <w:trPr>
          <w:tblHeader w:val="true"/>
        </w:trPr>
        <w:tc>
          <w:tcPr>
            <w:tcW w:type="dxa" w:w="69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2405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年度門檻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工具/時點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示範達標數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完成課務紀錄必要欄位並附來源位置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至少 7/8 欄可核對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 欄紀錄檢核單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6/8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依四步驟處理缺件或版本不明情境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至少完成 3/4 步驟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四步驟情境評分表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6/8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辨識示範資料與可核實原件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張判讀卡至少答對 4 張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判讀卡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6/8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覆蓋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有工具的目標/全部目標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分母固定為 3 項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目標覆蓋不等於達標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年單元時程、教法與輸出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44"/>
        <w:gridCol w:w="864"/>
        <w:gridCol w:w="5040"/>
        <w:gridCol w:w="1512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8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教法/預期輸出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需求與任務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以課務工作情境說明紀錄鏈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2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示範與版本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示範有版次的合成範例及來源索引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分組填寫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兩人互填、依欄位規則覆核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情境回饋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用四步驟量尺回饋缺件案例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修正演練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修訂一筆記錄並保留變更痕跡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總計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分項分鐘數逐項相加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必須與年度計畫總時數相同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年八項設計檢討與下一版改善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448"/>
        <w:gridCol w:w="2880"/>
        <w:gridCol w:w="144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本年度設計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檢討觀察/依據</w:t>
            </w:r>
          </w:p>
        </w:tc>
        <w:tc>
          <w:tcPr>
            <w:tcW w:type="dxa" w:w="288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改善去向（示範）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7/8；O2 3/4；O3 4/5，三項均有測量工具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仍有未達標者；O2 漏掉來源位置與責任人較常見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第三版把來源、責任、覆核欄列為必要字段並提升門檻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示範後分組填寫，再以四步驟表回饋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互評標準仍靠口頭解釋，評分一致性不足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加入逐項錨點及評分者校準例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120 分鐘；包含 55 分鐘練習與修正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末段補測僅 10 分鐘，異常案例來不及完整處理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下一版保留獨立評量及轉用規劃時間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主講需完成示範；另安排評量觀察角色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示範前未確認評分者對來源邊界判讀一致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採用試教及兩份錨點案例校準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以承辦或將承辦課務者為對象；入班前確認任務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未收集閱讀/操作支持需求，學員取得材料時間不同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加上入班前支持需求確認與紙本/數位雙版本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有版次簡報、合成案例、欄位檢核單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SAMPLE標籤在附件首頁，分頁後容易遺失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每頁頁首保留 SAMPLE 標記，附版次—頁碼索引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小組桌、投影、個人紙本練習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兩組共用一份案例，等待時間偏長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每組備一套案例並預留可近用座位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三目標均有工具；加入四步驟評量及 30 日追蹤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追蹤已計算回覆率，但未記未回覆原因及使用情境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後續追蹤增加未回覆類別與實際附件索引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年完整學員示範評量列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以下代碼皆為合成代碼，沒有真實姓名。O1/O2/O3 分別以 8、4、5 個可核對項目計分；前測在課前、後測於課程結束時以同尺度獨立記錄。2024 O2 未建立工具，故不填零分、不納入覆蓋率以外的成績比較。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512"/>
        <w:gridCol w:w="1440"/>
        <w:gridCol w:w="432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O1：8欄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O2：4步驟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O3：5題</w:t>
            </w:r>
          </w:p>
        </w:tc>
        <w:tc>
          <w:tcPr>
            <w:tcW w:type="dxa" w:w="43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合成評量鍵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S37-25-P08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6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年評量核算、判讀與限制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  <w:gridCol w:w="3816"/>
        <w:gridCol w:w="1656"/>
      </w:tblGrid>
      <w:tr>
        <w:trPr>
          <w:tblHeader w:val="true"/>
        </w:trPr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前測/分母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後測/分母</w:t>
            </w:r>
          </w:p>
        </w:tc>
        <w:tc>
          <w:tcPr>
            <w:tcW w:type="dxa" w:w="38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公式與判定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25/8 = 3.13/8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55/8 = 6.88/8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7/8；6/8 = 75.0%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0.88/4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23/8 = 2.88/4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3/4；6/8 = 75.0%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16/8 = 2.00/5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33/8 = 4.13/5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4/5；6/8 = 75.0%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有量尺工具目標 ÷ 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Coverage≠達標率；O2 2024 未評量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9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8/9 = 88.9%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30日追蹤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6/8 = 75.0%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回覆者自陳應用 4/6 = 66.7%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2 人；未知者不推估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78412D"/>
          <w:sz w:val="21"/>
        </w:rPr>
        <w:t>判讀限制：本年度只展示示範量尺如何計算。不同年度的學員組成、課程設計及門檻不相同；本表不能支持因果推論、法人實績或對未回覆者的推估。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2025 年檢討結論與改版去向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1800"/>
        <w:gridCol w:w="2952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檢討結論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具體改版行動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示範責任/期限</w:t>
            </w:r>
          </w:p>
        </w:tc>
        <w:tc>
          <w:tcPr>
            <w:tcW w:type="dxa" w:w="29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追蹤狀態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三項有工具不等於人人達標；保留未達標項，下一版加強來源追溯、評分校準及教材逐頁標示。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補來源追溯錨點、支持需求確認、每組教材包及追蹤未回覆分類。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S-COORD-01（示範角色）</w:t>
              <w:br/>
              <w:t>期限 2025-12-31</w:t>
            </w:r>
          </w:p>
        </w:tc>
        <w:tc>
          <w:tcPr>
            <w:tcW w:type="dxa" w:w="29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 已於 SYN-V26.1 示範版列入；無 REAL 版次差異原件，僅示範閉合。</w:t>
              <w:br/>
              <w:t>SAMPLE/SYNTHETIC</w:t>
            </w:r>
          </w:p>
        </w:tc>
      </w:tr>
    </w:tbl>
    <w:p>
      <w:pPr>
        <w:spacing w:before="0" w:after="20" w:line="278" w:lineRule="auto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6.3 2026 年示範年度紀錄｜SYN-V26.1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本年度以下日期、版次、角色及附件索引皆為 SAMPLE/SYNTHETIC。計畫日 2026-01-15、課程日 2026-04-16、檢討日 2026-06-30；登記 10 人、完成 9 人。這些日期不是核定日或實際辦訓日。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240"/>
        <w:gridCol w:w="2016"/>
        <w:gridCol w:w="3312"/>
      </w:tblGrid>
      <w:tr>
        <w:trPr>
          <w:tblHeader w:val="true"/>
        </w:trPr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年度欄位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示範內容</w:t>
            </w:r>
          </w:p>
        </w:tc>
        <w:tc>
          <w:tcPr>
            <w:tcW w:type="dxa" w:w="20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  <w:tc>
          <w:tcPr>
            <w:tcW w:type="dxa" w:w="33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使用前須核對的真實來源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計畫版次/日期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SYN-V26.1｜2026-01-15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原始年度計畫、版本紀錄及形成日期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課程/檢討日期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2026-04-16｜檢討 2026-06-30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實際班次資料及形成中的檢討原件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人數基礎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10；完成 9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去識別報名/出席原件與完成定義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示範來源索引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計畫、實施、評量、檢討各一組示範資料；不是實際附件</w:t>
            </w:r>
          </w:p>
        </w:tc>
        <w:tc>
          <w:tcPr>
            <w:tcW w:type="dxa" w:w="20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  <w:tc>
          <w:tcPr>
            <w:tcW w:type="dxa" w:w="33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實際可讀附件及保管路徑；示範資料不得保留為 REAL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年師資、學員、教材與環境的實施檢討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81"/>
        <w:gridCol w:w="2736"/>
        <w:gridCol w:w="2448"/>
        <w:gridCol w:w="2664"/>
        <w:gridCol w:w="1296"/>
      </w:tblGrid>
      <w:tr>
        <w:trPr>
          <w:tblHeader w:val="true"/>
        </w:trPr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設計面向</w:t>
            </w:r>
          </w:p>
        </w:tc>
        <w:tc>
          <w:tcPr>
            <w:tcW w:type="dxa" w:w="273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已填示範紀錄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檢討依據/缺口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下一步處置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候選角色 S37-TR26-A/B；A 試教 4/5，B 以兩個錨點案例逐項比對 2/2。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選任條件可重現；仍沒有任何真實外部資格或實際指派證明。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真實使用時另核資格/任務原件；記錄評量者分歧與處置，不推定外部資格。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學員遴選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符合任務條件 12 名、容量 10 名、登記 10、完成 9；按課務工作任務配對。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示範先向入選者詢問支持方式；未完成人數 1，個別原因仍未知。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保留候補、出席和未完成原因；支持需求只用於安排，不作排除條件。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SYN-MAT26-V1：16 頁簡報、3 項目標工具、5 張決策卡、10 套教材。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逐頁 SAMPLE 與版次索引可查；仍須以實際核發/回收原件證明使用。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實施後核對附件編號、核發回收、修訂差異及保存位置。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73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示範檢核 5/5：兩個工作站、投影、紙本/數位選項、可近用座位及設備測試。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設計項目齊備不等於有實際場地證據；本示例無真實簽到或設備紀錄。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每次班次保存場地與設備檢核原件；未取得原件前維持 SAMPLE。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年需求與職能差距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584"/>
        <w:gridCol w:w="1800"/>
        <w:gridCol w:w="4392"/>
        <w:gridCol w:w="1584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職能任務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合成基準</w:t>
            </w:r>
          </w:p>
        </w:tc>
        <w:tc>
          <w:tcPr>
            <w:tcW w:type="dxa" w:w="43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差距判讀（限本示例）</w:t>
            </w:r>
          </w:p>
        </w:tc>
        <w:tc>
          <w:tcPr>
            <w:tcW w:type="dxa" w:w="158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課務紀錄欄位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43/9 = 4.78/8；N=9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前測低於該年度欄位目標，需加強欄位完整與來源定位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缺件/錯版處理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10/9 = 1.11/4；N=9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前測呈現處理步驟的能力差距；2024 未建獨立量尺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23/9 = 2.56/5；N=9</w:t>
            </w:r>
          </w:p>
        </w:tc>
        <w:tc>
          <w:tcPr>
            <w:tcW w:type="dxa" w:w="43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前測呈現示範與原件辨識差距</w:t>
            </w:r>
          </w:p>
        </w:tc>
        <w:tc>
          <w:tcPr>
            <w:tcW w:type="dxa" w:w="158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年目標、課程單元與評量安排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405"/>
        <w:gridCol w:w="1512"/>
        <w:gridCol w:w="2232"/>
        <w:gridCol w:w="1440"/>
        <w:gridCol w:w="1728"/>
      </w:tblGrid>
      <w:tr>
        <w:trPr>
          <w:tblHeader w:val="true"/>
        </w:trPr>
        <w:tc>
          <w:tcPr>
            <w:tcW w:type="dxa" w:w="69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</w:t>
            </w:r>
          </w:p>
        </w:tc>
        <w:tc>
          <w:tcPr>
            <w:tcW w:type="dxa" w:w="2405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可觀察目標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年度門檻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工具/時點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示範達標數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完成課務紀錄必要欄位並附來源位置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8/8 欄可核對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 欄紀錄檢核單與來源定位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7/9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依四步驟處理缺件、錯版或來源不明情境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4/4 步驟且留更正鏈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四步驟情境評分表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6/9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辨識示範資料與可核實原件並選正確處置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張判讀卡全數正確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SAMPLE/REAL 判讀卡及處置題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6/9 達標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9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覆蓋</w:t>
            </w:r>
          </w:p>
        </w:tc>
        <w:tc>
          <w:tcPr>
            <w:tcW w:type="dxa" w:w="2405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有工具的目標/全部目標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分母固定為 3 項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目標覆蓋不等於達標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年單元時程、教法與輸出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"/>
        <w:gridCol w:w="1944"/>
        <w:gridCol w:w="864"/>
        <w:gridCol w:w="5040"/>
        <w:gridCol w:w="1512"/>
      </w:tblGrid>
      <w:tr>
        <w:trPr>
          <w:tblHeader w:val="true"/>
        </w:trPr>
        <w:tc>
          <w:tcPr>
            <w:tcW w:type="dxa" w:w="7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序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8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分鐘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教法/預期輸出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1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基準與目標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回看前測基準及三項可觀察目標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2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版本化例件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逐欄辨認來源、責任及 SAMPLE 標記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3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三人情境演練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填寫、扮演覆核、依錯誤清單修正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4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獨立評量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25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以三項量尺分開記錄結果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5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轉用規劃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設定 30 日內可查核的工作情境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單元 6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回顧交接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核對未回覆、未達標及附件索引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總計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分項分鐘數逐項相加</w:t>
            </w:r>
          </w:p>
        </w:tc>
        <w:tc>
          <w:tcPr>
            <w:tcW w:type="dxa" w:w="8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150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必須與年度計畫總時數相同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年八項設計檢討與下一版改善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232"/>
        <w:gridCol w:w="2448"/>
        <w:gridCol w:w="2880"/>
        <w:gridCol w:w="1440"/>
      </w:tblGrid>
      <w:tr>
        <w:trPr>
          <w:tblHeader w:val="true"/>
        </w:trPr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官方面向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本年度設計</w:t>
            </w:r>
          </w:p>
        </w:tc>
        <w:tc>
          <w:tcPr>
            <w:tcW w:type="dxa" w:w="244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檢討觀察/依據</w:t>
            </w:r>
          </w:p>
        </w:tc>
        <w:tc>
          <w:tcPr>
            <w:tcW w:type="dxa" w:w="288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改善去向（示範）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訓練目標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8/8、O2 4/4、O3 5/5；每項連到獨立評量欄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 3/3；仍有部分學員未達 O2/O3 門檻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保留分目標補強，不用總平均掩蓋未達標項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訓練方法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短講、版本化示範、三人操作、獨立評量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評量與練習同情境可能有提示效應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後續抽換案例並記錄是否獨立完成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課程時程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150 分鐘；含獨立評量及 30 日轉用規劃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總時長足夠；追蹤仍受回覆率限制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保留非同步回覆及未回覆分類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試教至少 4/5；評量者先核對錨點案例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選任條件已可檢核；示範仍不得推定為外部資格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真實執行需另附可查證任務經驗或資格原件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承辦/將承辦課務；先確認任務及支持方式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入班條件可對應工作；不得以支持需求排除參訓者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每次實施留可近用安排及實際出席來源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訓練教材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逐頁 SAMPLE 標籤、版本索引、欄位卡與錯誤案例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版本可追溯；真實升格仍須替換每筆示例與來源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附件編號與核發/回收紀錄須由真實檔案補證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設施與環境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兩個情境工作站、投影、紙本與可近用座位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環境設計支援個別練習；本示例無真實場地佐證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實施前用場地檢核表及設備測試紀錄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訓練評估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三項前後測；30 日追蹤分母、回覆、應用與未回覆分類</w:t>
            </w:r>
          </w:p>
        </w:tc>
        <w:tc>
          <w:tcPr>
            <w:tcW w:type="dxa" w:w="244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7/9 回覆者中 5 人回報使用；不能外推至未回覆者</w:t>
            </w:r>
          </w:p>
        </w:tc>
        <w:tc>
          <w:tcPr>
            <w:tcW w:type="dxa" w:w="288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只以可核實回覆與附件作實際成效判定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年完整學員示範評量列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以下代碼皆為合成代碼，沒有真實姓名。O1/O2/O3 分別以 8、4、5 個可核對項目計分；前測在課前、後測於課程結束時以同尺度獨立記錄。2024 O2 未建立工具，故不填零分、不納入覆蓋率以外的成績比較。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512"/>
        <w:gridCol w:w="1440"/>
        <w:gridCol w:w="4320"/>
      </w:tblGrid>
      <w:tr>
        <w:trPr>
          <w:tblHeader w:val="true"/>
        </w:trPr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合成代碼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O1：8欄</w:t>
            </w:r>
          </w:p>
        </w:tc>
        <w:tc>
          <w:tcPr>
            <w:tcW w:type="dxa" w:w="151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O2：4步驟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O3：5題</w:t>
            </w:r>
          </w:p>
        </w:tc>
        <w:tc>
          <w:tcPr>
            <w:tcW w:type="dxa" w:w="432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合成評量鍵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S37-26-P01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S37-26-P05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3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S37-26-P06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7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2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S37-26-P07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 → 4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S37-26-P08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5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 → 3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S37-26-P09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6 → 8</w:t>
            </w:r>
          </w:p>
        </w:tc>
        <w:tc>
          <w:tcPr>
            <w:tcW w:type="dxa" w:w="151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0 → 4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 → 5</w:t>
            </w:r>
          </w:p>
        </w:tc>
        <w:tc>
          <w:tcPr>
            <w:tcW w:type="dxa" w:w="432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年評量核算、判讀與限制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728"/>
        <w:gridCol w:w="1728"/>
        <w:gridCol w:w="3816"/>
        <w:gridCol w:w="1656"/>
      </w:tblGrid>
      <w:tr>
        <w:trPr>
          <w:tblHeader w:val="true"/>
        </w:trPr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前測/分母</w:t>
            </w:r>
          </w:p>
        </w:tc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後測/分母</w:t>
            </w:r>
          </w:p>
        </w:tc>
        <w:tc>
          <w:tcPr>
            <w:tcW w:type="dxa" w:w="381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公式與判定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43/9 = 4.78/8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70/9 = 7.78/8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8/8；7/9 = 77.8%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O2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10/9 = 1.11/4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32/9 = 3.56/4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4/4；6/9 = 66.7%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23/9 = 2.56/5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41/9 = 4.56/5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門檻 ≥ 5/5；6/9 = 66.7%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目標覆蓋率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有量尺工具目標 ÷ 3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Coverage≠達標率；O2 2024 未評量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完成率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完成 9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登記 10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9/10 = 90.0%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30日追蹤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7/9 = 77.8%</w:t>
            </w:r>
          </w:p>
        </w:tc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回覆者自陳應用 5/7 = 71.4%</w:t>
            </w:r>
          </w:p>
        </w:tc>
        <w:tc>
          <w:tcPr>
            <w:tcW w:type="dxa" w:w="381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2 人；未知者不推估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color w:val="78412D"/>
          <w:sz w:val="21"/>
        </w:rPr>
        <w:t>判讀限制：本年度只展示示範量尺如何計算。不同年度的學員組成、課程設計及門檻不相同；本表不能支持因果推論、法人實績或對未回覆者的推估。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i w:val="0"/>
          <w:color w:val="1F4E79"/>
          <w:sz w:val="26"/>
        </w:rPr>
        <w:t>2026 年檢討結論與改版去向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240"/>
        <w:gridCol w:w="1800"/>
        <w:gridCol w:w="2952"/>
      </w:tblGrid>
      <w:tr>
        <w:trPr>
          <w:tblHeader w:val="true"/>
        </w:trPr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檢討結論</w:t>
            </w:r>
          </w:p>
        </w:tc>
        <w:tc>
          <w:tcPr>
            <w:tcW w:type="dxa" w:w="32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具體改版行動</w:t>
            </w:r>
          </w:p>
        </w:tc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示範責任/期限</w:t>
            </w:r>
          </w:p>
        </w:tc>
        <w:tc>
          <w:tcPr>
            <w:tcW w:type="dxa" w:w="29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追蹤狀態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本年以逐目標資料及 30 日追蹤顯示限制；不同年度樣本及門檻不同，不作因果或機構實績宣稱。</w:t>
            </w:r>
          </w:p>
        </w:tc>
        <w:tc>
          <w:tcPr>
            <w:tcW w:type="dxa" w:w="32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抽換獨立案例檢查提示效應；追核 30 日回覆及實際附件索引。</w:t>
            </w:r>
          </w:p>
        </w:tc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S-COORD-01（示範角色）</w:t>
              <w:br/>
              <w:t>期限 2026-08-31</w:t>
            </w:r>
          </w:p>
        </w:tc>
        <w:tc>
          <w:tcPr>
            <w:tcW w:type="dxa" w:w="29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示範逾期未結；未提供後續版次或附件，不宣稱完成。</w:t>
              <w:br/>
              <w:t>SAMPLE/SYNTHETIC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7. 三年度變化摘要與可支持的結論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181"/>
        <w:gridCol w:w="1224"/>
        <w:gridCol w:w="1440"/>
        <w:gridCol w:w="1123"/>
        <w:gridCol w:w="2664"/>
        <w:gridCol w:w="1656"/>
      </w:tblGrid>
      <w:tr>
        <w:trPr>
          <w:tblHeader w:val="true"/>
        </w:trPr>
        <w:tc>
          <w:tcPr>
            <w:tcW w:type="dxa" w:w="79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年度</w:t>
            </w:r>
          </w:p>
        </w:tc>
        <w:tc>
          <w:tcPr>
            <w:tcW w:type="dxa" w:w="1181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示範版次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目標覆蓋</w:t>
            </w:r>
          </w:p>
        </w:tc>
        <w:tc>
          <w:tcPr>
            <w:tcW w:type="dxa" w:w="14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目標達標數</w:t>
            </w:r>
          </w:p>
        </w:tc>
        <w:tc>
          <w:tcPr>
            <w:tcW w:type="dxa" w:w="1123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完成率</w:t>
            </w:r>
          </w:p>
        </w:tc>
        <w:tc>
          <w:tcPr>
            <w:tcW w:type="dxa" w:w="266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30日追蹤（分開列示）</w:t>
            </w:r>
          </w:p>
        </w:tc>
        <w:tc>
          <w:tcPr>
            <w:tcW w:type="dxa" w:w="165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鍵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</w:t>
            </w:r>
          </w:p>
        </w:tc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SYN-V24.1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2/3 = 66.7%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5/7、O2未測、O3 5/7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7/8 = 87.5%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3/7；回覆者應用 2/3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2025</w:t>
            </w:r>
          </w:p>
        </w:tc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SYN-V25.1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6/8、O2 6/8、O3 6/8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8/9 = 88.9%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6/8；回覆者應用 4/6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2026</w:t>
            </w:r>
          </w:p>
        </w:tc>
        <w:tc>
          <w:tcPr>
            <w:tcW w:type="dxa" w:w="1181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SYN-V26.1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3/3 = 100.0%</w:t>
            </w:r>
          </w:p>
        </w:tc>
        <w:tc>
          <w:tcPr>
            <w:tcW w:type="dxa" w:w="14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O1 7/9、O2 6/9、O3 6/9</w:t>
            </w:r>
          </w:p>
        </w:tc>
        <w:tc>
          <w:tcPr>
            <w:tcW w:type="dxa" w:w="1123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9/10 = 90.0%</w:t>
            </w:r>
          </w:p>
        </w:tc>
        <w:tc>
          <w:tcPr>
            <w:tcW w:type="dxa" w:w="266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回覆 7/9；回覆者應用 5/7</w:t>
            </w:r>
          </w:p>
        </w:tc>
        <w:tc>
          <w:tcPr>
            <w:tcW w:type="dxa" w:w="165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可支持的示範結論只有：設計資料由未測量的 O2 逐年補到三項皆有工具；各年八面向均留下檢討欄及下一版修改理由。不能據此宣稱原始點協會已改善、課程有效或實際參訓者有相同表現。樣本數小且非同一批學員，指標門檻亦有變更；不得比較百分比後宣稱改善幅度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8. 例外、缺證、更正與追蹤控制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1872"/>
        <w:gridCol w:w="2160"/>
        <w:gridCol w:w="2232"/>
        <w:gridCol w:w="1296"/>
        <w:gridCol w:w="1152"/>
      </w:tblGrid>
      <w:tr>
        <w:trPr>
          <w:tblHeader w:val="true"/>
        </w:trPr>
        <w:tc>
          <w:tcPr>
            <w:tcW w:type="dxa" w:w="13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例外/問題</w:t>
            </w:r>
          </w:p>
        </w:tc>
        <w:tc>
          <w:tcPr>
            <w:tcW w:type="dxa" w:w="187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發現依據</w:t>
            </w:r>
          </w:p>
        </w:tc>
        <w:tc>
          <w:tcPr>
            <w:tcW w:type="dxa" w:w="216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立即控制</w:t>
            </w:r>
          </w:p>
        </w:tc>
        <w:tc>
          <w:tcPr>
            <w:tcW w:type="dxa" w:w="223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後續核對/修正</w:t>
            </w:r>
          </w:p>
        </w:tc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</w:t>
            </w:r>
          </w:p>
        </w:tc>
        <w:tc>
          <w:tcPr>
            <w:tcW w:type="dxa" w:w="1152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2024/O2未評量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原目標存在但未設工具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標示未評量，不填零、不推定達標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下一版加四步驟量尺；查次版工具與實施原件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課務承辦；覆核角色核對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2025/來源追溯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示範檢討指出版本/來源欄仍易漏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不把無來源的紀錄納入完整件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第三版逐欄檢核；實際使用時抽核原件定位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2026/未回覆追蹤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追蹤分母 9，收到 7 份回覆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未回覆 2 人標未知，不推估應用狀態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保留追蹤邀請/回覆原件及未回覆分類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示範索引誤作附件</w:t>
            </w:r>
          </w:p>
        </w:tc>
        <w:tc>
          <w:tcPr>
            <w:tcW w:type="dxa" w:w="187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文內示範索引不代表附件實際存在</w:t>
            </w:r>
          </w:p>
        </w:tc>
        <w:tc>
          <w:tcPr>
            <w:tcW w:type="dxa" w:w="216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不得在送件清冊列為已取得原件</w:t>
            </w:r>
          </w:p>
        </w:tc>
        <w:tc>
          <w:tcPr>
            <w:tcW w:type="dxa" w:w="223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以實際檔案、版次、頁欄及可讀回位置取代</w:t>
            </w:r>
          </w:p>
        </w:tc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資料保管角色；主管覆核</w:t>
            </w:r>
          </w:p>
        </w:tc>
        <w:tc>
          <w:tcPr>
            <w:tcW w:type="dxa" w:w="1152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9. 欄位完整度與一致性覆核示例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核對規則：一筆年度紀錄要同時有年度/版次、形成日期、目標及量尺、八項設計、原始來源位置、檢討觀察、責任角色及後續狀態。若任一必要欄位缺漏或附件不可讀，狀態為「退回補證/補正」，不得以整體平均或表格列數判定合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24"/>
        <w:gridCol w:w="1224"/>
        <w:gridCol w:w="1224"/>
        <w:gridCol w:w="3168"/>
        <w:gridCol w:w="1944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示範抽查案例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必要欄位分母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可核對分子</w:t>
            </w:r>
          </w:p>
        </w:tc>
        <w:tc>
          <w:tcPr>
            <w:tcW w:type="dxa" w:w="12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計算</w:t>
            </w:r>
          </w:p>
        </w:tc>
        <w:tc>
          <w:tcPr>
            <w:tcW w:type="dxa" w:w="31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判定及理由</w:t>
            </w:r>
          </w:p>
        </w:tc>
        <w:tc>
          <w:tcPr>
            <w:tcW w:type="dxa" w:w="194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示範抽查案 A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8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</w:t>
            </w:r>
          </w:p>
        </w:tc>
        <w:tc>
          <w:tcPr>
            <w:tcW w:type="dxa" w:w="12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7÷8×100=87.5%</w:t>
            </w:r>
          </w:p>
        </w:tc>
        <w:tc>
          <w:tcPr>
            <w:tcW w:type="dxa" w:w="31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退回補正；必要來源定位欄缺漏，未達完整件條件。</w:t>
            </w:r>
          </w:p>
        </w:tc>
        <w:tc>
          <w:tcPr>
            <w:tcW w:type="dxa" w:w="194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上述例子只示範完整度分子/分母與退件規則，不能當作實際抽查結果。實際使用時，退件由授權責任角色記錄日期、缺項、補正期限及覆核結果；不得回填或覆寫原始列。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10. 真實原件替換清單與資料邊界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3024"/>
        <w:gridCol w:w="2088"/>
        <w:gridCol w:w="2304"/>
        <w:gridCol w:w="1368"/>
      </w:tblGrid>
      <w:tr>
        <w:trPr>
          <w:tblHeader w:val="true"/>
        </w:trPr>
        <w:tc>
          <w:tcPr>
            <w:tcW w:type="dxa" w:w="1296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資料群組</w:t>
            </w:r>
          </w:p>
        </w:tc>
        <w:tc>
          <w:tcPr>
            <w:tcW w:type="dxa" w:w="30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真實替換原件</w:t>
            </w:r>
          </w:p>
        </w:tc>
        <w:tc>
          <w:tcPr>
            <w:tcW w:type="dxa" w:w="208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責任角色（實際使用時核定）</w:t>
            </w:r>
          </w:p>
        </w:tc>
        <w:tc>
          <w:tcPr>
            <w:tcW w:type="dxa" w:w="230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替換/驗收規則</w:t>
            </w:r>
          </w:p>
        </w:tc>
        <w:tc>
          <w:tcPr>
            <w:tcW w:type="dxa" w:w="136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資料性質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年度方案與版本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實際年度課程目標、版本、形成/核定原件及修訂差異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課務承辦；主管核對權限/日期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版次、形成日期、核准證據及前後差異可回讀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需求/職能差距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實際需求來源、任務分析、前測工具與逐筆去識別結果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課務承辦；資料保管角色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分母、期間、量尺與來源鏈一致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時程/教法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實際單元時間、教案、實施紀錄及變更說明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分項加總等於總時數，差異有追蹤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師資遴選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實際任務分工、可核實資格/經驗或試教/校準紀錄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主管/人事權責角色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真人、資格及遴選事實均有合法原件；不仿製簽章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學員條件/參與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核定入班條件、去識別報名與出席、支持需求處置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課務承辦；個資權責角色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只存必要資料，公開版去識別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教材/環境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發放教材版次、修訂紀錄、場地/設備/可近用檢核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課務承辦；場地管理角色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每頁版次、設備與實際安排可追溯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評量/追蹤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實際工具、逐筆評分、分母定義、追蹤回覆與未回覆分類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評量角色；覆核角色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逐筆重算；不以自陳替代可核實成果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檢討/更正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實際檢討原件、責任、期限、修訂版本及補正軌跡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有權責之主管/資料保管角色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不得追補或偽造核准、簽章、出席及第三方紀錄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保存/調閱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本會適用保存政策、權限及實際資料夾/附件位置</w:t>
            </w:r>
          </w:p>
        </w:tc>
        <w:tc>
          <w:tcPr>
            <w:tcW w:type="dxa" w:w="208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資料保管角色</w:t>
            </w:r>
          </w:p>
        </w:tc>
        <w:tc>
          <w:tcPr>
            <w:tcW w:type="dxa" w:w="230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政策未確認前不自行設定年限；確認可讀回與權限</w:t>
            </w:r>
          </w:p>
        </w:tc>
        <w:tc>
          <w:tcPr>
            <w:tcW w:type="dxa" w:w="136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SAMPLE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不得把本件合成日期、角色、課程、結果或附件索引直接改成 REAL。取得原件後，逐列以真實來源替換，保存原始檔、版次及定位；對無法取得的欄位，標記缺證與責任/期限，不能補造。真人姓名及敏感資料留在權限受控的原始紀錄，供評核公開版採最小必要揭露。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11. 相關文件、案例邊界與使用前覆核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024"/>
        <w:gridCol w:w="5328"/>
      </w:tblGrid>
      <w:tr>
        <w:trPr>
          <w:tblHeader w:val="true"/>
        </w:trPr>
        <w:tc>
          <w:tcPr>
            <w:tcW w:type="dxa" w:w="17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資料類型</w:t>
            </w:r>
          </w:p>
        </w:tc>
        <w:tc>
          <w:tcPr>
            <w:tcW w:type="dxa" w:w="3024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各自應保留的內容</w:t>
            </w:r>
          </w:p>
        </w:tc>
        <w:tc>
          <w:tcPr>
            <w:tcW w:type="dxa" w:w="5328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本件的紀錄界線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課程設計進度與規劃工具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課程設計進度、流程與規劃作業資料。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本紀錄只呈現年度方案檢討，不重複流程工具正文。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訓練方案制度設計檢討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制度如何設計、定期檢討及改善。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本紀錄不代替制度設計與檢討過程。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需求調查與課程計畫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客戶、學員及職能需求、課程目標與選課依據。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本紀錄不取代需求調查或課程計畫，也不混用另一組示範資料。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課程規劃審查會議紀錄</w:t>
            </w:r>
          </w:p>
        </w:tc>
        <w:tc>
          <w:tcPr>
            <w:tcW w:type="dxa" w:w="3024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會議時間、議程、出席、討論、決議、責任與期限。</w:t>
            </w:r>
          </w:p>
        </w:tc>
        <w:tc>
          <w:tcPr>
            <w:tcW w:type="dxa" w:w="5328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本件是年度檢討紀錄，沒有會議決議；另一組合成會議案例不得移植。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使用前由課務承辦與獨立覆核角色逐項確認：①標題/編號/官方要求三者一致；②每年度有計畫、實施、評量、檢討四類來源；③目標覆蓋率與達標率分開；④評量原始列可重算；⑤SAMPLE 標籤沒有脫落；⑥示範案例資料未混入 REAL 送件清冊；⑦實際替換原件具備可覆核來源。任何一項不通過，維持示範資料狀態，不作為 REAL 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i w:val="0"/>
          <w:color w:val="1F4E79"/>
          <w:sz w:val="32"/>
        </w:rPr>
        <w:t>12. 示範資料邊界與附件清單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本件為示範資料，非本會實際紀錄。文內角色、日期、課程、參與數、評量結果、追蹤及改善狀態均為合成內容，沒有協會正式核定、實際執行或真實成效主張；本節僅列出讀者理解本件用途所需的附件狀態。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600"/>
        <w:gridCol w:w="5040"/>
      </w:tblGrid>
      <w:tr>
        <w:trPr>
          <w:tblHeader w:val="true"/>
        </w:trPr>
        <w:tc>
          <w:tcPr>
            <w:tcW w:type="dxa" w:w="18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類別</w:t>
            </w:r>
          </w:p>
        </w:tc>
        <w:tc>
          <w:tcPr>
            <w:tcW w:type="dxa" w:w="360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名稱</w:t>
            </w:r>
          </w:p>
        </w:tc>
        <w:tc>
          <w:tcPr>
            <w:tcW w:type="dxa" w:w="5040"/>
            <w:shd w:fill="1F4E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/>
              <w:spacing w:after="0" w:line="252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用途與狀態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官方要求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TTQS 查核佐證資料表（訓練機構版）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第 2 頁列有本件適用要求的原文，供讀者核對本文用途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示範內容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本文件內 SAMPLE/SYNTHETIC 資料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  <w:shd w:fill="F3F7FA"/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僅供填寫與判讀演練，不是協會原始附件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協會實際附件</w:t>
            </w:r>
          </w:p>
        </w:tc>
        <w:tc>
          <w:tcPr>
            <w:tcW w:type="dxa" w:w="360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本示範未提供</w:t>
            </w:r>
          </w:p>
        </w:tc>
        <w:tc>
          <w:tcPr>
            <w:tcW w:type="dxa" w:w="5040"/>
            <w:vAlign w:val="top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50" w:lineRule="auto"/>
            </w:pPr>
            <w:r>
              <w:rPr>
                <w:rFonts w:ascii="Microsoft JhengHei" w:hAnsi="Microsoft JhengHei" w:eastAsia="Microsoft JhengHei"/>
                <w:b w:val="0"/>
                <w:i w:val="0"/>
                <w:color w:val="2D3741"/>
                <w:sz w:val="19"/>
              </w:rPr>
              <w:t>沒有原件即保持缺證；不得主張已取得、核准或執行</w:t>
            </w:r>
          </w:p>
        </w:tc>
      </w:tr>
    </w:tbl>
    <w:p>
      <w:pPr>
        <w:spacing w:before="0" w:after="20" w:line="278" w:lineRule="auto"/>
      </w:pP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示範內容如需轉為實際紀錄，須由有權責人員取得真實原件，逐欄核對日期、版本、參與、評量及後續改善；未取得的資料保持缺證，不補造。</w:t>
      </w:r>
    </w:p>
    <w:p>
      <w:pPr>
        <w:spacing w:before="0" w:after="100" w:line="278" w:lineRule="auto"/>
      </w:pPr>
      <w:r>
        <w:rPr>
          <w:rFonts w:ascii="Microsoft JhengHei" w:hAnsi="Microsoft JhengHei" w:eastAsia="Microsoft JhengHei"/>
          <w:b w:val="0"/>
          <w:i w:val="0"/>
          <w:sz w:val="21"/>
        </w:rPr>
        <w:t>保存與調閱：依實際適用的協會政策填入資料夾、權限及保存期限；目前不代填不存在的政策或核定。對外提供前，移除不必要的個資，保留評核能核對的原件索引與精確頁/表/欄位置。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864" w:bottom="893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i w:val="0"/>
        <w:color w:val="6E5050"/>
        <w:sz w:val="17"/>
      </w:rPr>
      <w:t xml:space="preserve">SAMPLE/SYNTHETIC｜不代表原始點協會實際紀錄｜第 </w:t>
    </w:r>
    <w:r>
      <w:rPr>
        <w:rFonts w:ascii="Microsoft JhengHei" w:hAnsi="Microsoft JhengHei" w:eastAsia="Microsoft JhengHei"/>
        <w:b w:val="0"/>
        <w:i w:val="0"/>
        <w:color w:val="6E505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i w:val="0"/>
        <w:color w:val="6E5050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i w:val="0"/>
        <w:color w:val="5A646E"/>
        <w:sz w:val="17"/>
      </w:rPr>
      <w:t>TTQS｜近年訓練方案檢討與改善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697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近年訓練方案檢討與改善紀錄｜DOCX 0037｜I08-E01</dc:title>
  <dc:subject>Official checkbox 038; evidence record; SAMPLE/SYNTHETIC</dc:subject>
  <dc:creator/>
  <cp:keywords/>
  <dc:description>Sample content only; no association approval or real training evidence asserted.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